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媒体云项目规划设计蓝图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69" w:history="1">
        <w:r>
          <w:rPr>
            <w:rFonts w:ascii="仿宋" w:eastAsia="仿宋" w:hAnsi="仿宋" w:cs="仿宋" w:hint="eastAsia"/>
            <w:lang w:eastAsia="zh-CN"/>
          </w:rPr>
          <w:t>概论</w:t>
        </w:r>
        <w:r>
          <w:tab/>
        </w:r>
        <w:r>
          <w:fldChar w:fldCharType="begin"/>
        </w:r>
        <w:r>
          <w:instrText xml:space="preserve"> PAGEREF _Toc10869 \h </w:instrText>
        </w:r>
        <w:r>
          <w:fldChar w:fldCharType="separate"/>
        </w:r>
        <w:r>
          <w:t>3</w:t>
        </w:r>
        <w:r>
          <w:fldChar w:fldCharType="end"/>
        </w:r>
      </w:hyperlink>
    </w:p>
    <w:p>
      <w:pPr>
        <w:pStyle w:val="TOC1"/>
        <w:tabs>
          <w:tab w:val="right" w:leader="dot" w:pos="8306"/>
        </w:tabs>
      </w:pPr>
      <w:hyperlink w:anchor="_Toc106" w:history="1">
        <w:r>
          <w:rPr>
            <w:rFonts w:ascii="仿宋" w:eastAsia="仿宋" w:hAnsi="仿宋" w:cs="仿宋" w:hint="eastAsia"/>
            <w:lang w:eastAsia="zh-CN"/>
          </w:rPr>
          <w:t>一、市场分析、调研</w:t>
        </w:r>
        <w:r>
          <w:tab/>
        </w:r>
        <w:r>
          <w:fldChar w:fldCharType="begin"/>
        </w:r>
        <w:r>
          <w:instrText xml:space="preserve"> PAGEREF _Toc106 \h </w:instrText>
        </w:r>
        <w:r>
          <w:fldChar w:fldCharType="separate"/>
        </w:r>
        <w:r>
          <w:t>3</w:t>
        </w:r>
        <w:r>
          <w:fldChar w:fldCharType="end"/>
        </w:r>
      </w:hyperlink>
    </w:p>
    <w:p>
      <w:pPr>
        <w:pStyle w:val="TOC2"/>
        <w:tabs>
          <w:tab w:val="right" w:leader="dot" w:pos="8306"/>
        </w:tabs>
      </w:pPr>
      <w:hyperlink w:anchor="_Toc10559" w:history="1">
        <w:r>
          <w:rPr>
            <w:rFonts w:ascii="仿宋" w:eastAsia="仿宋" w:hAnsi="仿宋" w:cs="仿宋" w:hint="eastAsia"/>
            <w:lang w:eastAsia="zh-CN"/>
          </w:rPr>
          <w:t>(一)、媒体云行业分析</w:t>
        </w:r>
        <w:r>
          <w:tab/>
        </w:r>
        <w:r>
          <w:fldChar w:fldCharType="begin"/>
        </w:r>
        <w:r>
          <w:instrText xml:space="preserve"> PAGEREF _Toc10559 \h </w:instrText>
        </w:r>
        <w:r>
          <w:fldChar w:fldCharType="separate"/>
        </w:r>
        <w:r>
          <w:t>3</w:t>
        </w:r>
        <w:r>
          <w:fldChar w:fldCharType="end"/>
        </w:r>
      </w:hyperlink>
    </w:p>
    <w:p>
      <w:pPr>
        <w:pStyle w:val="TOC2"/>
        <w:tabs>
          <w:tab w:val="right" w:leader="dot" w:pos="8306"/>
        </w:tabs>
      </w:pPr>
      <w:hyperlink w:anchor="_Toc11671" w:history="1">
        <w:r>
          <w:rPr>
            <w:rFonts w:ascii="仿宋" w:eastAsia="仿宋" w:hAnsi="仿宋" w:cs="仿宋" w:hint="eastAsia"/>
            <w:lang w:eastAsia="zh-CN"/>
          </w:rPr>
          <w:t>(二)、媒体云市场分析预测</w:t>
        </w:r>
        <w:r>
          <w:tab/>
        </w:r>
        <w:r>
          <w:fldChar w:fldCharType="begin"/>
        </w:r>
        <w:r>
          <w:instrText xml:space="preserve"> PAGEREF _Toc11671 \h </w:instrText>
        </w:r>
        <w:r>
          <w:fldChar w:fldCharType="separate"/>
        </w:r>
        <w:r>
          <w:t>4</w:t>
        </w:r>
        <w:r>
          <w:fldChar w:fldCharType="end"/>
        </w:r>
      </w:hyperlink>
    </w:p>
    <w:p>
      <w:pPr>
        <w:pStyle w:val="TOC1"/>
        <w:tabs>
          <w:tab w:val="right" w:leader="dot" w:pos="8306"/>
        </w:tabs>
      </w:pPr>
      <w:hyperlink w:anchor="_Toc26424" w:history="1">
        <w:r>
          <w:rPr>
            <w:rFonts w:ascii="仿宋" w:eastAsia="仿宋" w:hAnsi="仿宋" w:cs="仿宋" w:hint="eastAsia"/>
            <w:lang w:eastAsia="zh-CN"/>
          </w:rPr>
          <w:t>二、产品规划分析</w:t>
        </w:r>
        <w:r>
          <w:tab/>
        </w:r>
        <w:r>
          <w:fldChar w:fldCharType="begin"/>
        </w:r>
        <w:r>
          <w:instrText xml:space="preserve"> PAGEREF _Toc26424 \h </w:instrText>
        </w:r>
        <w:r>
          <w:fldChar w:fldCharType="separate"/>
        </w:r>
        <w:r>
          <w:t>5</w:t>
        </w:r>
        <w:r>
          <w:fldChar w:fldCharType="end"/>
        </w:r>
      </w:hyperlink>
    </w:p>
    <w:p>
      <w:pPr>
        <w:pStyle w:val="TOC2"/>
        <w:tabs>
          <w:tab w:val="right" w:leader="dot" w:pos="8306"/>
        </w:tabs>
      </w:pPr>
      <w:hyperlink w:anchor="_Toc23748" w:history="1">
        <w:r>
          <w:rPr>
            <w:rFonts w:ascii="仿宋" w:eastAsia="仿宋" w:hAnsi="仿宋" w:cs="仿宋" w:hint="eastAsia"/>
            <w:lang w:eastAsia="zh-CN"/>
          </w:rPr>
          <w:t>(一)、产品规划</w:t>
        </w:r>
        <w:r>
          <w:tab/>
        </w:r>
        <w:r>
          <w:fldChar w:fldCharType="begin"/>
        </w:r>
        <w:r>
          <w:instrText xml:space="preserve"> PAGEREF _Toc23748 \h </w:instrText>
        </w:r>
        <w:r>
          <w:fldChar w:fldCharType="separate"/>
        </w:r>
        <w:r>
          <w:t>5</w:t>
        </w:r>
        <w:r>
          <w:fldChar w:fldCharType="end"/>
        </w:r>
      </w:hyperlink>
    </w:p>
    <w:p>
      <w:pPr>
        <w:pStyle w:val="TOC2"/>
        <w:tabs>
          <w:tab w:val="right" w:leader="dot" w:pos="8306"/>
        </w:tabs>
      </w:pPr>
      <w:hyperlink w:anchor="_Toc29058" w:history="1">
        <w:r>
          <w:rPr>
            <w:rFonts w:ascii="仿宋" w:eastAsia="仿宋" w:hAnsi="仿宋" w:cs="仿宋" w:hint="eastAsia"/>
            <w:lang w:eastAsia="zh-CN"/>
          </w:rPr>
          <w:t>(二)、建设规模</w:t>
        </w:r>
        <w:r>
          <w:tab/>
        </w:r>
        <w:r>
          <w:fldChar w:fldCharType="begin"/>
        </w:r>
        <w:r>
          <w:instrText xml:space="preserve"> PAGEREF _Toc29058 \h </w:instrText>
        </w:r>
        <w:r>
          <w:fldChar w:fldCharType="separate"/>
        </w:r>
        <w:r>
          <w:t>5</w:t>
        </w:r>
        <w:r>
          <w:fldChar w:fldCharType="end"/>
        </w:r>
      </w:hyperlink>
    </w:p>
    <w:p>
      <w:pPr>
        <w:pStyle w:val="TOC1"/>
        <w:tabs>
          <w:tab w:val="right" w:leader="dot" w:pos="8306"/>
        </w:tabs>
      </w:pPr>
      <w:hyperlink w:anchor="_Toc32020" w:history="1">
        <w:r>
          <w:rPr>
            <w:rFonts w:ascii="仿宋" w:eastAsia="仿宋" w:hAnsi="仿宋" w:cs="仿宋" w:hint="eastAsia"/>
            <w:lang w:eastAsia="zh-CN"/>
          </w:rPr>
          <w:t>三、媒体云项目概论</w:t>
        </w:r>
        <w:r>
          <w:tab/>
        </w:r>
        <w:r>
          <w:fldChar w:fldCharType="begin"/>
        </w:r>
        <w:r>
          <w:instrText xml:space="preserve"> PAGEREF _Toc32020 \h </w:instrText>
        </w:r>
        <w:r>
          <w:fldChar w:fldCharType="separate"/>
        </w:r>
        <w:r>
          <w:t>7</w:t>
        </w:r>
        <w:r>
          <w:fldChar w:fldCharType="end"/>
        </w:r>
      </w:hyperlink>
    </w:p>
    <w:p>
      <w:pPr>
        <w:pStyle w:val="TOC2"/>
        <w:tabs>
          <w:tab w:val="right" w:leader="dot" w:pos="8306"/>
        </w:tabs>
      </w:pPr>
      <w:hyperlink w:anchor="_Toc16173" w:history="1">
        <w:r>
          <w:rPr>
            <w:rFonts w:ascii="仿宋" w:eastAsia="仿宋" w:hAnsi="仿宋" w:cs="仿宋" w:hint="eastAsia"/>
            <w:lang w:eastAsia="zh-CN"/>
          </w:rPr>
          <w:t>(一)、媒体云项目概况</w:t>
        </w:r>
        <w:r>
          <w:tab/>
        </w:r>
        <w:r>
          <w:fldChar w:fldCharType="begin"/>
        </w:r>
        <w:r>
          <w:instrText xml:space="preserve"> PAGEREF _Toc16173 \h </w:instrText>
        </w:r>
        <w:r>
          <w:fldChar w:fldCharType="separate"/>
        </w:r>
        <w:r>
          <w:t>7</w:t>
        </w:r>
        <w:r>
          <w:fldChar w:fldCharType="end"/>
        </w:r>
      </w:hyperlink>
    </w:p>
    <w:p>
      <w:pPr>
        <w:pStyle w:val="TOC2"/>
        <w:tabs>
          <w:tab w:val="right" w:leader="dot" w:pos="8306"/>
        </w:tabs>
      </w:pPr>
      <w:hyperlink w:anchor="_Toc17380" w:history="1">
        <w:r>
          <w:rPr>
            <w:rFonts w:ascii="仿宋" w:eastAsia="仿宋" w:hAnsi="仿宋" w:cs="仿宋" w:hint="eastAsia"/>
            <w:lang w:eastAsia="zh-CN"/>
          </w:rPr>
          <w:t>(二)、媒体云项目目标</w:t>
        </w:r>
        <w:r>
          <w:tab/>
        </w:r>
        <w:r>
          <w:fldChar w:fldCharType="begin"/>
        </w:r>
        <w:r>
          <w:instrText xml:space="preserve"> PAGEREF _Toc17380 \h </w:instrText>
        </w:r>
        <w:r>
          <w:fldChar w:fldCharType="separate"/>
        </w:r>
        <w:r>
          <w:t>9</w:t>
        </w:r>
        <w:r>
          <w:fldChar w:fldCharType="end"/>
        </w:r>
      </w:hyperlink>
    </w:p>
    <w:p>
      <w:pPr>
        <w:pStyle w:val="TOC2"/>
        <w:tabs>
          <w:tab w:val="right" w:leader="dot" w:pos="8306"/>
        </w:tabs>
      </w:pPr>
      <w:hyperlink w:anchor="_Toc10346" w:history="1">
        <w:r>
          <w:rPr>
            <w:rFonts w:ascii="仿宋" w:eastAsia="仿宋" w:hAnsi="仿宋" w:cs="仿宋" w:hint="eastAsia"/>
            <w:lang w:eastAsia="zh-CN"/>
          </w:rPr>
          <w:t>(三)、媒体云项目提出的理由</w:t>
        </w:r>
        <w:r>
          <w:tab/>
        </w:r>
        <w:r>
          <w:fldChar w:fldCharType="begin"/>
        </w:r>
        <w:r>
          <w:instrText xml:space="preserve"> PAGEREF _Toc10346 \h </w:instrText>
        </w:r>
        <w:r>
          <w:fldChar w:fldCharType="separate"/>
        </w:r>
        <w:r>
          <w:t>10</w:t>
        </w:r>
        <w:r>
          <w:fldChar w:fldCharType="end"/>
        </w:r>
      </w:hyperlink>
    </w:p>
    <w:p>
      <w:pPr>
        <w:pStyle w:val="TOC2"/>
        <w:tabs>
          <w:tab w:val="right" w:leader="dot" w:pos="8306"/>
        </w:tabs>
      </w:pPr>
      <w:hyperlink w:anchor="_Toc26562" w:history="1">
        <w:r>
          <w:rPr>
            <w:rFonts w:ascii="仿宋" w:eastAsia="仿宋" w:hAnsi="仿宋" w:cs="仿宋" w:hint="eastAsia"/>
            <w:lang w:eastAsia="zh-CN"/>
          </w:rPr>
          <w:t>(四)、媒体云项目意义</w:t>
        </w:r>
        <w:r>
          <w:tab/>
        </w:r>
        <w:r>
          <w:fldChar w:fldCharType="begin"/>
        </w:r>
        <w:r>
          <w:instrText xml:space="preserve"> PAGEREF _Toc26562 \h </w:instrText>
        </w:r>
        <w:r>
          <w:fldChar w:fldCharType="separate"/>
        </w:r>
        <w:r>
          <w:t>11</w:t>
        </w:r>
        <w:r>
          <w:fldChar w:fldCharType="end"/>
        </w:r>
      </w:hyperlink>
    </w:p>
    <w:p>
      <w:pPr>
        <w:pStyle w:val="TOC2"/>
        <w:tabs>
          <w:tab w:val="right" w:leader="dot" w:pos="8306"/>
        </w:tabs>
      </w:pPr>
      <w:hyperlink w:anchor="_Toc21547" w:history="1">
        <w:r>
          <w:rPr>
            <w:rFonts w:ascii="仿宋" w:eastAsia="仿宋" w:hAnsi="仿宋" w:cs="仿宋" w:hint="eastAsia"/>
            <w:lang w:eastAsia="zh-CN"/>
          </w:rPr>
          <w:t>(五)、媒体云项目背景</w:t>
        </w:r>
        <w:r>
          <w:tab/>
        </w:r>
        <w:r>
          <w:fldChar w:fldCharType="begin"/>
        </w:r>
        <w:r>
          <w:instrText xml:space="preserve"> PAGEREF _Toc21547 \h </w:instrText>
        </w:r>
        <w:r>
          <w:fldChar w:fldCharType="separate"/>
        </w:r>
        <w:r>
          <w:t>12</w:t>
        </w:r>
        <w:r>
          <w:fldChar w:fldCharType="end"/>
        </w:r>
      </w:hyperlink>
    </w:p>
    <w:p>
      <w:pPr>
        <w:pStyle w:val="TOC1"/>
        <w:tabs>
          <w:tab w:val="right" w:leader="dot" w:pos="8306"/>
        </w:tabs>
      </w:pPr>
      <w:hyperlink w:anchor="_Toc31759" w:history="1">
        <w:r>
          <w:rPr>
            <w:rFonts w:ascii="仿宋" w:eastAsia="仿宋" w:hAnsi="仿宋" w:cs="仿宋" w:hint="eastAsia"/>
            <w:lang w:eastAsia="zh-CN"/>
          </w:rPr>
          <w:t>四、媒体云项目危机管理</w:t>
        </w:r>
        <w:r>
          <w:tab/>
        </w:r>
        <w:r>
          <w:fldChar w:fldCharType="begin"/>
        </w:r>
        <w:r>
          <w:instrText xml:space="preserve"> PAGEREF _Toc31759 \h </w:instrText>
        </w:r>
        <w:r>
          <w:fldChar w:fldCharType="separate"/>
        </w:r>
        <w:r>
          <w:t>13</w:t>
        </w:r>
        <w:r>
          <w:fldChar w:fldCharType="end"/>
        </w:r>
      </w:hyperlink>
    </w:p>
    <w:p>
      <w:pPr>
        <w:pStyle w:val="TOC2"/>
        <w:tabs>
          <w:tab w:val="right" w:leader="dot" w:pos="8306"/>
        </w:tabs>
      </w:pPr>
      <w:hyperlink w:anchor="_Toc14263" w:history="1">
        <w:r>
          <w:rPr>
            <w:rFonts w:ascii="仿宋" w:eastAsia="仿宋" w:hAnsi="仿宋" w:cs="仿宋" w:hint="eastAsia"/>
            <w:lang w:eastAsia="zh-CN"/>
          </w:rPr>
          <w:t>(一)、危机预警与识别</w:t>
        </w:r>
        <w:r>
          <w:tab/>
        </w:r>
        <w:r>
          <w:fldChar w:fldCharType="begin"/>
        </w:r>
        <w:r>
          <w:instrText xml:space="preserve"> PAGEREF _Toc14263 \h </w:instrText>
        </w:r>
        <w:r>
          <w:fldChar w:fldCharType="separate"/>
        </w:r>
        <w:r>
          <w:t>13</w:t>
        </w:r>
        <w:r>
          <w:fldChar w:fldCharType="end"/>
        </w:r>
      </w:hyperlink>
    </w:p>
    <w:p>
      <w:pPr>
        <w:pStyle w:val="TOC2"/>
        <w:tabs>
          <w:tab w:val="right" w:leader="dot" w:pos="8306"/>
        </w:tabs>
      </w:pPr>
      <w:hyperlink w:anchor="_Toc15030" w:history="1">
        <w:r>
          <w:rPr>
            <w:rFonts w:ascii="仿宋" w:eastAsia="仿宋" w:hAnsi="仿宋" w:cs="仿宋" w:hint="eastAsia"/>
            <w:lang w:eastAsia="zh-CN"/>
          </w:rPr>
          <w:t>(二)、危机应对与恢复</w:t>
        </w:r>
        <w:r>
          <w:tab/>
        </w:r>
        <w:r>
          <w:fldChar w:fldCharType="begin"/>
        </w:r>
        <w:r>
          <w:instrText xml:space="preserve"> PAGEREF _Toc15030 \h </w:instrText>
        </w:r>
        <w:r>
          <w:fldChar w:fldCharType="separate"/>
        </w:r>
        <w:r>
          <w:t>14</w:t>
        </w:r>
        <w:r>
          <w:fldChar w:fldCharType="end"/>
        </w:r>
      </w:hyperlink>
    </w:p>
    <w:p>
      <w:pPr>
        <w:pStyle w:val="TOC1"/>
        <w:tabs>
          <w:tab w:val="right" w:leader="dot" w:pos="8306"/>
        </w:tabs>
      </w:pPr>
      <w:hyperlink w:anchor="_Toc24581" w:history="1">
        <w:r>
          <w:rPr>
            <w:rFonts w:ascii="仿宋" w:eastAsia="仿宋" w:hAnsi="仿宋" w:cs="仿宋" w:hint="eastAsia"/>
            <w:lang w:eastAsia="zh-CN"/>
          </w:rPr>
          <w:t>五、媒体云项目可持续发展</w:t>
        </w:r>
        <w:r>
          <w:tab/>
        </w:r>
        <w:r>
          <w:fldChar w:fldCharType="begin"/>
        </w:r>
        <w:r>
          <w:instrText xml:space="preserve"> PAGEREF _Toc24581 \h </w:instrText>
        </w:r>
        <w:r>
          <w:fldChar w:fldCharType="separate"/>
        </w:r>
        <w:r>
          <w:t>15</w:t>
        </w:r>
        <w:r>
          <w:fldChar w:fldCharType="end"/>
        </w:r>
      </w:hyperlink>
    </w:p>
    <w:p>
      <w:pPr>
        <w:pStyle w:val="TOC2"/>
        <w:tabs>
          <w:tab w:val="right" w:leader="dot" w:pos="8306"/>
        </w:tabs>
      </w:pPr>
      <w:hyperlink w:anchor="_Toc13474" w:history="1">
        <w:r>
          <w:rPr>
            <w:rFonts w:ascii="仿宋" w:eastAsia="仿宋" w:hAnsi="仿宋" w:cs="仿宋" w:hint="eastAsia"/>
            <w:lang w:eastAsia="zh-CN"/>
          </w:rPr>
          <w:t>(一)、可持续战略与实践</w:t>
        </w:r>
        <w:r>
          <w:tab/>
        </w:r>
        <w:r>
          <w:fldChar w:fldCharType="begin"/>
        </w:r>
        <w:r>
          <w:instrText xml:space="preserve"> PAGEREF _Toc13474 \h </w:instrText>
        </w:r>
        <w:r>
          <w:fldChar w:fldCharType="separate"/>
        </w:r>
        <w:r>
          <w:t>15</w:t>
        </w:r>
        <w:r>
          <w:fldChar w:fldCharType="end"/>
        </w:r>
      </w:hyperlink>
    </w:p>
    <w:p>
      <w:pPr>
        <w:pStyle w:val="TOC2"/>
        <w:tabs>
          <w:tab w:val="right" w:leader="dot" w:pos="8306"/>
        </w:tabs>
      </w:pPr>
      <w:hyperlink w:anchor="_Toc15071" w:history="1">
        <w:r>
          <w:rPr>
            <w:rFonts w:ascii="仿宋" w:eastAsia="仿宋" w:hAnsi="仿宋" w:cs="仿宋" w:hint="eastAsia"/>
            <w:lang w:eastAsia="zh-CN"/>
          </w:rPr>
          <w:t>(二)、环保与社会责任</w:t>
        </w:r>
        <w:r>
          <w:tab/>
        </w:r>
        <w:r>
          <w:fldChar w:fldCharType="begin"/>
        </w:r>
        <w:r>
          <w:instrText xml:space="preserve"> PAGEREF _Toc15071 \h </w:instrText>
        </w:r>
        <w:r>
          <w:fldChar w:fldCharType="separate"/>
        </w:r>
        <w:r>
          <w:t>16</w:t>
        </w:r>
        <w:r>
          <w:fldChar w:fldCharType="end"/>
        </w:r>
      </w:hyperlink>
    </w:p>
    <w:p>
      <w:pPr>
        <w:pStyle w:val="TOC1"/>
        <w:tabs>
          <w:tab w:val="right" w:leader="dot" w:pos="8306"/>
        </w:tabs>
      </w:pPr>
      <w:hyperlink w:anchor="_Toc26327" w:history="1">
        <w:r>
          <w:rPr>
            <w:rFonts w:ascii="仿宋" w:eastAsia="仿宋" w:hAnsi="仿宋" w:cs="仿宋" w:hint="eastAsia"/>
            <w:lang w:eastAsia="zh-CN"/>
          </w:rPr>
          <w:t>六、媒体云项目建设单位说明</w:t>
        </w:r>
        <w:r>
          <w:tab/>
        </w:r>
        <w:r>
          <w:fldChar w:fldCharType="begin"/>
        </w:r>
        <w:r>
          <w:instrText xml:space="preserve"> PAGEREF _Toc26327 \h </w:instrText>
        </w:r>
        <w:r>
          <w:fldChar w:fldCharType="separate"/>
        </w:r>
        <w:r>
          <w:t>17</w:t>
        </w:r>
        <w:r>
          <w:fldChar w:fldCharType="end"/>
        </w:r>
      </w:hyperlink>
    </w:p>
    <w:p>
      <w:pPr>
        <w:pStyle w:val="TOC2"/>
        <w:tabs>
          <w:tab w:val="right" w:leader="dot" w:pos="8306"/>
        </w:tabs>
      </w:pPr>
      <w:hyperlink w:anchor="_Toc1558" w:history="1">
        <w:r>
          <w:rPr>
            <w:rFonts w:ascii="仿宋" w:eastAsia="仿宋" w:hAnsi="仿宋" w:cs="仿宋" w:hint="eastAsia"/>
            <w:lang w:eastAsia="zh-CN"/>
          </w:rPr>
          <w:t>(一)、媒体云项目承办单位基本情况</w:t>
        </w:r>
        <w:r>
          <w:tab/>
        </w:r>
        <w:r>
          <w:fldChar w:fldCharType="begin"/>
        </w:r>
        <w:r>
          <w:instrText xml:space="preserve"> PAGEREF _Toc1558 \h </w:instrText>
        </w:r>
        <w:r>
          <w:fldChar w:fldCharType="separate"/>
        </w:r>
        <w:r>
          <w:t>17</w:t>
        </w:r>
        <w:r>
          <w:fldChar w:fldCharType="end"/>
        </w:r>
      </w:hyperlink>
    </w:p>
    <w:p>
      <w:pPr>
        <w:pStyle w:val="TOC2"/>
        <w:tabs>
          <w:tab w:val="right" w:leader="dot" w:pos="8306"/>
        </w:tabs>
      </w:pPr>
      <w:hyperlink w:anchor="_Toc24918" w:history="1">
        <w:r>
          <w:rPr>
            <w:rFonts w:ascii="仿宋" w:eastAsia="仿宋" w:hAnsi="仿宋" w:cs="仿宋" w:hint="eastAsia"/>
            <w:lang w:eastAsia="zh-CN"/>
          </w:rPr>
          <w:t>(二)、公司经济效益分析</w:t>
        </w:r>
        <w:r>
          <w:tab/>
        </w:r>
        <w:r>
          <w:fldChar w:fldCharType="begin"/>
        </w:r>
        <w:r>
          <w:instrText xml:space="preserve"> PAGEREF _Toc24918 \h </w:instrText>
        </w:r>
        <w:r>
          <w:fldChar w:fldCharType="separate"/>
        </w:r>
        <w:r>
          <w:t>17</w:t>
        </w:r>
        <w:r>
          <w:fldChar w:fldCharType="end"/>
        </w:r>
      </w:hyperlink>
    </w:p>
    <w:p>
      <w:pPr>
        <w:pStyle w:val="TOC1"/>
        <w:tabs>
          <w:tab w:val="right" w:leader="dot" w:pos="8306"/>
        </w:tabs>
      </w:pPr>
      <w:hyperlink w:anchor="_Toc32075" w:history="1">
        <w:r>
          <w:rPr>
            <w:rFonts w:ascii="仿宋" w:eastAsia="仿宋" w:hAnsi="仿宋" w:cs="仿宋" w:hint="eastAsia"/>
            <w:lang w:eastAsia="zh-CN"/>
          </w:rPr>
          <w:t>七、生产安全保护</w:t>
        </w:r>
        <w:r>
          <w:tab/>
        </w:r>
        <w:r>
          <w:fldChar w:fldCharType="begin"/>
        </w:r>
        <w:r>
          <w:instrText xml:space="preserve"> PAGEREF _Toc32075 \h </w:instrText>
        </w:r>
        <w:r>
          <w:fldChar w:fldCharType="separate"/>
        </w:r>
        <w:r>
          <w:t>18</w:t>
        </w:r>
        <w:r>
          <w:fldChar w:fldCharType="end"/>
        </w:r>
      </w:hyperlink>
    </w:p>
    <w:p>
      <w:pPr>
        <w:pStyle w:val="TOC2"/>
        <w:tabs>
          <w:tab w:val="right" w:leader="dot" w:pos="8306"/>
        </w:tabs>
      </w:pPr>
      <w:hyperlink w:anchor="_Toc22079" w:history="1">
        <w:r>
          <w:rPr>
            <w:rFonts w:ascii="仿宋" w:eastAsia="仿宋" w:hAnsi="仿宋" w:cs="仿宋" w:hint="eastAsia"/>
            <w:lang w:eastAsia="zh-CN"/>
          </w:rPr>
          <w:t>(一)、消防安全</w:t>
        </w:r>
        <w:r>
          <w:tab/>
        </w:r>
        <w:r>
          <w:fldChar w:fldCharType="begin"/>
        </w:r>
        <w:r>
          <w:instrText xml:space="preserve"> PAGEREF _Toc22079 \h </w:instrText>
        </w:r>
        <w:r>
          <w:fldChar w:fldCharType="separate"/>
        </w:r>
        <w:r>
          <w:t>18</w:t>
        </w:r>
        <w:r>
          <w:fldChar w:fldCharType="end"/>
        </w:r>
      </w:hyperlink>
    </w:p>
    <w:p>
      <w:pPr>
        <w:pStyle w:val="TOC2"/>
        <w:tabs>
          <w:tab w:val="right" w:leader="dot" w:pos="8306"/>
        </w:tabs>
      </w:pPr>
      <w:hyperlink w:anchor="_Toc25373" w:history="1">
        <w:r>
          <w:rPr>
            <w:rFonts w:ascii="仿宋" w:eastAsia="仿宋" w:hAnsi="仿宋" w:cs="仿宋" w:hint="eastAsia"/>
            <w:lang w:eastAsia="zh-CN"/>
          </w:rPr>
          <w:t>(二)、防火防爆总图布置措施</w:t>
        </w:r>
        <w:r>
          <w:tab/>
        </w:r>
        <w:r>
          <w:fldChar w:fldCharType="begin"/>
        </w:r>
        <w:r>
          <w:instrText xml:space="preserve"> PAGEREF _Toc25373 \h </w:instrText>
        </w:r>
        <w:r>
          <w:fldChar w:fldCharType="separate"/>
        </w:r>
        <w:r>
          <w:t>20</w:t>
        </w:r>
        <w:r>
          <w:fldChar w:fldCharType="end"/>
        </w:r>
      </w:hyperlink>
    </w:p>
    <w:p>
      <w:pPr>
        <w:pStyle w:val="TOC2"/>
        <w:tabs>
          <w:tab w:val="right" w:leader="dot" w:pos="8306"/>
        </w:tabs>
      </w:pPr>
      <w:hyperlink w:anchor="_Toc23234" w:history="1">
        <w:r>
          <w:rPr>
            <w:rFonts w:ascii="仿宋" w:eastAsia="仿宋" w:hAnsi="仿宋" w:cs="仿宋" w:hint="eastAsia"/>
            <w:lang w:eastAsia="zh-CN"/>
          </w:rPr>
          <w:t>(三)、自然灾害防范措施</w:t>
        </w:r>
        <w:r>
          <w:tab/>
        </w:r>
        <w:r>
          <w:fldChar w:fldCharType="begin"/>
        </w:r>
        <w:r>
          <w:instrText xml:space="preserve"> PAGEREF _Toc23234 \h </w:instrText>
        </w:r>
        <w:r>
          <w:fldChar w:fldCharType="separate"/>
        </w:r>
        <w:r>
          <w:t>21</w:t>
        </w:r>
        <w:r>
          <w:fldChar w:fldCharType="end"/>
        </w:r>
      </w:hyperlink>
    </w:p>
    <w:p>
      <w:pPr>
        <w:pStyle w:val="TOC2"/>
        <w:tabs>
          <w:tab w:val="right" w:leader="dot" w:pos="8306"/>
        </w:tabs>
      </w:pPr>
      <w:hyperlink w:anchor="_Toc10434" w:history="1">
        <w:r>
          <w:rPr>
            <w:rFonts w:ascii="仿宋" w:eastAsia="仿宋" w:hAnsi="仿宋" w:cs="仿宋" w:hint="eastAsia"/>
            <w:lang w:eastAsia="zh-CN"/>
          </w:rPr>
          <w:t>(四)、安全色及安全标志使用要求</w:t>
        </w:r>
        <w:r>
          <w:tab/>
        </w:r>
        <w:r>
          <w:fldChar w:fldCharType="begin"/>
        </w:r>
        <w:r>
          <w:instrText xml:space="preserve"> PAGEREF _Toc10434 \h </w:instrText>
        </w:r>
        <w:r>
          <w:fldChar w:fldCharType="separate"/>
        </w:r>
        <w:r>
          <w:t>22</w:t>
        </w:r>
        <w:r>
          <w:fldChar w:fldCharType="end"/>
        </w:r>
      </w:hyperlink>
    </w:p>
    <w:p>
      <w:pPr>
        <w:pStyle w:val="TOC2"/>
        <w:tabs>
          <w:tab w:val="right" w:leader="dot" w:pos="8306"/>
        </w:tabs>
      </w:pPr>
      <w:hyperlink w:anchor="_Toc12516" w:history="1">
        <w:r>
          <w:rPr>
            <w:rFonts w:ascii="仿宋" w:eastAsia="仿宋" w:hAnsi="仿宋" w:cs="仿宋" w:hint="eastAsia"/>
            <w:lang w:eastAsia="zh-CN"/>
          </w:rPr>
          <w:t>(五)、防尘防毒措施</w:t>
        </w:r>
        <w:r>
          <w:tab/>
        </w:r>
        <w:r>
          <w:fldChar w:fldCharType="begin"/>
        </w:r>
        <w:r>
          <w:instrText xml:space="preserve"> PAGEREF _Toc12516 \h </w:instrText>
        </w:r>
        <w:r>
          <w:fldChar w:fldCharType="separate"/>
        </w:r>
        <w:r>
          <w:t>23</w:t>
        </w:r>
        <w:r>
          <w:fldChar w:fldCharType="end"/>
        </w:r>
      </w:hyperlink>
    </w:p>
    <w:p>
      <w:pPr>
        <w:pStyle w:val="TOC2"/>
        <w:tabs>
          <w:tab w:val="right" w:leader="dot" w:pos="8306"/>
        </w:tabs>
      </w:pPr>
      <w:hyperlink w:anchor="_Toc20300" w:history="1">
        <w:r>
          <w:rPr>
            <w:rFonts w:ascii="仿宋" w:eastAsia="仿宋" w:hAnsi="仿宋" w:cs="仿宋" w:hint="eastAsia"/>
            <w:lang w:eastAsia="zh-CN"/>
          </w:rPr>
          <w:t>(六)、防静电、触电防护及防雷措施</w:t>
        </w:r>
        <w:r>
          <w:tab/>
        </w:r>
        <w:r>
          <w:fldChar w:fldCharType="begin"/>
        </w:r>
        <w:r>
          <w:instrText xml:space="preserve"> PAGEREF _Toc20300 \h </w:instrText>
        </w:r>
        <w:r>
          <w:fldChar w:fldCharType="separate"/>
        </w:r>
        <w:r>
          <w:t>23</w:t>
        </w:r>
        <w:r>
          <w:fldChar w:fldCharType="end"/>
        </w:r>
      </w:hyperlink>
    </w:p>
    <w:p>
      <w:pPr>
        <w:pStyle w:val="TOC2"/>
        <w:tabs>
          <w:tab w:val="right" w:leader="dot" w:pos="8306"/>
        </w:tabs>
      </w:pPr>
      <w:hyperlink w:anchor="_Toc26658" w:history="1">
        <w:r>
          <w:rPr>
            <w:rFonts w:ascii="仿宋" w:eastAsia="仿宋" w:hAnsi="仿宋" w:cs="仿宋" w:hint="eastAsia"/>
            <w:lang w:eastAsia="zh-CN"/>
          </w:rPr>
          <w:t>(七)、机械设备安全保障措施</w:t>
        </w:r>
        <w:r>
          <w:tab/>
        </w:r>
        <w:r>
          <w:fldChar w:fldCharType="begin"/>
        </w:r>
        <w:r>
          <w:instrText xml:space="preserve"> PAGEREF _Toc26658 \h </w:instrText>
        </w:r>
        <w:r>
          <w:fldChar w:fldCharType="separate"/>
        </w:r>
        <w:r>
          <w:t>25</w:t>
        </w:r>
        <w:r>
          <w:fldChar w:fldCharType="end"/>
        </w:r>
      </w:hyperlink>
    </w:p>
    <w:p>
      <w:pPr>
        <w:pStyle w:val="TOC1"/>
        <w:tabs>
          <w:tab w:val="right" w:leader="dot" w:pos="8306"/>
        </w:tabs>
      </w:pPr>
      <w:hyperlink w:anchor="_Toc14374" w:history="1">
        <w:r>
          <w:rPr>
            <w:rFonts w:ascii="仿宋" w:eastAsia="仿宋" w:hAnsi="仿宋" w:cs="仿宋" w:hint="eastAsia"/>
            <w:lang w:eastAsia="zh-CN"/>
          </w:rPr>
          <w:t>八、媒体云项目计划安排</w:t>
        </w:r>
        <w:r>
          <w:tab/>
        </w:r>
        <w:r>
          <w:fldChar w:fldCharType="begin"/>
        </w:r>
        <w:r>
          <w:instrText xml:space="preserve"> PAGEREF _Toc14374 \h </w:instrText>
        </w:r>
        <w:r>
          <w:fldChar w:fldCharType="separate"/>
        </w:r>
        <w:r>
          <w:t>26</w:t>
        </w:r>
        <w:r>
          <w:fldChar w:fldCharType="end"/>
        </w:r>
      </w:hyperlink>
    </w:p>
    <w:p>
      <w:pPr>
        <w:pStyle w:val="TOC2"/>
        <w:tabs>
          <w:tab w:val="right" w:leader="dot" w:pos="8306"/>
        </w:tabs>
      </w:pPr>
      <w:hyperlink w:anchor="_Toc21623" w:history="1">
        <w:r>
          <w:rPr>
            <w:rFonts w:ascii="仿宋" w:eastAsia="仿宋" w:hAnsi="仿宋" w:cs="仿宋" w:hint="eastAsia"/>
            <w:lang w:eastAsia="zh-CN"/>
          </w:rPr>
          <w:t>(一)、建设周期</w:t>
        </w:r>
        <w:r>
          <w:tab/>
        </w:r>
        <w:r>
          <w:fldChar w:fldCharType="begin"/>
        </w:r>
        <w:r>
          <w:instrText xml:space="preserve"> PAGEREF _Toc21623 \h </w:instrText>
        </w:r>
        <w:r>
          <w:fldChar w:fldCharType="separate"/>
        </w:r>
        <w:r>
          <w:t>26</w:t>
        </w:r>
        <w:r>
          <w:fldChar w:fldCharType="end"/>
        </w:r>
      </w:hyperlink>
    </w:p>
    <w:p>
      <w:pPr>
        <w:pStyle w:val="TOC2"/>
        <w:tabs>
          <w:tab w:val="right" w:leader="dot" w:pos="8306"/>
        </w:tabs>
      </w:pPr>
      <w:hyperlink w:anchor="_Toc1691" w:history="1">
        <w:r>
          <w:rPr>
            <w:rFonts w:ascii="仿宋" w:eastAsia="仿宋" w:hAnsi="仿宋" w:cs="仿宋" w:hint="eastAsia"/>
            <w:lang w:eastAsia="zh-CN"/>
          </w:rPr>
          <w:t>(二)、建设进度</w:t>
        </w:r>
        <w:r>
          <w:tab/>
        </w:r>
        <w:r>
          <w:fldChar w:fldCharType="begin"/>
        </w:r>
        <w:r>
          <w:instrText xml:space="preserve"> PAGEREF _Toc1691 \h </w:instrText>
        </w:r>
        <w:r>
          <w:fldChar w:fldCharType="separate"/>
        </w:r>
        <w:r>
          <w:t>27</w:t>
        </w:r>
        <w:r>
          <w:fldChar w:fldCharType="end"/>
        </w:r>
      </w:hyperlink>
    </w:p>
    <w:p>
      <w:pPr>
        <w:pStyle w:val="TOC2"/>
        <w:tabs>
          <w:tab w:val="right" w:leader="dot" w:pos="8306"/>
        </w:tabs>
      </w:pPr>
      <w:hyperlink w:anchor="_Toc5718" w:history="1">
        <w:r>
          <w:rPr>
            <w:rFonts w:ascii="仿宋" w:eastAsia="仿宋" w:hAnsi="仿宋" w:cs="仿宋" w:hint="eastAsia"/>
            <w:lang w:eastAsia="zh-CN"/>
          </w:rPr>
          <w:t>(三)、进度安排注意事项</w:t>
        </w:r>
        <w:r>
          <w:tab/>
        </w:r>
        <w:r>
          <w:fldChar w:fldCharType="begin"/>
        </w:r>
        <w:r>
          <w:instrText xml:space="preserve"> PAGEREF _Toc5718 \h </w:instrText>
        </w:r>
        <w:r>
          <w:fldChar w:fldCharType="separate"/>
        </w:r>
        <w:r>
          <w:t>28</w:t>
        </w:r>
        <w:r>
          <w:fldChar w:fldCharType="end"/>
        </w:r>
      </w:hyperlink>
    </w:p>
    <w:p>
      <w:pPr>
        <w:pStyle w:val="TOC2"/>
        <w:tabs>
          <w:tab w:val="right" w:leader="dot" w:pos="8306"/>
        </w:tabs>
      </w:pPr>
      <w:hyperlink w:anchor="_Toc606" w:history="1">
        <w:r>
          <w:rPr>
            <w:rFonts w:ascii="仿宋" w:eastAsia="仿宋" w:hAnsi="仿宋" w:cs="仿宋" w:hint="eastAsia"/>
            <w:lang w:eastAsia="zh-CN"/>
          </w:rPr>
          <w:t>(四)、人力资源配置</w:t>
        </w:r>
        <w:r>
          <w:tab/>
        </w:r>
        <w:r>
          <w:fldChar w:fldCharType="begin"/>
        </w:r>
        <w:r>
          <w:instrText xml:space="preserve"> PAGEREF _Toc606 \h </w:instrText>
        </w:r>
        <w:r>
          <w:fldChar w:fldCharType="separate"/>
        </w:r>
        <w:r>
          <w:t>30</w:t>
        </w:r>
        <w:r>
          <w:fldChar w:fldCharType="end"/>
        </w:r>
      </w:hyperlink>
    </w:p>
    <w:p>
      <w:pPr>
        <w:pStyle w:val="TOC1"/>
        <w:tabs>
          <w:tab w:val="right" w:leader="dot" w:pos="8306"/>
        </w:tabs>
      </w:pPr>
      <w:hyperlink w:anchor="_Toc908" w:history="1">
        <w:r>
          <w:rPr>
            <w:rFonts w:ascii="仿宋" w:eastAsia="仿宋" w:hAnsi="仿宋" w:cs="仿宋" w:hint="eastAsia"/>
            <w:lang w:eastAsia="zh-CN"/>
          </w:rPr>
          <w:t>九、媒体云项目创新与研发</w:t>
        </w:r>
        <w:r>
          <w:tab/>
        </w:r>
        <w:r>
          <w:fldChar w:fldCharType="begin"/>
        </w:r>
        <w:r>
          <w:instrText xml:space="preserve"> PAGEREF _Toc908 \h </w:instrText>
        </w:r>
        <w:r>
          <w:fldChar w:fldCharType="separate"/>
        </w:r>
        <w:r>
          <w:t>30</w:t>
        </w:r>
        <w:r>
          <w:fldChar w:fldCharType="end"/>
        </w:r>
      </w:hyperlink>
    </w:p>
    <w:p>
      <w:pPr>
        <w:pStyle w:val="TOC2"/>
        <w:tabs>
          <w:tab w:val="right" w:leader="dot" w:pos="8306"/>
        </w:tabs>
      </w:pPr>
      <w:hyperlink w:anchor="_Toc11106" w:history="1">
        <w:r>
          <w:rPr>
            <w:rFonts w:ascii="仿宋" w:eastAsia="仿宋" w:hAnsi="仿宋" w:cs="仿宋" w:hint="eastAsia"/>
            <w:lang w:eastAsia="zh-CN"/>
          </w:rPr>
          <w:t>(一)、创新策略与方向</w:t>
        </w:r>
        <w:r>
          <w:tab/>
        </w:r>
        <w:r>
          <w:fldChar w:fldCharType="begin"/>
        </w:r>
        <w:r>
          <w:instrText xml:space="preserve"> PAGEREF _Toc11106 \h </w:instrText>
        </w:r>
        <w:r>
          <w:fldChar w:fldCharType="separate"/>
        </w:r>
        <w:r>
          <w:t>30</w:t>
        </w:r>
        <w:r>
          <w:fldChar w:fldCharType="end"/>
        </w:r>
      </w:hyperlink>
    </w:p>
    <w:p>
      <w:pPr>
        <w:pStyle w:val="TOC2"/>
        <w:tabs>
          <w:tab w:val="right" w:leader="dot" w:pos="8306"/>
        </w:tabs>
      </w:pPr>
      <w:hyperlink w:anchor="_Toc46" w:history="1">
        <w:r>
          <w:rPr>
            <w:rFonts w:ascii="仿宋" w:eastAsia="仿宋" w:hAnsi="仿宋" w:cs="仿宋" w:hint="eastAsia"/>
            <w:lang w:eastAsia="zh-CN"/>
          </w:rPr>
          <w:t>(二)、研发规划与投入</w:t>
        </w:r>
        <w:r>
          <w:tab/>
        </w:r>
        <w:r>
          <w:fldChar w:fldCharType="begin"/>
        </w:r>
        <w:r>
          <w:instrText xml:space="preserve"> PAGEREF _Toc46 \h </w:instrText>
        </w:r>
        <w:r>
          <w:fldChar w:fldCharType="separate"/>
        </w:r>
        <w:r>
          <w:t>32</w:t>
        </w:r>
        <w:r>
          <w:fldChar w:fldCharType="end"/>
        </w:r>
      </w:hyperlink>
    </w:p>
    <w:p>
      <w:pPr>
        <w:pStyle w:val="TOC1"/>
        <w:tabs>
          <w:tab w:val="right" w:leader="dot" w:pos="8306"/>
        </w:tabs>
      </w:pPr>
      <w:hyperlink w:anchor="_Toc29075" w:history="1">
        <w:r>
          <w:rPr>
            <w:rFonts w:ascii="仿宋" w:eastAsia="仿宋" w:hAnsi="仿宋" w:cs="仿宋" w:hint="eastAsia"/>
            <w:lang w:eastAsia="zh-CN"/>
          </w:rPr>
          <w:t>十、媒体云项目人力资源管理</w:t>
        </w:r>
        <w:r>
          <w:tab/>
        </w:r>
        <w:r>
          <w:fldChar w:fldCharType="begin"/>
        </w:r>
        <w:r>
          <w:instrText xml:space="preserve"> PAGEREF _Toc29075 \h </w:instrText>
        </w:r>
        <w:r>
          <w:fldChar w:fldCharType="separate"/>
        </w:r>
        <w:r>
          <w:t>33</w:t>
        </w:r>
        <w:r>
          <w:fldChar w:fldCharType="end"/>
        </w:r>
      </w:hyperlink>
    </w:p>
    <w:p>
      <w:pPr>
        <w:pStyle w:val="TOC2"/>
        <w:tabs>
          <w:tab w:val="right" w:leader="dot" w:pos="8306"/>
        </w:tabs>
      </w:pPr>
      <w:hyperlink w:anchor="_Toc4092" w:history="1">
        <w:r>
          <w:rPr>
            <w:rFonts w:ascii="仿宋" w:eastAsia="仿宋" w:hAnsi="仿宋" w:cs="仿宋" w:hint="eastAsia"/>
            <w:lang w:eastAsia="zh-CN"/>
          </w:rPr>
          <w:t>(一)、建立健全的预算管理制度</w:t>
        </w:r>
        <w:r>
          <w:tab/>
        </w:r>
        <w:r>
          <w:fldChar w:fldCharType="begin"/>
        </w:r>
        <w:r>
          <w:instrText xml:space="preserve"> PAGEREF _Toc4092 \h </w:instrText>
        </w:r>
        <w:r>
          <w:fldChar w:fldCharType="separate"/>
        </w:r>
        <w:r>
          <w:t>33</w:t>
        </w:r>
        <w:r>
          <w:fldChar w:fldCharType="end"/>
        </w:r>
      </w:hyperlink>
    </w:p>
    <w:p>
      <w:pPr>
        <w:pStyle w:val="TOC2"/>
        <w:tabs>
          <w:tab w:val="right" w:leader="dot" w:pos="8306"/>
        </w:tabs>
      </w:pPr>
      <w:hyperlink w:anchor="_Toc22311" w:history="1">
        <w:r>
          <w:rPr>
            <w:rFonts w:ascii="仿宋" w:eastAsia="仿宋" w:hAnsi="仿宋" w:cs="仿宋" w:hint="eastAsia"/>
            <w:lang w:eastAsia="zh-CN"/>
          </w:rPr>
          <w:t>(二)、加强资金流动监控</w:t>
        </w:r>
        <w:r>
          <w:tab/>
        </w:r>
        <w:r>
          <w:fldChar w:fldCharType="begin"/>
        </w:r>
        <w:r>
          <w:instrText xml:space="preserve"> PAGEREF _Toc22311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20" w:history="1">
        <w:r>
          <w:rPr>
            <w:rFonts w:ascii="仿宋" w:eastAsia="仿宋" w:hAnsi="仿宋" w:cs="仿宋" w:hint="eastAsia"/>
            <w:lang w:eastAsia="zh-CN"/>
          </w:rPr>
          <w:t>(三)、制定完善的风险控制机制</w:t>
        </w:r>
        <w:r>
          <w:tab/>
        </w:r>
        <w:r>
          <w:fldChar w:fldCharType="begin"/>
        </w:r>
        <w:r>
          <w:instrText xml:space="preserve"> PAGEREF _Toc27620 \h </w:instrText>
        </w:r>
        <w:r>
          <w:fldChar w:fldCharType="separate"/>
        </w:r>
        <w:r>
          <w:t>36</w:t>
        </w:r>
        <w:r>
          <w:fldChar w:fldCharType="end"/>
        </w:r>
      </w:hyperlink>
    </w:p>
    <w:p>
      <w:pPr>
        <w:pStyle w:val="TOC2"/>
        <w:tabs>
          <w:tab w:val="right" w:leader="dot" w:pos="8306"/>
        </w:tabs>
      </w:pPr>
      <w:hyperlink w:anchor="_Toc15007" w:history="1">
        <w:r>
          <w:rPr>
            <w:rFonts w:ascii="仿宋" w:eastAsia="仿宋" w:hAnsi="仿宋" w:cs="仿宋" w:hint="eastAsia"/>
            <w:lang w:eastAsia="zh-CN"/>
          </w:rPr>
          <w:t>(四)、优化成本管理</w:t>
        </w:r>
        <w:r>
          <w:tab/>
        </w:r>
        <w:r>
          <w:fldChar w:fldCharType="begin"/>
        </w:r>
        <w:r>
          <w:instrText xml:space="preserve"> PAGEREF _Toc15007 \h </w:instrText>
        </w:r>
        <w:r>
          <w:fldChar w:fldCharType="separate"/>
        </w:r>
        <w:r>
          <w:t>37</w:t>
        </w:r>
        <w:r>
          <w:fldChar w:fldCharType="end"/>
        </w:r>
      </w:hyperlink>
    </w:p>
    <w:p>
      <w:pPr>
        <w:pStyle w:val="TOC1"/>
        <w:tabs>
          <w:tab w:val="right" w:leader="dot" w:pos="8306"/>
        </w:tabs>
      </w:pPr>
      <w:hyperlink w:anchor="_Toc1159" w:history="1">
        <w:r>
          <w:rPr>
            <w:rFonts w:ascii="仿宋" w:eastAsia="仿宋" w:hAnsi="仿宋" w:cs="仿宋" w:hint="eastAsia"/>
            <w:lang w:eastAsia="zh-CN"/>
          </w:rPr>
          <w:t>十一、媒体云项目人力资源培养与发展</w:t>
        </w:r>
        <w:r>
          <w:tab/>
        </w:r>
        <w:r>
          <w:fldChar w:fldCharType="begin"/>
        </w:r>
        <w:r>
          <w:instrText xml:space="preserve"> PAGEREF _Toc1159 \h </w:instrText>
        </w:r>
        <w:r>
          <w:fldChar w:fldCharType="separate"/>
        </w:r>
        <w:r>
          <w:t>39</w:t>
        </w:r>
        <w:r>
          <w:fldChar w:fldCharType="end"/>
        </w:r>
      </w:hyperlink>
    </w:p>
    <w:p>
      <w:pPr>
        <w:pStyle w:val="TOC2"/>
        <w:tabs>
          <w:tab w:val="right" w:leader="dot" w:pos="8306"/>
        </w:tabs>
      </w:pPr>
      <w:hyperlink w:anchor="_Toc11700" w:history="1">
        <w:r>
          <w:rPr>
            <w:rFonts w:ascii="仿宋" w:eastAsia="仿宋" w:hAnsi="仿宋" w:cs="仿宋" w:hint="eastAsia"/>
            <w:lang w:eastAsia="zh-CN"/>
          </w:rPr>
          <w:t>(一)、人才需求与规划</w:t>
        </w:r>
        <w:r>
          <w:tab/>
        </w:r>
        <w:r>
          <w:fldChar w:fldCharType="begin"/>
        </w:r>
        <w:r>
          <w:instrText xml:space="preserve"> PAGEREF _Toc11700 \h </w:instrText>
        </w:r>
        <w:r>
          <w:fldChar w:fldCharType="separate"/>
        </w:r>
        <w:r>
          <w:t>39</w:t>
        </w:r>
        <w:r>
          <w:fldChar w:fldCharType="end"/>
        </w:r>
      </w:hyperlink>
    </w:p>
    <w:p>
      <w:pPr>
        <w:pStyle w:val="TOC2"/>
        <w:tabs>
          <w:tab w:val="right" w:leader="dot" w:pos="8306"/>
        </w:tabs>
      </w:pPr>
      <w:hyperlink w:anchor="_Toc25066" w:history="1">
        <w:r>
          <w:rPr>
            <w:rFonts w:ascii="仿宋" w:eastAsia="仿宋" w:hAnsi="仿宋" w:cs="仿宋" w:hint="eastAsia"/>
            <w:lang w:eastAsia="zh-CN"/>
          </w:rPr>
          <w:t>(二)、培训与发展计划</w:t>
        </w:r>
        <w:r>
          <w:tab/>
        </w:r>
        <w:r>
          <w:fldChar w:fldCharType="begin"/>
        </w:r>
        <w:r>
          <w:instrText xml:space="preserve"> PAGEREF _Toc25066 \h </w:instrText>
        </w:r>
        <w:r>
          <w:fldChar w:fldCharType="separate"/>
        </w:r>
        <w:r>
          <w:t>39</w:t>
        </w:r>
        <w:r>
          <w:fldChar w:fldCharType="end"/>
        </w:r>
      </w:hyperlink>
    </w:p>
    <w:p>
      <w:pPr>
        <w:pStyle w:val="TOC1"/>
        <w:tabs>
          <w:tab w:val="right" w:leader="dot" w:pos="8306"/>
        </w:tabs>
      </w:pPr>
      <w:hyperlink w:anchor="_Toc4542" w:history="1">
        <w:r>
          <w:rPr>
            <w:rFonts w:ascii="仿宋" w:eastAsia="仿宋" w:hAnsi="仿宋" w:cs="仿宋" w:hint="eastAsia"/>
            <w:lang w:eastAsia="zh-CN"/>
          </w:rPr>
          <w:t>十二、媒体云项目财务管理</w:t>
        </w:r>
        <w:r>
          <w:tab/>
        </w:r>
        <w:r>
          <w:fldChar w:fldCharType="begin"/>
        </w:r>
        <w:r>
          <w:instrText xml:space="preserve"> PAGEREF _Toc4542 \h </w:instrText>
        </w:r>
        <w:r>
          <w:fldChar w:fldCharType="separate"/>
        </w:r>
        <w:r>
          <w:t>40</w:t>
        </w:r>
        <w:r>
          <w:fldChar w:fldCharType="end"/>
        </w:r>
      </w:hyperlink>
    </w:p>
    <w:p>
      <w:pPr>
        <w:pStyle w:val="TOC2"/>
        <w:tabs>
          <w:tab w:val="right" w:leader="dot" w:pos="8306"/>
        </w:tabs>
      </w:pPr>
      <w:hyperlink w:anchor="_Toc9837" w:history="1">
        <w:r>
          <w:rPr>
            <w:rFonts w:ascii="仿宋" w:eastAsia="仿宋" w:hAnsi="仿宋" w:cs="仿宋" w:hint="eastAsia"/>
            <w:lang w:eastAsia="zh-CN"/>
          </w:rPr>
          <w:t>(一)、资金需求大</w:t>
        </w:r>
        <w:r>
          <w:tab/>
        </w:r>
        <w:r>
          <w:fldChar w:fldCharType="begin"/>
        </w:r>
        <w:r>
          <w:instrText xml:space="preserve"> PAGEREF _Toc9837 \h </w:instrText>
        </w:r>
        <w:r>
          <w:fldChar w:fldCharType="separate"/>
        </w:r>
        <w:r>
          <w:t>40</w:t>
        </w:r>
        <w:r>
          <w:fldChar w:fldCharType="end"/>
        </w:r>
      </w:hyperlink>
    </w:p>
    <w:p>
      <w:pPr>
        <w:pStyle w:val="TOC2"/>
        <w:tabs>
          <w:tab w:val="right" w:leader="dot" w:pos="8306"/>
        </w:tabs>
      </w:pPr>
      <w:hyperlink w:anchor="_Toc8422" w:history="1">
        <w:r>
          <w:rPr>
            <w:rFonts w:ascii="仿宋" w:eastAsia="仿宋" w:hAnsi="仿宋" w:cs="仿宋" w:hint="eastAsia"/>
            <w:lang w:eastAsia="zh-CN"/>
          </w:rPr>
          <w:t>(二)、研发周期长</w:t>
        </w:r>
        <w:r>
          <w:tab/>
        </w:r>
        <w:r>
          <w:fldChar w:fldCharType="begin"/>
        </w:r>
        <w:r>
          <w:instrText xml:space="preserve"> PAGEREF _Toc8422 \h </w:instrText>
        </w:r>
        <w:r>
          <w:fldChar w:fldCharType="separate"/>
        </w:r>
        <w:r>
          <w:t>41</w:t>
        </w:r>
        <w:r>
          <w:fldChar w:fldCharType="end"/>
        </w:r>
      </w:hyperlink>
    </w:p>
    <w:p>
      <w:pPr>
        <w:pStyle w:val="TOC2"/>
        <w:tabs>
          <w:tab w:val="right" w:leader="dot" w:pos="8306"/>
        </w:tabs>
      </w:pPr>
      <w:hyperlink w:anchor="_Toc20887" w:history="1">
        <w:r>
          <w:rPr>
            <w:rFonts w:ascii="仿宋" w:eastAsia="仿宋" w:hAnsi="仿宋" w:cs="仿宋" w:hint="eastAsia"/>
            <w:lang w:eastAsia="zh-CN"/>
          </w:rPr>
          <w:t>(三)、市场风险大</w:t>
        </w:r>
        <w:r>
          <w:tab/>
        </w:r>
        <w:r>
          <w:fldChar w:fldCharType="begin"/>
        </w:r>
        <w:r>
          <w:instrText xml:space="preserve"> PAGEREF _Toc20887 \h </w:instrText>
        </w:r>
        <w:r>
          <w:fldChar w:fldCharType="separate"/>
        </w:r>
        <w:r>
          <w:t>42</w:t>
        </w:r>
        <w:r>
          <w:fldChar w:fldCharType="end"/>
        </w:r>
      </w:hyperlink>
    </w:p>
    <w:p>
      <w:pPr>
        <w:pStyle w:val="TOC2"/>
        <w:tabs>
          <w:tab w:val="right" w:leader="dot" w:pos="8306"/>
        </w:tabs>
      </w:pPr>
      <w:hyperlink w:anchor="_Toc16929" w:history="1">
        <w:r>
          <w:rPr>
            <w:rFonts w:ascii="仿宋" w:eastAsia="仿宋" w:hAnsi="仿宋" w:cs="仿宋" w:hint="eastAsia"/>
            <w:lang w:eastAsia="zh-CN"/>
          </w:rPr>
          <w:t>(四)、利润率高</w:t>
        </w:r>
        <w:r>
          <w:tab/>
        </w:r>
        <w:r>
          <w:fldChar w:fldCharType="begin"/>
        </w:r>
        <w:r>
          <w:instrText xml:space="preserve"> PAGEREF _Toc16929 \h </w:instrText>
        </w:r>
        <w:r>
          <w:fldChar w:fldCharType="separate"/>
        </w:r>
        <w:r>
          <w:t>45</w:t>
        </w:r>
        <w:r>
          <w:fldChar w:fldCharType="end"/>
        </w:r>
      </w:hyperlink>
    </w:p>
    <w:p>
      <w:pPr>
        <w:pStyle w:val="TOC1"/>
        <w:tabs>
          <w:tab w:val="right" w:leader="dot" w:pos="8306"/>
        </w:tabs>
      </w:pPr>
      <w:hyperlink w:anchor="_Toc32737" w:history="1">
        <w:r>
          <w:rPr>
            <w:rFonts w:ascii="仿宋" w:eastAsia="仿宋" w:hAnsi="仿宋" w:cs="仿宋" w:hint="eastAsia"/>
            <w:lang w:eastAsia="zh-CN"/>
          </w:rPr>
          <w:t>十三、媒体云项目实施保障措施</w:t>
        </w:r>
        <w:r>
          <w:tab/>
        </w:r>
        <w:r>
          <w:fldChar w:fldCharType="begin"/>
        </w:r>
        <w:r>
          <w:instrText xml:space="preserve"> PAGEREF _Toc32737 \h </w:instrText>
        </w:r>
        <w:r>
          <w:fldChar w:fldCharType="separate"/>
        </w:r>
        <w:r>
          <w:t>47</w:t>
        </w:r>
        <w:r>
          <w:fldChar w:fldCharType="end"/>
        </w:r>
      </w:hyperlink>
    </w:p>
    <w:p>
      <w:pPr>
        <w:pStyle w:val="TOC2"/>
        <w:tabs>
          <w:tab w:val="right" w:leader="dot" w:pos="8306"/>
        </w:tabs>
      </w:pPr>
      <w:hyperlink w:anchor="_Toc4860" w:history="1">
        <w:r>
          <w:rPr>
            <w:rFonts w:ascii="仿宋" w:eastAsia="仿宋" w:hAnsi="仿宋" w:cs="仿宋" w:hint="eastAsia"/>
            <w:lang w:eastAsia="zh-CN"/>
          </w:rPr>
          <w:t>(一)、媒体云项目实施保障机制</w:t>
        </w:r>
        <w:r>
          <w:tab/>
        </w:r>
        <w:r>
          <w:fldChar w:fldCharType="begin"/>
        </w:r>
        <w:r>
          <w:instrText xml:space="preserve"> PAGEREF _Toc4860 \h </w:instrText>
        </w:r>
        <w:r>
          <w:fldChar w:fldCharType="separate"/>
        </w:r>
        <w:r>
          <w:t>47</w:t>
        </w:r>
        <w:r>
          <w:fldChar w:fldCharType="end"/>
        </w:r>
      </w:hyperlink>
    </w:p>
    <w:p>
      <w:pPr>
        <w:pStyle w:val="TOC2"/>
        <w:tabs>
          <w:tab w:val="right" w:leader="dot" w:pos="8306"/>
        </w:tabs>
      </w:pPr>
      <w:hyperlink w:anchor="_Toc17735" w:history="1">
        <w:r>
          <w:rPr>
            <w:rFonts w:ascii="仿宋" w:eastAsia="仿宋" w:hAnsi="仿宋" w:cs="仿宋" w:hint="eastAsia"/>
            <w:lang w:eastAsia="zh-CN"/>
          </w:rPr>
          <w:t>(二)、媒体云项目法律合规要求</w:t>
        </w:r>
        <w:r>
          <w:tab/>
        </w:r>
        <w:r>
          <w:fldChar w:fldCharType="begin"/>
        </w:r>
        <w:r>
          <w:instrText xml:space="preserve"> PAGEREF _Toc17735 \h </w:instrText>
        </w:r>
        <w:r>
          <w:fldChar w:fldCharType="separate"/>
        </w:r>
        <w:r>
          <w:t>50</w:t>
        </w:r>
        <w:r>
          <w:fldChar w:fldCharType="end"/>
        </w:r>
      </w:hyperlink>
    </w:p>
    <w:p>
      <w:pPr>
        <w:pStyle w:val="TOC2"/>
        <w:tabs>
          <w:tab w:val="right" w:leader="dot" w:pos="8306"/>
        </w:tabs>
      </w:pPr>
      <w:hyperlink w:anchor="_Toc14724" w:history="1">
        <w:r>
          <w:rPr>
            <w:rFonts w:ascii="仿宋" w:eastAsia="仿宋" w:hAnsi="仿宋" w:cs="仿宋" w:hint="eastAsia"/>
            <w:lang w:eastAsia="zh-CN"/>
          </w:rPr>
          <w:t>(三)、媒体云项目合同管理与法律事务</w:t>
        </w:r>
        <w:r>
          <w:tab/>
        </w:r>
        <w:r>
          <w:fldChar w:fldCharType="begin"/>
        </w:r>
        <w:r>
          <w:instrText xml:space="preserve"> PAGEREF _Toc14724 \h </w:instrText>
        </w:r>
        <w:r>
          <w:fldChar w:fldCharType="separate"/>
        </w:r>
        <w:r>
          <w:t>54</w:t>
        </w:r>
        <w:r>
          <w:fldChar w:fldCharType="end"/>
        </w:r>
      </w:hyperlink>
    </w:p>
    <w:p>
      <w:pPr>
        <w:pStyle w:val="TOC2"/>
        <w:tabs>
          <w:tab w:val="right" w:leader="dot" w:pos="8306"/>
        </w:tabs>
      </w:pPr>
      <w:hyperlink w:anchor="_Toc4511" w:history="1">
        <w:r>
          <w:rPr>
            <w:rFonts w:ascii="仿宋" w:eastAsia="仿宋" w:hAnsi="仿宋" w:cs="仿宋" w:hint="eastAsia"/>
            <w:lang w:eastAsia="zh-CN"/>
          </w:rPr>
          <w:t>(四)、媒体云项目知识产权保护策略</w:t>
        </w:r>
        <w:r>
          <w:tab/>
        </w:r>
        <w:r>
          <w:fldChar w:fldCharType="begin"/>
        </w:r>
        <w:r>
          <w:instrText xml:space="preserve"> PAGEREF _Toc4511 \h </w:instrText>
        </w:r>
        <w:r>
          <w:fldChar w:fldCharType="separate"/>
        </w:r>
        <w:r>
          <w:t>60</w:t>
        </w:r>
        <w:r>
          <w:fldChar w:fldCharType="end"/>
        </w:r>
      </w:hyperlink>
    </w:p>
    <w:p>
      <w:pPr>
        <w:pStyle w:val="TOC1"/>
        <w:tabs>
          <w:tab w:val="right" w:leader="dot" w:pos="8306"/>
        </w:tabs>
      </w:pPr>
      <w:hyperlink w:anchor="_Toc10315" w:history="1">
        <w:r>
          <w:rPr>
            <w:rFonts w:ascii="仿宋" w:eastAsia="仿宋" w:hAnsi="仿宋" w:cs="仿宋" w:hint="eastAsia"/>
            <w:lang w:eastAsia="zh-CN"/>
          </w:rPr>
          <w:t>十四、媒体云项目工程方案分析</w:t>
        </w:r>
        <w:r>
          <w:tab/>
        </w:r>
        <w:r>
          <w:fldChar w:fldCharType="begin"/>
        </w:r>
        <w:r>
          <w:instrText xml:space="preserve"> PAGEREF _Toc10315 \h </w:instrText>
        </w:r>
        <w:r>
          <w:fldChar w:fldCharType="separate"/>
        </w:r>
        <w:r>
          <w:t>63</w:t>
        </w:r>
        <w:r>
          <w:fldChar w:fldCharType="end"/>
        </w:r>
      </w:hyperlink>
    </w:p>
    <w:p>
      <w:pPr>
        <w:pStyle w:val="TOC2"/>
        <w:tabs>
          <w:tab w:val="right" w:leader="dot" w:pos="8306"/>
        </w:tabs>
      </w:pPr>
      <w:hyperlink w:anchor="_Toc3837" w:history="1">
        <w:r>
          <w:rPr>
            <w:rFonts w:ascii="仿宋" w:eastAsia="仿宋" w:hAnsi="仿宋" w:cs="仿宋" w:hint="eastAsia"/>
            <w:lang w:eastAsia="zh-CN"/>
          </w:rPr>
          <w:t>(一)、建筑工程设计原则</w:t>
        </w:r>
        <w:r>
          <w:tab/>
        </w:r>
        <w:r>
          <w:fldChar w:fldCharType="begin"/>
        </w:r>
        <w:r>
          <w:instrText xml:space="preserve"> PAGEREF _Toc3837 \h </w:instrText>
        </w:r>
        <w:r>
          <w:fldChar w:fldCharType="separate"/>
        </w:r>
        <w:r>
          <w:t>63</w:t>
        </w:r>
        <w:r>
          <w:fldChar w:fldCharType="end"/>
        </w:r>
      </w:hyperlink>
    </w:p>
    <w:p>
      <w:pPr>
        <w:pStyle w:val="TOC2"/>
        <w:tabs>
          <w:tab w:val="right" w:leader="dot" w:pos="8306"/>
        </w:tabs>
      </w:pPr>
      <w:hyperlink w:anchor="_Toc951" w:history="1">
        <w:r>
          <w:rPr>
            <w:rFonts w:ascii="仿宋" w:eastAsia="仿宋" w:hAnsi="仿宋" w:cs="仿宋" w:hint="eastAsia"/>
            <w:lang w:eastAsia="zh-CN"/>
          </w:rPr>
          <w:t>(二)、土建工程建设指标</w:t>
        </w:r>
        <w:r>
          <w:tab/>
        </w:r>
        <w:r>
          <w:fldChar w:fldCharType="begin"/>
        </w:r>
        <w:r>
          <w:instrText xml:space="preserve"> PAGEREF _Toc951 \h </w:instrText>
        </w:r>
        <w:r>
          <w:fldChar w:fldCharType="separate"/>
        </w:r>
        <w:r>
          <w:t>66</w:t>
        </w:r>
        <w:r>
          <w:fldChar w:fldCharType="end"/>
        </w:r>
      </w:hyperlink>
    </w:p>
    <w:p>
      <w:pPr>
        <w:pStyle w:val="TOC1"/>
        <w:tabs>
          <w:tab w:val="right" w:leader="dot" w:pos="8306"/>
        </w:tabs>
      </w:pPr>
      <w:hyperlink w:anchor="_Toc28747" w:history="1">
        <w:r>
          <w:rPr>
            <w:rFonts w:ascii="仿宋" w:eastAsia="仿宋" w:hAnsi="仿宋" w:cs="仿宋" w:hint="eastAsia"/>
            <w:lang w:eastAsia="zh-CN"/>
          </w:rPr>
          <w:t>十五、媒体云项目变更管理</w:t>
        </w:r>
        <w:r>
          <w:tab/>
        </w:r>
        <w:r>
          <w:fldChar w:fldCharType="begin"/>
        </w:r>
        <w:r>
          <w:instrText xml:space="preserve"> PAGEREF _Toc28747 \h </w:instrText>
        </w:r>
        <w:r>
          <w:fldChar w:fldCharType="separate"/>
        </w:r>
        <w:r>
          <w:t>68</w:t>
        </w:r>
        <w:r>
          <w:fldChar w:fldCharType="end"/>
        </w:r>
      </w:hyperlink>
    </w:p>
    <w:p>
      <w:pPr>
        <w:pStyle w:val="TOC2"/>
        <w:tabs>
          <w:tab w:val="right" w:leader="dot" w:pos="8306"/>
        </w:tabs>
      </w:pPr>
      <w:hyperlink w:anchor="_Toc15034" w:history="1">
        <w:r>
          <w:rPr>
            <w:rFonts w:ascii="仿宋" w:eastAsia="仿宋" w:hAnsi="仿宋" w:cs="仿宋" w:hint="eastAsia"/>
            <w:lang w:eastAsia="zh-CN"/>
          </w:rPr>
          <w:t>(一)、变更申请与评估</w:t>
        </w:r>
        <w:r>
          <w:tab/>
        </w:r>
        <w:r>
          <w:fldChar w:fldCharType="begin"/>
        </w:r>
        <w:r>
          <w:instrText xml:space="preserve"> PAGEREF _Toc15034 \h </w:instrText>
        </w:r>
        <w:r>
          <w:fldChar w:fldCharType="separate"/>
        </w:r>
        <w:r>
          <w:t>68</w:t>
        </w:r>
        <w:r>
          <w:fldChar w:fldCharType="end"/>
        </w:r>
      </w:hyperlink>
    </w:p>
    <w:p>
      <w:pPr>
        <w:pStyle w:val="TOC2"/>
        <w:tabs>
          <w:tab w:val="right" w:leader="dot" w:pos="8306"/>
        </w:tabs>
      </w:pPr>
      <w:hyperlink w:anchor="_Toc6554" w:history="1">
        <w:r>
          <w:rPr>
            <w:rFonts w:ascii="仿宋" w:eastAsia="仿宋" w:hAnsi="仿宋" w:cs="仿宋" w:hint="eastAsia"/>
            <w:lang w:eastAsia="zh-CN"/>
          </w:rPr>
          <w:t>(二)、变更实施与控制</w:t>
        </w:r>
        <w:r>
          <w:tab/>
        </w:r>
        <w:r>
          <w:fldChar w:fldCharType="begin"/>
        </w:r>
        <w:r>
          <w:instrText xml:space="preserve"> PAGEREF _Toc6554 \h </w:instrText>
        </w:r>
        <w:r>
          <w:fldChar w:fldCharType="separate"/>
        </w:r>
        <w:r>
          <w:t>68</w:t>
        </w:r>
        <w:r>
          <w:fldChar w:fldCharType="end"/>
        </w:r>
      </w:hyperlink>
    </w:p>
    <w:p>
      <w:pPr>
        <w:pStyle w:val="TOC1"/>
        <w:tabs>
          <w:tab w:val="right" w:leader="dot" w:pos="8306"/>
        </w:tabs>
      </w:pPr>
      <w:hyperlink w:anchor="_Toc13925" w:history="1">
        <w:r>
          <w:rPr>
            <w:rFonts w:ascii="仿宋" w:eastAsia="仿宋" w:hAnsi="仿宋" w:cs="仿宋" w:hint="eastAsia"/>
            <w:lang w:eastAsia="zh-CN"/>
          </w:rPr>
          <w:t>十六、利益相关者分析与沟通计划</w:t>
        </w:r>
        <w:r>
          <w:tab/>
        </w:r>
        <w:r>
          <w:fldChar w:fldCharType="begin"/>
        </w:r>
        <w:r>
          <w:instrText xml:space="preserve"> PAGEREF _Toc13925 \h </w:instrText>
        </w:r>
        <w:r>
          <w:fldChar w:fldCharType="separate"/>
        </w:r>
        <w:r>
          <w:t>69</w:t>
        </w:r>
        <w:r>
          <w:fldChar w:fldCharType="end"/>
        </w:r>
      </w:hyperlink>
    </w:p>
    <w:p>
      <w:pPr>
        <w:pStyle w:val="TOC2"/>
        <w:tabs>
          <w:tab w:val="right" w:leader="dot" w:pos="8306"/>
        </w:tabs>
      </w:pPr>
      <w:hyperlink w:anchor="_Toc6129" w:history="1">
        <w:r>
          <w:rPr>
            <w:rFonts w:ascii="仿宋" w:eastAsia="仿宋" w:hAnsi="仿宋" w:cs="仿宋" w:hint="eastAsia"/>
            <w:lang w:eastAsia="zh-CN"/>
          </w:rPr>
          <w:t>(一)、利益相关者分析</w:t>
        </w:r>
        <w:r>
          <w:tab/>
        </w:r>
        <w:r>
          <w:fldChar w:fldCharType="begin"/>
        </w:r>
        <w:r>
          <w:instrText xml:space="preserve"> PAGEREF _Toc6129 \h </w:instrText>
        </w:r>
        <w:r>
          <w:fldChar w:fldCharType="separate"/>
        </w:r>
        <w:r>
          <w:t>69</w:t>
        </w:r>
        <w:r>
          <w:fldChar w:fldCharType="end"/>
        </w:r>
      </w:hyperlink>
    </w:p>
    <w:p>
      <w:pPr>
        <w:pStyle w:val="TOC2"/>
        <w:tabs>
          <w:tab w:val="right" w:leader="dot" w:pos="8306"/>
        </w:tabs>
      </w:pPr>
      <w:hyperlink w:anchor="_Toc24308" w:history="1">
        <w:r>
          <w:rPr>
            <w:rFonts w:ascii="仿宋" w:eastAsia="仿宋" w:hAnsi="仿宋" w:cs="仿宋" w:hint="eastAsia"/>
            <w:lang w:eastAsia="zh-CN"/>
          </w:rPr>
          <w:t>(二)、沟通计划</w:t>
        </w:r>
        <w:r>
          <w:tab/>
        </w:r>
        <w:r>
          <w:fldChar w:fldCharType="begin"/>
        </w:r>
        <w:r>
          <w:instrText xml:space="preserve"> PAGEREF _Toc24308 \h </w:instrText>
        </w:r>
        <w:r>
          <w:fldChar w:fldCharType="separate"/>
        </w:r>
        <w:r>
          <w:t>70</w:t>
        </w:r>
        <w:r>
          <w:fldChar w:fldCharType="end"/>
        </w:r>
      </w:hyperlink>
    </w:p>
    <w:p>
      <w:pPr>
        <w:pStyle w:val="TOC1"/>
        <w:tabs>
          <w:tab w:val="right" w:leader="dot" w:pos="8306"/>
        </w:tabs>
      </w:pPr>
      <w:hyperlink w:anchor="_Toc19625" w:history="1">
        <w:r>
          <w:rPr>
            <w:rFonts w:ascii="仿宋" w:eastAsia="仿宋" w:hAnsi="仿宋" w:cs="仿宋" w:hint="eastAsia"/>
            <w:lang w:eastAsia="zh-CN"/>
          </w:rPr>
          <w:t>十七、供应链管理</w:t>
        </w:r>
        <w:r>
          <w:tab/>
        </w:r>
        <w:r>
          <w:fldChar w:fldCharType="begin"/>
        </w:r>
        <w:r>
          <w:instrText xml:space="preserve"> PAGEREF _Toc19625 \h </w:instrText>
        </w:r>
        <w:r>
          <w:fldChar w:fldCharType="separate"/>
        </w:r>
        <w:r>
          <w:t>71</w:t>
        </w:r>
        <w:r>
          <w:fldChar w:fldCharType="end"/>
        </w:r>
      </w:hyperlink>
    </w:p>
    <w:p>
      <w:pPr>
        <w:pStyle w:val="TOC2"/>
        <w:tabs>
          <w:tab w:val="right" w:leader="dot" w:pos="8306"/>
        </w:tabs>
      </w:pPr>
      <w:hyperlink w:anchor="_Toc27197" w:history="1">
        <w:r>
          <w:rPr>
            <w:rFonts w:ascii="仿宋" w:eastAsia="仿宋" w:hAnsi="仿宋" w:cs="仿宋" w:hint="eastAsia"/>
            <w:lang w:eastAsia="zh-CN"/>
          </w:rPr>
          <w:t>(一)、供应链战略规划</w:t>
        </w:r>
        <w:r>
          <w:tab/>
        </w:r>
        <w:r>
          <w:fldChar w:fldCharType="begin"/>
        </w:r>
        <w:r>
          <w:instrText xml:space="preserve"> PAGEREF _Toc27197 \h </w:instrText>
        </w:r>
        <w:r>
          <w:fldChar w:fldCharType="separate"/>
        </w:r>
        <w:r>
          <w:t>71</w:t>
        </w:r>
        <w:r>
          <w:fldChar w:fldCharType="end"/>
        </w:r>
      </w:hyperlink>
    </w:p>
    <w:p>
      <w:pPr>
        <w:pStyle w:val="TOC2"/>
        <w:tabs>
          <w:tab w:val="right" w:leader="dot" w:pos="8306"/>
        </w:tabs>
      </w:pPr>
      <w:hyperlink w:anchor="_Toc4248" w:history="1">
        <w:r>
          <w:rPr>
            <w:rFonts w:ascii="仿宋" w:eastAsia="仿宋" w:hAnsi="仿宋" w:cs="仿宋" w:hint="eastAsia"/>
            <w:lang w:eastAsia="zh-CN"/>
          </w:rPr>
          <w:t>(二)、供应商选择与合作</w:t>
        </w:r>
        <w:r>
          <w:tab/>
        </w:r>
        <w:r>
          <w:fldChar w:fldCharType="begin"/>
        </w:r>
        <w:r>
          <w:instrText xml:space="preserve"> PAGEREF _Toc4248 \h </w:instrText>
        </w:r>
        <w:r>
          <w:fldChar w:fldCharType="separate"/>
        </w:r>
        <w:r>
          <w:t>73</w:t>
        </w:r>
        <w:r>
          <w:fldChar w:fldCharType="end"/>
        </w:r>
      </w:hyperlink>
    </w:p>
    <w:p>
      <w:pPr>
        <w:pStyle w:val="TOC2"/>
        <w:tabs>
          <w:tab w:val="right" w:leader="dot" w:pos="8306"/>
        </w:tabs>
      </w:pPr>
      <w:hyperlink w:anchor="_Toc18097" w:history="1">
        <w:r>
          <w:rPr>
            <w:rFonts w:ascii="仿宋" w:eastAsia="仿宋" w:hAnsi="仿宋" w:cs="仿宋" w:hint="eastAsia"/>
            <w:lang w:eastAsia="zh-CN"/>
          </w:rPr>
          <w:t>(三)、物流与库存管理</w:t>
        </w:r>
        <w:r>
          <w:tab/>
        </w:r>
        <w:r>
          <w:fldChar w:fldCharType="begin"/>
        </w:r>
        <w:r>
          <w:instrText xml:space="preserve"> PAGEREF _Toc18097 \h </w:instrText>
        </w:r>
        <w:r>
          <w:fldChar w:fldCharType="separate"/>
        </w:r>
        <w:r>
          <w:t>74</w:t>
        </w:r>
        <w:r>
          <w:fldChar w:fldCharType="end"/>
        </w:r>
      </w:hyperlink>
    </w:p>
    <w:p>
      <w:pPr>
        <w:pStyle w:val="TOC1"/>
        <w:tabs>
          <w:tab w:val="right" w:leader="dot" w:pos="8306"/>
        </w:tabs>
      </w:pPr>
      <w:hyperlink w:anchor="_Toc30101" w:history="1">
        <w:r>
          <w:rPr>
            <w:rFonts w:ascii="仿宋" w:eastAsia="仿宋" w:hAnsi="仿宋" w:cs="仿宋" w:hint="eastAsia"/>
            <w:lang w:eastAsia="zh-CN"/>
          </w:rPr>
          <w:t>十八、媒体云项目实施时间节点</w:t>
        </w:r>
        <w:r>
          <w:tab/>
        </w:r>
        <w:r>
          <w:fldChar w:fldCharType="begin"/>
        </w:r>
        <w:r>
          <w:instrText xml:space="preserve"> PAGEREF _Toc30101 \h </w:instrText>
        </w:r>
        <w:r>
          <w:fldChar w:fldCharType="separate"/>
        </w:r>
        <w:r>
          <w:t>75</w:t>
        </w:r>
        <w:r>
          <w:fldChar w:fldCharType="end"/>
        </w:r>
      </w:hyperlink>
    </w:p>
    <w:p>
      <w:pPr>
        <w:pStyle w:val="TOC2"/>
        <w:tabs>
          <w:tab w:val="right" w:leader="dot" w:pos="8306"/>
        </w:tabs>
      </w:pPr>
      <w:hyperlink w:anchor="_Toc20304" w:history="1">
        <w:r>
          <w:rPr>
            <w:rFonts w:ascii="仿宋" w:eastAsia="仿宋" w:hAnsi="仿宋" w:cs="仿宋" w:hint="eastAsia"/>
            <w:lang w:eastAsia="zh-CN"/>
          </w:rPr>
          <w:t>(一)、媒体云项目启动阶段时间节点</w:t>
        </w:r>
        <w:r>
          <w:tab/>
        </w:r>
        <w:r>
          <w:fldChar w:fldCharType="begin"/>
        </w:r>
        <w:r>
          <w:instrText xml:space="preserve"> PAGEREF _Toc20304 \h </w:instrText>
        </w:r>
        <w:r>
          <w:fldChar w:fldCharType="separate"/>
        </w:r>
        <w:r>
          <w:t>75</w:t>
        </w:r>
        <w:r>
          <w:fldChar w:fldCharType="end"/>
        </w:r>
      </w:hyperlink>
    </w:p>
    <w:p>
      <w:pPr>
        <w:pStyle w:val="TOC2"/>
        <w:tabs>
          <w:tab w:val="right" w:leader="dot" w:pos="8306"/>
        </w:tabs>
      </w:pPr>
      <w:hyperlink w:anchor="_Toc16667" w:history="1">
        <w:r>
          <w:rPr>
            <w:rFonts w:ascii="仿宋" w:eastAsia="仿宋" w:hAnsi="仿宋" w:cs="仿宋" w:hint="eastAsia"/>
            <w:lang w:eastAsia="zh-CN"/>
          </w:rPr>
          <w:t>(二)、媒体云项目执行阶段时间节点</w:t>
        </w:r>
        <w:r>
          <w:tab/>
        </w:r>
        <w:r>
          <w:fldChar w:fldCharType="begin"/>
        </w:r>
        <w:r>
          <w:instrText xml:space="preserve"> PAGEREF _Toc16667 \h </w:instrText>
        </w:r>
        <w:r>
          <w:fldChar w:fldCharType="separate"/>
        </w:r>
        <w:r>
          <w:t>76</w:t>
        </w:r>
        <w:r>
          <w:fldChar w:fldCharType="end"/>
        </w:r>
      </w:hyperlink>
    </w:p>
    <w:p>
      <w:pPr>
        <w:pStyle w:val="TOC2"/>
        <w:tabs>
          <w:tab w:val="right" w:leader="dot" w:pos="8306"/>
        </w:tabs>
      </w:pPr>
      <w:hyperlink w:anchor="_Toc6200" w:history="1">
        <w:r>
          <w:rPr>
            <w:rFonts w:ascii="仿宋" w:eastAsia="仿宋" w:hAnsi="仿宋" w:cs="仿宋" w:hint="eastAsia"/>
            <w:lang w:eastAsia="zh-CN"/>
          </w:rPr>
          <w:t>(三)、媒体云项目完成阶段时间节点</w:t>
        </w:r>
        <w:r>
          <w:tab/>
        </w:r>
        <w:r>
          <w:fldChar w:fldCharType="begin"/>
        </w:r>
        <w:r>
          <w:instrText xml:space="preserve"> PAGEREF _Toc6200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559"/>
      <w:r>
        <w:rPr>
          <w:rFonts w:ascii="仿宋" w:eastAsia="仿宋" w:hAnsi="仿宋" w:cs="仿宋" w:hint="eastAsia"/>
          <w:lang w:eastAsia="zh-CN"/>
        </w:rPr>
        <w:t>(一)、媒体云行业分析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媒体云行业一直以来都是市场的关注焦点。行业内的发展趋势、竞争态势以及潜在机会都对媒体云项目的推进产生深远的影响。通过深入研究行业的整体概貌，我们将更好地理解行业的核心特征，为媒体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媒体云行业，技术一直是推动创新和发展的关键因素。我们将对当前技术趋势进行详尽分析，包括但不限于人工智能、大数据应用、先进制造技术等。这有助于媒体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媒体云项目成功的基础。我们将对主要竞争对手进行深入研究，包括其市场份额、产品特点、市场定位等。通过全面了解竞争对手的优势和劣势，媒体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1671"/>
      <w:r>
        <w:rPr>
          <w:rFonts w:ascii="仿宋" w:eastAsia="仿宋" w:hAnsi="仿宋" w:cs="仿宋" w:hint="eastAsia"/>
          <w:sz w:val="28"/>
          <w:lang w:eastAsia="zh-CN"/>
        </w:rPr>
        <w:t>(二)、媒体云市场分析预测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通过对市场规模的深入调研，我们将预测媒体云市场未来的增长趋势。这包括市场的整体规模、各细分领域的发展趋势等。媒体云项目可以根据市场的扩张速度和潜在机会，制定更符合市场需求的发展策略。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了解消费者的需求是市场分析的核心。我们将通过调查研究，深入挖掘目标消费者的需求特点、购买习惯以及对产品和服务的期望。这有助于媒体云项目更好地定位目标市场，提供更符合消费者期待的解决方案。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媒体云项目实施过程中需要充分考虑的因素。我们将对市场风险进行全面评估，包括但不限于政策法规风险、市场竞争风险、技术变革风险等。通过对潜在风险的深入分析，媒体云项目可以制定相应的风险缓解策略，降低不确定性对媒体云项目的影响。</w:t>
      </w:r>
    </w:p>
    <w:p>
      <w:pPr>
        <w:pStyle w:val="Heading1"/>
        <w:ind w:firstLine="560" w:firstLineChars="200"/>
        <w:rPr>
          <w:rFonts w:ascii="仿宋" w:eastAsia="仿宋" w:hAnsi="仿宋" w:cs="仿宋" w:hint="eastAsia"/>
          <w:sz w:val="28"/>
          <w:lang w:eastAsia="zh-CN"/>
        </w:rPr>
      </w:pPr>
      <w:bookmarkStart w:id="5" w:name="_Toc2642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374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媒体云项目的主要产品是XXXX，预计年产值为XXX万元。这一产品在市场中占据着重要的地位，其广泛的应用范围使得该媒体云项目的市场前景非常广阔。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媒体云项目的xxx产品作为重要的原材料之一，将在多个领域发挥关键作用。其在建筑、交通、能源等方面的广泛应用将为整个产业链提供强大的支持，形成产业协同效应。媒体云项目的年产值XXX万XXX万XXX万万元不仅反映了其在市场上的巨大潜力，更预示着它对国民经济的积极贡献。这种关联度高、涉及面广的产业关系，使得该媒体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905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总征地面积为XXXX平方米，相当于约XX.XX亩，其中净用地面积为XXXX平方米，红线范围内相当于约XX.XX亩。这一用地规模充分考虑了媒体云项目的建设需求，保障了媒体云项目在合适的空间内得以充分发展。媒体云项目规划的总建筑面积为XXXX平方米，其中主体工程建设占XXXX平方米，计容建筑面积达XXXX平方米。预计建筑工程的投资将达到XXXX万元，为媒体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计划购置的设备共计XXXX台（套），设备购置费用为XXXX万元。这一设备购置计划充分考虑到媒体云项目的生产需求和技术要求，确保了媒体云项目在生产运营中具备先进的技术装备和高效的生产能力。设备的合理配置将为媒体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媒体云项目计划总投资为XXXX万元，预计年实现营业收入为XXXX万元。这一产能规模的设定旨在确保媒体云项目能够在投资与回报之间取得平衡，实现长期可持续的发展。媒体云项目的总投资充分考虑到各个方面的需求，包括用地建设、设备购置等多个环节，以确保媒体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2020"/>
      <w:r>
        <w:rPr>
          <w:rFonts w:ascii="仿宋" w:eastAsia="仿宋" w:hAnsi="仿宋" w:cs="仿宋" w:hint="eastAsia"/>
          <w:sz w:val="28"/>
          <w:lang w:eastAsia="zh-CN"/>
        </w:rPr>
        <w:t>三、媒体云项目概论</w:t>
      </w:r>
      <w:bookmarkEnd w:id="8"/>
    </w:p>
    <w:p>
      <w:pPr>
        <w:pStyle w:val="Heading2"/>
        <w:rPr>
          <w:rFonts w:ascii="仿宋" w:eastAsia="仿宋" w:hAnsi="仿宋" w:cs="仿宋" w:hint="eastAsia"/>
          <w:lang w:eastAsia="zh-CN"/>
        </w:rPr>
      </w:pPr>
      <w:bookmarkStart w:id="9" w:name="_Toc16173"/>
      <w:r>
        <w:rPr>
          <w:rFonts w:ascii="仿宋" w:eastAsia="仿宋" w:hAnsi="仿宋" w:cs="仿宋" w:hint="eastAsia"/>
          <w:lang w:eastAsia="zh-CN"/>
        </w:rPr>
        <w:t>(一)、媒体云项目概况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的起源追溯至对市场的深入洞察。市场的不断演变与变革为媒体云项目提供了难得的机遇。当前市场存在的需求缺口和变革的大环境共同构成了媒体云项目的背景。这个媒体云项目旨在充分利用市场机遇，填补行业中尚未满足的需求，为客户提供全新的解决方案。市场的变革和需求的增长使得这个媒体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媒体云项目名称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正式命名为媒体云。这个名称不仅仅是一个标识，更代表了媒体云项目的核心理念和愿景。它蕴含着媒体云项目所要解决问题的关键字，具有强烈的表达和辨识度，为媒体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媒体云项目目标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的核心目标是提供一种全新、高效的解决方案，满足客户日益增长的需求。媒体云项目追求的不仅仅是满足市场需求，更是在市场中获得卓越的竞争优势。通过不断提升产品或服务的质量和创新水平，媒体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媒体云项目范围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全面涵盖了产品研发、制造、市场推广和售后服务，确保从产品设计到最终用户体验的全方位关注。这一全面的媒体云项目范围是为了确保媒体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媒体云项目时间表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媒体云项目计划在未来18个月内完成，包括研发、测试、市场试点和正式推出等不同阶段。这个时间表的合理设计是为了确保媒体云项目各个阶段的顺利推进，以便按时交付高质量的成果。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媒体云项目预算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媒体云项目总预算估算为XX百万美元，主要分配在研发、市场推广、人员培训和运营等方面。这一充足的预算为媒体云项目提供了充足的资源，确保媒体云项目在各个方面都能取得优异的表现。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媒体云项目风险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媒体云项目可能面临的风险包括市场接受度低、技术难题、竞争激烈等。媒体云项目团队已经制定了相应的风险应对计划，通过前瞻性的风险管理，确保媒体云项目在面对不确定性时能够迅速做出应对。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媒体云项目团队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媒体云项目汇聚了一支经验丰富、多领域专业素养的核心团队，确保媒体云项目在各个方面都能拥有高水平的执行力。团队的协同作战是媒体云项目成功的关键因素之一。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媒体云项目背景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媒体云项目的背景根植于市场对更高效、创新产品的渴望，同时也受到科技发展对行业格局的深刻改变的影响。这为媒体云项目提供了广阔的发展空间和市场需求。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媒体云项目现状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截至目前，媒体云项目已完成市场调研和技术验证，取得了初步的成功。这为媒体云项目在未来的发展奠定了坚实的基础，为更远大的目标打下了坚实的基石。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7380"/>
      <w:r>
        <w:rPr>
          <w:rFonts w:ascii="仿宋" w:eastAsia="仿宋" w:hAnsi="仿宋" w:cs="仿宋" w:hint="eastAsia"/>
          <w:sz w:val="28"/>
          <w:lang w:eastAsia="zh-CN"/>
        </w:rPr>
        <w:t>(二)、媒体云项目目标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keyword》媒体云项目首要业务目标是在市场中占据有利地位，实现产品/服务的成功推广和销售。通过不断提升产品质量、创新性，媒体云项目追求成为行业中的领导者，赢得更多客户的青睐。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在科技迅速发展的时代，媒体云项目着眼于技术创新。通过持续的研发和技术升级，媒体云项目旨在推出更具创新性的产品或服务，以满足市场对新鲜、先进解决方案的需求。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为了建立可持续的客户关系，媒体云项目设定了客户满意度目标。通过提供卓越的产品质量和优质的客户服务，媒体云项目追求赢得客户的信任和忠诚度，确保他们的满意度达到行业领先水平。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媒体云项目注重社会责任和可持续发展。通过实施环保、社会责任媒体云项目，媒体云项目致力于在经济发展的同时保护环境，促进社会公平，实现可持续经营。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媒体云项目的团队是实现目标的核心驱动力。因此，媒体云项目设定了团队发展目标，包括提升团队成员的专业技能、培养领导力，以及搭建协同高效的团队工作氛围。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0346"/>
      <w:r>
        <w:rPr>
          <w:rFonts w:ascii="仿宋" w:eastAsia="仿宋" w:hAnsi="仿宋" w:cs="仿宋" w:hint="eastAsia"/>
          <w:sz w:val="28"/>
          <w:lang w:eastAsia="zh-CN"/>
        </w:rPr>
        <w:t>(三)、媒体云项目提出的理由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媒体云项目提出的理由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的提出源于对市场机遇的深刻洞察。当前市场中存在的需求缺口和行业发展趋势表明，有巨大的商业机会等待被开发。通过准确捕捉市场机遇，媒体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的理念基于对技术创新的信仰。通过持续的研发和技术投入，媒体云项目有望推出更具创新性的产品或服务。在科技飞速发展的当下，媒体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的提出是为了增强企业的行业竞争力。通过提升产品或服务的质量和独特性，媒体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媒体云项目响应了消费者需求的变化。随着社会和科技的不断发展，消费者对产品和服务的需求也在发生变化。通过深入了解并及时回应消费者的新需求，媒体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媒体云项目的提出是企业战略发展规划的一部分。在面对日益激烈的市场竞争和不断变化的商业环境中，媒体云项目作为企业战略的一环，旨在为企业开辟新的增长领域，巩固企业在行业中的地位。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媒体云项目的提出不仅仅是基于商业考量，还注重社会责任。通过推出环保、社会责任等方面的媒体云项目，媒体云企业可以在社会中树立积极形象，为社会做出积极贡献，实现经济效益和社会效益的双赢。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媒体云项目的提出反映了对利益相关者期望的关注。包括客户、员工、投资者等利益相关者在企业发展中都有着各自的期望，媒体云项目力求在满足这些期望的同时，取得更大的共赢。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6562"/>
      <w:r>
        <w:rPr>
          <w:rFonts w:ascii="仿宋" w:eastAsia="仿宋" w:hAnsi="仿宋" w:cs="仿宋" w:hint="eastAsia"/>
          <w:sz w:val="28"/>
          <w:lang w:eastAsia="zh-CN"/>
        </w:rPr>
        <w:t>(四)、媒体云项目意义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在实施媒体云项目的过程中，我们不仅仅是在追逐商业成功，更是为企业和社会的多个层面创造了深远的意义。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媒体云项目的首要意义在于提升企业的市场竞争力。通过持续的创新和对产品质量的高标准要求，媒体云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媒体云项目的推进将促使行业技术水平的提升。通过引入先进技术和创新性解决方案，媒体云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在社会层面，媒体云项目不仅创造了大量就业机会，提高了就业水平，还注重社会责任和环保。通过参与社会公益事业和推动环保媒体云项目，媒体云项目为社会贡献了一份力量，体现了企业对社会的积极回馈。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综合而言，媒体云项目意义重大，不仅推动了企业的发展，也为行业和社会的进步贡献了积极力量。这是一个全面而深刻的影响，将在未来产生可持续的正面效应。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1547"/>
      <w:r>
        <w:rPr>
          <w:rFonts w:ascii="仿宋" w:eastAsia="仿宋" w:hAnsi="仿宋" w:cs="仿宋" w:hint="eastAsia"/>
          <w:sz w:val="28"/>
          <w:lang w:eastAsia="zh-CN"/>
        </w:rPr>
        <w:t>(五)、媒体云项目背景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在当今迅猛发展的商业环境中，媒体云项目的动因根植于对多方面因素的审慎考量。这个媒体云项目的提出并非孤立的决策，而是对企业所处背景深入思考的产物。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市场的不断演变是媒体云项目背后的首要原因。科技的迅速发展和全球市场的快速变化使得企业必须灵活应对。媒体云项目应运而生，旨在通过创新性的解决方案迎合市场的多变需求，赢得竞争中的先机。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竞争的激烈程度也是媒体云项目背景中不可忽视的一环。企业需要在激烈竞争中脱颖而出，为此，媒体云项目致力于打破常规，提供独特的价值主张，以吸引客户并确保市场份额的增长。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技术的迅速发展为企业带来了机遇与挑战。作为媒体云项目启动的背景之一，对新兴技术的应用将有助于提升企业的技术水平，使其在不断演进的商业环境中保持竞争优势。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此外，社会对企业责任的期望也在逐渐升高。媒体云项目充分融入了社会责任的理念，通过可持续经营和社会公益媒体云项目，企图为社会贡献一份力量，在商业成功的同时关注社会价值。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1759"/>
      <w:r>
        <w:rPr>
          <w:rFonts w:ascii="仿宋" w:eastAsia="仿宋" w:hAnsi="仿宋" w:cs="仿宋" w:hint="eastAsia"/>
          <w:sz w:val="28"/>
          <w:lang w:eastAsia="zh-CN"/>
        </w:rPr>
        <w:t>四、媒体云项目危机管理</w:t>
      </w:r>
      <w:bookmarkEnd w:id="14"/>
    </w:p>
    <w:p>
      <w:pPr>
        <w:pStyle w:val="Heading2"/>
        <w:rPr>
          <w:rFonts w:ascii="仿宋" w:eastAsia="仿宋" w:hAnsi="仿宋" w:cs="仿宋" w:hint="eastAsia"/>
          <w:lang w:eastAsia="zh-CN"/>
        </w:rPr>
      </w:pPr>
      <w:bookmarkStart w:id="15" w:name="_Toc1426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媒体云项目危机管理中，危机预警与识别是确保媒体云项目稳健运行的核心步骤。通过建立全面的监测机制，媒体云项目团队旨在及时发现和理解潜在的风险和危机因素，以便采取及时的预防和应对措施，确保媒体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首先，通过深入的风险评估，媒体云项目团队全面分析了整个媒体云项目和各个阶段可能存在的威胁。这包括准确评估每个潜在风险的发生概率和可能影响的程度，为后续危机预警提供了有力支持。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媒体云项目团队着重于明确定义媒体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媒体云项目进展的持续监控，团队能够及时发现潜在问题并作出迅速反应。媒体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在这一阶段，团队的专业素养和反应速度将发挥至关重要的作用，以确保潜在危机能够在初期得到有效的处理，最大程度地减轻负面影响。通过危机预警与识别，媒体云项目得以更有序、可控地推进。</w:t>
      </w:r>
    </w:p>
    <w:p>
      <w:pPr>
        <w:pStyle w:val="Heading2"/>
        <w:ind w:firstLine="560" w:firstLineChars="200"/>
        <w:rPr>
          <w:rFonts w:ascii="仿宋" w:eastAsia="仿宋" w:hAnsi="仿宋" w:cs="仿宋" w:hint="eastAsia"/>
          <w:sz w:val="28"/>
          <w:lang w:eastAsia="zh-CN"/>
        </w:rPr>
      </w:pPr>
      <w:bookmarkStart w:id="16" w:name="_Toc15030"/>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在危机发生时，媒体云项目团队立即行动，成立了应急小组。该小组的任务是迅速制定并实施紧急应对措施，以最小化潜在损失。以下是采取的主要措施：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暂停媒体云项目进度：为遏制危机蔓延，媒体云项目暂时停止进行，以便全面评估当前状况。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资源重新分配：重新评估媒体云项目资源的分配，确保最大限度地减小损失。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实时沟通：与关键利益相关者建立实时沟通机制，向他们传递媒体云项目危机的实际状况，保障媒体云项目核心利益。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在紧急应对的同时，媒体云项目团队强调了团队协作和有效沟通的重要性。以下是团队协作的关键举措：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信息共享机制：建立了信息共享平台，确保团队成员能够及时获取媒体云项目危机的实时信息。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领导者沟通：媒体云项目领导者通过定期会议和即时沟通工具，指导团队应对危机，保持团队稳定运行。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随着危机得到初步控制，媒体云项目团队转向制定恢复计划，以确保媒体云项目能够从中迅速恢复。主要恢复计划包括：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修复受损的进度计划：重新评估媒体云项目进度，制定修复计划，确保媒体云项目尽快回归正常进程。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重新调整资源分配：优化资源分配，确保媒体云项目在有限资源下高效运转。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风险管理机制加强：对媒体云项目风险进行全面评估，制定更强化的风险管理策略，以预防未来可能的危机。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4581"/>
      <w:r>
        <w:rPr>
          <w:rFonts w:ascii="仿宋" w:eastAsia="仿宋" w:hAnsi="仿宋" w:cs="仿宋" w:hint="eastAsia"/>
          <w:sz w:val="28"/>
          <w:lang w:eastAsia="zh-CN"/>
        </w:rPr>
        <w:t>五、媒体云项目可持续发展</w:t>
      </w:r>
      <w:bookmarkEnd w:id="17"/>
    </w:p>
    <w:p>
      <w:pPr>
        <w:pStyle w:val="Heading2"/>
        <w:rPr>
          <w:rFonts w:ascii="仿宋" w:eastAsia="仿宋" w:hAnsi="仿宋" w:cs="仿宋" w:hint="eastAsia"/>
          <w:lang w:eastAsia="zh-CN"/>
        </w:rPr>
      </w:pPr>
      <w:bookmarkStart w:id="18" w:name="_Toc13474"/>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媒体云项目中，媒体云项目团队着眼于未来，明确了可持续发展的战略方向。制定的具体可持续发展目标包括降低资源使用、采用环保技术、最大化社会效益等。这一步骤不仅有助于媒体云项目在环保和社会责任方面达到最高标准，也为未来提供了明确的指引，确保媒体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可持续实践的融入媒体云项目管理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媒体云项目管理周期。从媒体云项目规划开始，媒体云项目团队就考虑了环境和社会的因素。在执行阶段，媒体云项目团队积极推动绿色技术的应用，优化资源利用。此外，关注员工的社会责任，通过培训和沟通活动提高员工对可持续发展的认知，使他们能够在日常工作中践行可持续实践。这些举措不仅为媒体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5071"/>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扎根于媒体云项目的可持续发展理念，我们深信环保与社会责任是媒体云项目成功的关键支柱。在媒体云项目的每一步，我们都致力于通过创新和实践，履行对环境和社会的坚定责任。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团队通过引入先进的环保技术、建立高效的废物处理系统以及推动能源节约措施，积极履行环保责任。定期的环保监测和评估确保媒体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https://d.book118.com/895132203244011122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806A4E"/>
    <w:rsid w:val="49806A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13220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2024-03-03T03:35:00Z</dcterms:created>
  <dcterms:modified xsi:type="dcterms:W3CDTF">2024-03-03T03:36:12Z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1B33114E22F349BAADCAE86A2802CCA9_11</vt:lpwstr>
  </property>
  <property fmtid="{D5CDD505-2E9C-101B-9397-08002B2CF9AE}" pid="3" name="KSOProductBuildVer">
    <vt:lpwstr>2052-12.1.0.16388</vt:lpwstr>
  </property>
</Properties>
</file>