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铲车项目计划设计方案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 w:history="1">
        <w:r>
          <w:rPr>
            <w:rFonts w:ascii="仿宋" w:eastAsia="仿宋" w:hAnsi="仿宋" w:cs="仿宋" w:hint="eastAsia"/>
            <w:lang w:eastAsia="zh-CN"/>
          </w:rPr>
          <w:t>序言</w:t>
        </w:r>
        <w:r>
          <w:tab/>
        </w:r>
        <w:r>
          <w:fldChar w:fldCharType="begin"/>
        </w:r>
        <w:r>
          <w:instrText xml:space="preserve"> PAGEREF _Toc24 \h </w:instrText>
        </w:r>
        <w:r>
          <w:fldChar w:fldCharType="separate"/>
        </w:r>
        <w:r>
          <w:t>3</w:t>
        </w:r>
        <w:r>
          <w:fldChar w:fldCharType="end"/>
        </w:r>
      </w:hyperlink>
    </w:p>
    <w:p>
      <w:pPr>
        <w:pStyle w:val="TOC1"/>
        <w:tabs>
          <w:tab w:val="right" w:leader="dot" w:pos="8306"/>
        </w:tabs>
      </w:pPr>
      <w:hyperlink w:anchor="_Toc6393" w:history="1">
        <w:r>
          <w:rPr>
            <w:rFonts w:ascii="仿宋" w:eastAsia="仿宋" w:hAnsi="仿宋" w:cs="仿宋" w:hint="eastAsia"/>
            <w:lang w:eastAsia="zh-CN"/>
          </w:rPr>
          <w:t>一、铲车项目绩效评估</w:t>
        </w:r>
        <w:r>
          <w:tab/>
        </w:r>
        <w:r>
          <w:fldChar w:fldCharType="begin"/>
        </w:r>
        <w:r>
          <w:instrText xml:space="preserve"> PAGEREF _Toc6393 \h </w:instrText>
        </w:r>
        <w:r>
          <w:fldChar w:fldCharType="separate"/>
        </w:r>
        <w:r>
          <w:t>3</w:t>
        </w:r>
        <w:r>
          <w:fldChar w:fldCharType="end"/>
        </w:r>
      </w:hyperlink>
    </w:p>
    <w:p>
      <w:pPr>
        <w:pStyle w:val="TOC2"/>
        <w:tabs>
          <w:tab w:val="right" w:leader="dot" w:pos="8306"/>
        </w:tabs>
      </w:pPr>
      <w:hyperlink w:anchor="_Toc18764" w:history="1">
        <w:r>
          <w:rPr>
            <w:rFonts w:ascii="仿宋" w:eastAsia="仿宋" w:hAnsi="仿宋" w:cs="仿宋" w:hint="eastAsia"/>
            <w:lang w:eastAsia="zh-CN"/>
          </w:rPr>
          <w:t>(一)、绩效评估指标</w:t>
        </w:r>
        <w:r>
          <w:tab/>
        </w:r>
        <w:r>
          <w:fldChar w:fldCharType="begin"/>
        </w:r>
        <w:r>
          <w:instrText xml:space="preserve"> PAGEREF _Toc18764 \h </w:instrText>
        </w:r>
        <w:r>
          <w:fldChar w:fldCharType="separate"/>
        </w:r>
        <w:r>
          <w:t>3</w:t>
        </w:r>
        <w:r>
          <w:fldChar w:fldCharType="end"/>
        </w:r>
      </w:hyperlink>
    </w:p>
    <w:p>
      <w:pPr>
        <w:pStyle w:val="TOC2"/>
        <w:tabs>
          <w:tab w:val="right" w:leader="dot" w:pos="8306"/>
        </w:tabs>
      </w:pPr>
      <w:hyperlink w:anchor="_Toc28126" w:history="1">
        <w:r>
          <w:rPr>
            <w:rFonts w:ascii="仿宋" w:eastAsia="仿宋" w:hAnsi="仿宋" w:cs="仿宋" w:hint="eastAsia"/>
            <w:lang w:eastAsia="zh-CN"/>
          </w:rPr>
          <w:t>(二)、绩效评估方法</w:t>
        </w:r>
        <w:r>
          <w:tab/>
        </w:r>
        <w:r>
          <w:fldChar w:fldCharType="begin"/>
        </w:r>
        <w:r>
          <w:instrText xml:space="preserve"> PAGEREF _Toc28126 \h </w:instrText>
        </w:r>
        <w:r>
          <w:fldChar w:fldCharType="separate"/>
        </w:r>
        <w:r>
          <w:t>4</w:t>
        </w:r>
        <w:r>
          <w:fldChar w:fldCharType="end"/>
        </w:r>
      </w:hyperlink>
    </w:p>
    <w:p>
      <w:pPr>
        <w:pStyle w:val="TOC2"/>
        <w:tabs>
          <w:tab w:val="right" w:leader="dot" w:pos="8306"/>
        </w:tabs>
      </w:pPr>
      <w:hyperlink w:anchor="_Toc11318" w:history="1">
        <w:r>
          <w:rPr>
            <w:rFonts w:ascii="仿宋" w:eastAsia="仿宋" w:hAnsi="仿宋" w:cs="仿宋" w:hint="eastAsia"/>
            <w:lang w:eastAsia="zh-CN"/>
          </w:rPr>
          <w:t>(三)、绩效评估周期</w:t>
        </w:r>
        <w:r>
          <w:tab/>
        </w:r>
        <w:r>
          <w:fldChar w:fldCharType="begin"/>
        </w:r>
        <w:r>
          <w:instrText xml:space="preserve"> PAGEREF _Toc11318 \h </w:instrText>
        </w:r>
        <w:r>
          <w:fldChar w:fldCharType="separate"/>
        </w:r>
        <w:r>
          <w:t>5</w:t>
        </w:r>
        <w:r>
          <w:fldChar w:fldCharType="end"/>
        </w:r>
      </w:hyperlink>
    </w:p>
    <w:p>
      <w:pPr>
        <w:pStyle w:val="TOC1"/>
        <w:tabs>
          <w:tab w:val="right" w:leader="dot" w:pos="8306"/>
        </w:tabs>
      </w:pPr>
      <w:hyperlink w:anchor="_Toc18164" w:history="1">
        <w:r>
          <w:rPr>
            <w:rFonts w:ascii="仿宋" w:eastAsia="仿宋" w:hAnsi="仿宋" w:cs="仿宋" w:hint="eastAsia"/>
            <w:lang w:eastAsia="zh-CN"/>
          </w:rPr>
          <w:t>二、铲车项目土建工程</w:t>
        </w:r>
        <w:r>
          <w:tab/>
        </w:r>
        <w:r>
          <w:fldChar w:fldCharType="begin"/>
        </w:r>
        <w:r>
          <w:instrText xml:space="preserve"> PAGEREF _Toc18164 \h </w:instrText>
        </w:r>
        <w:r>
          <w:fldChar w:fldCharType="separate"/>
        </w:r>
        <w:r>
          <w:t>6</w:t>
        </w:r>
        <w:r>
          <w:fldChar w:fldCharType="end"/>
        </w:r>
      </w:hyperlink>
    </w:p>
    <w:p>
      <w:pPr>
        <w:pStyle w:val="TOC2"/>
        <w:tabs>
          <w:tab w:val="right" w:leader="dot" w:pos="8306"/>
        </w:tabs>
      </w:pPr>
      <w:hyperlink w:anchor="_Toc10134" w:history="1">
        <w:r>
          <w:rPr>
            <w:rFonts w:ascii="仿宋" w:eastAsia="仿宋" w:hAnsi="仿宋" w:cs="仿宋" w:hint="eastAsia"/>
            <w:lang w:eastAsia="zh-CN"/>
          </w:rPr>
          <w:t>(一)、建筑工程设计原则</w:t>
        </w:r>
        <w:r>
          <w:tab/>
        </w:r>
        <w:r>
          <w:fldChar w:fldCharType="begin"/>
        </w:r>
        <w:r>
          <w:instrText xml:space="preserve"> PAGEREF _Toc10134 \h </w:instrText>
        </w:r>
        <w:r>
          <w:fldChar w:fldCharType="separate"/>
        </w:r>
        <w:r>
          <w:t>6</w:t>
        </w:r>
        <w:r>
          <w:fldChar w:fldCharType="end"/>
        </w:r>
      </w:hyperlink>
    </w:p>
    <w:p>
      <w:pPr>
        <w:pStyle w:val="TOC2"/>
        <w:tabs>
          <w:tab w:val="right" w:leader="dot" w:pos="8306"/>
        </w:tabs>
      </w:pPr>
      <w:hyperlink w:anchor="_Toc7310" w:history="1">
        <w:r>
          <w:rPr>
            <w:rFonts w:ascii="仿宋" w:eastAsia="仿宋" w:hAnsi="仿宋" w:cs="仿宋" w:hint="eastAsia"/>
            <w:lang w:eastAsia="zh-CN"/>
          </w:rPr>
          <w:t>(二)、土建工程设计年限及安全等级</w:t>
        </w:r>
        <w:r>
          <w:tab/>
        </w:r>
        <w:r>
          <w:fldChar w:fldCharType="begin"/>
        </w:r>
        <w:r>
          <w:instrText xml:space="preserve"> PAGEREF _Toc7310 \h </w:instrText>
        </w:r>
        <w:r>
          <w:fldChar w:fldCharType="separate"/>
        </w:r>
        <w:r>
          <w:t>7</w:t>
        </w:r>
        <w:r>
          <w:fldChar w:fldCharType="end"/>
        </w:r>
      </w:hyperlink>
    </w:p>
    <w:p>
      <w:pPr>
        <w:pStyle w:val="TOC2"/>
        <w:tabs>
          <w:tab w:val="right" w:leader="dot" w:pos="8306"/>
        </w:tabs>
      </w:pPr>
      <w:hyperlink w:anchor="_Toc15551" w:history="1">
        <w:r>
          <w:rPr>
            <w:rFonts w:ascii="仿宋" w:eastAsia="仿宋" w:hAnsi="仿宋" w:cs="仿宋" w:hint="eastAsia"/>
            <w:lang w:eastAsia="zh-CN"/>
          </w:rPr>
          <w:t>(三)、建筑工程设计总体要求</w:t>
        </w:r>
        <w:r>
          <w:tab/>
        </w:r>
        <w:r>
          <w:fldChar w:fldCharType="begin"/>
        </w:r>
        <w:r>
          <w:instrText xml:space="preserve"> PAGEREF _Toc15551 \h </w:instrText>
        </w:r>
        <w:r>
          <w:fldChar w:fldCharType="separate"/>
        </w:r>
        <w:r>
          <w:t>8</w:t>
        </w:r>
        <w:r>
          <w:fldChar w:fldCharType="end"/>
        </w:r>
      </w:hyperlink>
    </w:p>
    <w:p>
      <w:pPr>
        <w:pStyle w:val="TOC2"/>
        <w:tabs>
          <w:tab w:val="right" w:leader="dot" w:pos="8306"/>
        </w:tabs>
      </w:pPr>
      <w:hyperlink w:anchor="_Toc21457" w:history="1">
        <w:r>
          <w:rPr>
            <w:rFonts w:ascii="仿宋" w:eastAsia="仿宋" w:hAnsi="仿宋" w:cs="仿宋" w:hint="eastAsia"/>
            <w:lang w:eastAsia="zh-CN"/>
          </w:rPr>
          <w:t>(四)、土建工程建设指标</w:t>
        </w:r>
        <w:r>
          <w:tab/>
        </w:r>
        <w:r>
          <w:fldChar w:fldCharType="begin"/>
        </w:r>
        <w:r>
          <w:instrText xml:space="preserve"> PAGEREF _Toc21457 \h </w:instrText>
        </w:r>
        <w:r>
          <w:fldChar w:fldCharType="separate"/>
        </w:r>
        <w:r>
          <w:t>9</w:t>
        </w:r>
        <w:r>
          <w:fldChar w:fldCharType="end"/>
        </w:r>
      </w:hyperlink>
    </w:p>
    <w:p>
      <w:pPr>
        <w:pStyle w:val="TOC1"/>
        <w:tabs>
          <w:tab w:val="right" w:leader="dot" w:pos="8306"/>
        </w:tabs>
      </w:pPr>
      <w:hyperlink w:anchor="_Toc2265" w:history="1">
        <w:r>
          <w:rPr>
            <w:rFonts w:ascii="仿宋" w:eastAsia="仿宋" w:hAnsi="仿宋" w:cs="仿宋" w:hint="eastAsia"/>
            <w:lang w:eastAsia="zh-CN"/>
          </w:rPr>
          <w:t>三、铲车项目可持续发展</w:t>
        </w:r>
        <w:r>
          <w:tab/>
        </w:r>
        <w:r>
          <w:fldChar w:fldCharType="begin"/>
        </w:r>
        <w:r>
          <w:instrText xml:space="preserve"> PAGEREF _Toc2265 \h </w:instrText>
        </w:r>
        <w:r>
          <w:fldChar w:fldCharType="separate"/>
        </w:r>
        <w:r>
          <w:t>9</w:t>
        </w:r>
        <w:r>
          <w:fldChar w:fldCharType="end"/>
        </w:r>
      </w:hyperlink>
    </w:p>
    <w:p>
      <w:pPr>
        <w:pStyle w:val="TOC2"/>
        <w:tabs>
          <w:tab w:val="right" w:leader="dot" w:pos="8306"/>
        </w:tabs>
      </w:pPr>
      <w:hyperlink w:anchor="_Toc6011" w:history="1">
        <w:r>
          <w:rPr>
            <w:rFonts w:ascii="仿宋" w:eastAsia="仿宋" w:hAnsi="仿宋" w:cs="仿宋" w:hint="eastAsia"/>
            <w:lang w:eastAsia="zh-CN"/>
          </w:rPr>
          <w:t>(一)、可持续战略与实践</w:t>
        </w:r>
        <w:r>
          <w:tab/>
        </w:r>
        <w:r>
          <w:fldChar w:fldCharType="begin"/>
        </w:r>
        <w:r>
          <w:instrText xml:space="preserve"> PAGEREF _Toc6011 \h </w:instrText>
        </w:r>
        <w:r>
          <w:fldChar w:fldCharType="separate"/>
        </w:r>
        <w:r>
          <w:t>9</w:t>
        </w:r>
        <w:r>
          <w:fldChar w:fldCharType="end"/>
        </w:r>
      </w:hyperlink>
    </w:p>
    <w:p>
      <w:pPr>
        <w:pStyle w:val="TOC2"/>
        <w:tabs>
          <w:tab w:val="right" w:leader="dot" w:pos="8306"/>
        </w:tabs>
      </w:pPr>
      <w:hyperlink w:anchor="_Toc19733" w:history="1">
        <w:r>
          <w:rPr>
            <w:rFonts w:ascii="仿宋" w:eastAsia="仿宋" w:hAnsi="仿宋" w:cs="仿宋" w:hint="eastAsia"/>
            <w:lang w:eastAsia="zh-CN"/>
          </w:rPr>
          <w:t>(二)、环保与社会责任</w:t>
        </w:r>
        <w:r>
          <w:tab/>
        </w:r>
        <w:r>
          <w:fldChar w:fldCharType="begin"/>
        </w:r>
        <w:r>
          <w:instrText xml:space="preserve"> PAGEREF _Toc19733 \h </w:instrText>
        </w:r>
        <w:r>
          <w:fldChar w:fldCharType="separate"/>
        </w:r>
        <w:r>
          <w:t>10</w:t>
        </w:r>
        <w:r>
          <w:fldChar w:fldCharType="end"/>
        </w:r>
      </w:hyperlink>
    </w:p>
    <w:p>
      <w:pPr>
        <w:pStyle w:val="TOC1"/>
        <w:tabs>
          <w:tab w:val="right" w:leader="dot" w:pos="8306"/>
        </w:tabs>
      </w:pPr>
      <w:hyperlink w:anchor="_Toc1975" w:history="1">
        <w:r>
          <w:rPr>
            <w:rFonts w:ascii="仿宋" w:eastAsia="仿宋" w:hAnsi="仿宋" w:cs="仿宋" w:hint="eastAsia"/>
            <w:lang w:eastAsia="zh-CN"/>
          </w:rPr>
          <w:t>四、铲车项目建设背景及必要性分析</w:t>
        </w:r>
        <w:r>
          <w:tab/>
        </w:r>
        <w:r>
          <w:fldChar w:fldCharType="begin"/>
        </w:r>
        <w:r>
          <w:instrText xml:space="preserve"> PAGEREF _Toc1975 \h </w:instrText>
        </w:r>
        <w:r>
          <w:fldChar w:fldCharType="separate"/>
        </w:r>
        <w:r>
          <w:t>11</w:t>
        </w:r>
        <w:r>
          <w:fldChar w:fldCharType="end"/>
        </w:r>
      </w:hyperlink>
    </w:p>
    <w:p>
      <w:pPr>
        <w:pStyle w:val="TOC2"/>
        <w:tabs>
          <w:tab w:val="right" w:leader="dot" w:pos="8306"/>
        </w:tabs>
      </w:pPr>
      <w:hyperlink w:anchor="_Toc1450" w:history="1">
        <w:r>
          <w:rPr>
            <w:rFonts w:ascii="仿宋" w:eastAsia="仿宋" w:hAnsi="仿宋" w:cs="仿宋" w:hint="eastAsia"/>
            <w:lang w:eastAsia="zh-CN"/>
          </w:rPr>
          <w:t>(一)、铲车项目背景分析</w:t>
        </w:r>
        <w:r>
          <w:tab/>
        </w:r>
        <w:r>
          <w:fldChar w:fldCharType="begin"/>
        </w:r>
        <w:r>
          <w:instrText xml:space="preserve"> PAGEREF _Toc1450 \h </w:instrText>
        </w:r>
        <w:r>
          <w:fldChar w:fldCharType="separate"/>
        </w:r>
        <w:r>
          <w:t>11</w:t>
        </w:r>
        <w:r>
          <w:fldChar w:fldCharType="end"/>
        </w:r>
      </w:hyperlink>
    </w:p>
    <w:p>
      <w:pPr>
        <w:pStyle w:val="TOC2"/>
        <w:tabs>
          <w:tab w:val="right" w:leader="dot" w:pos="8306"/>
        </w:tabs>
      </w:pPr>
      <w:hyperlink w:anchor="_Toc438" w:history="1">
        <w:r>
          <w:rPr>
            <w:rFonts w:ascii="仿宋" w:eastAsia="仿宋" w:hAnsi="仿宋" w:cs="仿宋" w:hint="eastAsia"/>
            <w:lang w:eastAsia="zh-CN"/>
          </w:rPr>
          <w:t>(二)、铲车项目建设必要性分析</w:t>
        </w:r>
        <w:r>
          <w:tab/>
        </w:r>
        <w:r>
          <w:fldChar w:fldCharType="begin"/>
        </w:r>
        <w:r>
          <w:instrText xml:space="preserve"> PAGEREF _Toc438 \h </w:instrText>
        </w:r>
        <w:r>
          <w:fldChar w:fldCharType="separate"/>
        </w:r>
        <w:r>
          <w:t>12</w:t>
        </w:r>
        <w:r>
          <w:fldChar w:fldCharType="end"/>
        </w:r>
      </w:hyperlink>
    </w:p>
    <w:p>
      <w:pPr>
        <w:pStyle w:val="TOC1"/>
        <w:tabs>
          <w:tab w:val="right" w:leader="dot" w:pos="8306"/>
        </w:tabs>
      </w:pPr>
      <w:hyperlink w:anchor="_Toc28053" w:history="1">
        <w:r>
          <w:rPr>
            <w:rFonts w:ascii="仿宋" w:eastAsia="仿宋" w:hAnsi="仿宋" w:cs="仿宋" w:hint="eastAsia"/>
            <w:lang w:eastAsia="zh-CN"/>
          </w:rPr>
          <w:t>五、铲车项目建设单位说明</w:t>
        </w:r>
        <w:r>
          <w:tab/>
        </w:r>
        <w:r>
          <w:fldChar w:fldCharType="begin"/>
        </w:r>
        <w:r>
          <w:instrText xml:space="preserve"> PAGEREF _Toc28053 \h </w:instrText>
        </w:r>
        <w:r>
          <w:fldChar w:fldCharType="separate"/>
        </w:r>
        <w:r>
          <w:t>14</w:t>
        </w:r>
        <w:r>
          <w:fldChar w:fldCharType="end"/>
        </w:r>
      </w:hyperlink>
    </w:p>
    <w:p>
      <w:pPr>
        <w:pStyle w:val="TOC2"/>
        <w:tabs>
          <w:tab w:val="right" w:leader="dot" w:pos="8306"/>
        </w:tabs>
      </w:pPr>
      <w:hyperlink w:anchor="_Toc1251" w:history="1">
        <w:r>
          <w:rPr>
            <w:rFonts w:ascii="仿宋" w:eastAsia="仿宋" w:hAnsi="仿宋" w:cs="仿宋" w:hint="eastAsia"/>
            <w:lang w:eastAsia="zh-CN"/>
          </w:rPr>
          <w:t>(一)、铲车项目承办单位基本情况</w:t>
        </w:r>
        <w:r>
          <w:tab/>
        </w:r>
        <w:r>
          <w:fldChar w:fldCharType="begin"/>
        </w:r>
        <w:r>
          <w:instrText xml:space="preserve"> PAGEREF _Toc1251 \h </w:instrText>
        </w:r>
        <w:r>
          <w:fldChar w:fldCharType="separate"/>
        </w:r>
        <w:r>
          <w:t>14</w:t>
        </w:r>
        <w:r>
          <w:fldChar w:fldCharType="end"/>
        </w:r>
      </w:hyperlink>
    </w:p>
    <w:p>
      <w:pPr>
        <w:pStyle w:val="TOC2"/>
        <w:tabs>
          <w:tab w:val="right" w:leader="dot" w:pos="8306"/>
        </w:tabs>
      </w:pPr>
      <w:hyperlink w:anchor="_Toc32107" w:history="1">
        <w:r>
          <w:rPr>
            <w:rFonts w:ascii="仿宋" w:eastAsia="仿宋" w:hAnsi="仿宋" w:cs="仿宋" w:hint="eastAsia"/>
            <w:lang w:eastAsia="zh-CN"/>
          </w:rPr>
          <w:t>(二)、公司经济效益分析</w:t>
        </w:r>
        <w:r>
          <w:tab/>
        </w:r>
        <w:r>
          <w:fldChar w:fldCharType="begin"/>
        </w:r>
        <w:r>
          <w:instrText xml:space="preserve"> PAGEREF _Toc32107 \h </w:instrText>
        </w:r>
        <w:r>
          <w:fldChar w:fldCharType="separate"/>
        </w:r>
        <w:r>
          <w:t>14</w:t>
        </w:r>
        <w:r>
          <w:fldChar w:fldCharType="end"/>
        </w:r>
      </w:hyperlink>
    </w:p>
    <w:p>
      <w:pPr>
        <w:pStyle w:val="TOC1"/>
        <w:tabs>
          <w:tab w:val="right" w:leader="dot" w:pos="8306"/>
        </w:tabs>
      </w:pPr>
      <w:hyperlink w:anchor="_Toc10989" w:history="1">
        <w:r>
          <w:rPr>
            <w:rFonts w:ascii="仿宋" w:eastAsia="仿宋" w:hAnsi="仿宋" w:cs="仿宋" w:hint="eastAsia"/>
            <w:lang w:eastAsia="zh-CN"/>
          </w:rPr>
          <w:t>六、市场分析、调研</w:t>
        </w:r>
        <w:r>
          <w:tab/>
        </w:r>
        <w:r>
          <w:fldChar w:fldCharType="begin"/>
        </w:r>
        <w:r>
          <w:instrText xml:space="preserve"> PAGEREF _Toc10989 \h </w:instrText>
        </w:r>
        <w:r>
          <w:fldChar w:fldCharType="separate"/>
        </w:r>
        <w:r>
          <w:t>15</w:t>
        </w:r>
        <w:r>
          <w:fldChar w:fldCharType="end"/>
        </w:r>
      </w:hyperlink>
    </w:p>
    <w:p>
      <w:pPr>
        <w:pStyle w:val="TOC2"/>
        <w:tabs>
          <w:tab w:val="right" w:leader="dot" w:pos="8306"/>
        </w:tabs>
      </w:pPr>
      <w:hyperlink w:anchor="_Toc9673" w:history="1">
        <w:r>
          <w:rPr>
            <w:rFonts w:ascii="仿宋" w:eastAsia="仿宋" w:hAnsi="仿宋" w:cs="仿宋" w:hint="eastAsia"/>
            <w:lang w:eastAsia="zh-CN"/>
          </w:rPr>
          <w:t>(一)、铲车行业分析</w:t>
        </w:r>
        <w:r>
          <w:tab/>
        </w:r>
        <w:r>
          <w:fldChar w:fldCharType="begin"/>
        </w:r>
        <w:r>
          <w:instrText xml:space="preserve"> PAGEREF _Toc9673 \h </w:instrText>
        </w:r>
        <w:r>
          <w:fldChar w:fldCharType="separate"/>
        </w:r>
        <w:r>
          <w:t>15</w:t>
        </w:r>
        <w:r>
          <w:fldChar w:fldCharType="end"/>
        </w:r>
      </w:hyperlink>
    </w:p>
    <w:p>
      <w:pPr>
        <w:pStyle w:val="TOC2"/>
        <w:tabs>
          <w:tab w:val="right" w:leader="dot" w:pos="8306"/>
        </w:tabs>
      </w:pPr>
      <w:hyperlink w:anchor="_Toc4354" w:history="1">
        <w:r>
          <w:rPr>
            <w:rFonts w:ascii="仿宋" w:eastAsia="仿宋" w:hAnsi="仿宋" w:cs="仿宋" w:hint="eastAsia"/>
            <w:lang w:eastAsia="zh-CN"/>
          </w:rPr>
          <w:t>(二)、铲车市场分析预测</w:t>
        </w:r>
        <w:r>
          <w:tab/>
        </w:r>
        <w:r>
          <w:fldChar w:fldCharType="begin"/>
        </w:r>
        <w:r>
          <w:instrText xml:space="preserve"> PAGEREF _Toc4354 \h </w:instrText>
        </w:r>
        <w:r>
          <w:fldChar w:fldCharType="separate"/>
        </w:r>
        <w:r>
          <w:t>16</w:t>
        </w:r>
        <w:r>
          <w:fldChar w:fldCharType="end"/>
        </w:r>
      </w:hyperlink>
    </w:p>
    <w:p>
      <w:pPr>
        <w:pStyle w:val="TOC1"/>
        <w:tabs>
          <w:tab w:val="right" w:leader="dot" w:pos="8306"/>
        </w:tabs>
      </w:pPr>
      <w:hyperlink w:anchor="_Toc18972" w:history="1">
        <w:r>
          <w:rPr>
            <w:rFonts w:ascii="仿宋" w:eastAsia="仿宋" w:hAnsi="仿宋" w:cs="仿宋" w:hint="eastAsia"/>
            <w:lang w:eastAsia="zh-CN"/>
          </w:rPr>
          <w:t>七、铲车项目人力资源培养与发展</w:t>
        </w:r>
        <w:r>
          <w:tab/>
        </w:r>
        <w:r>
          <w:fldChar w:fldCharType="begin"/>
        </w:r>
        <w:r>
          <w:instrText xml:space="preserve"> PAGEREF _Toc18972 \h </w:instrText>
        </w:r>
        <w:r>
          <w:fldChar w:fldCharType="separate"/>
        </w:r>
        <w:r>
          <w:t>17</w:t>
        </w:r>
        <w:r>
          <w:fldChar w:fldCharType="end"/>
        </w:r>
      </w:hyperlink>
    </w:p>
    <w:p>
      <w:pPr>
        <w:pStyle w:val="TOC2"/>
        <w:tabs>
          <w:tab w:val="right" w:leader="dot" w:pos="8306"/>
        </w:tabs>
      </w:pPr>
      <w:hyperlink w:anchor="_Toc17386" w:history="1">
        <w:r>
          <w:rPr>
            <w:rFonts w:ascii="仿宋" w:eastAsia="仿宋" w:hAnsi="仿宋" w:cs="仿宋" w:hint="eastAsia"/>
            <w:lang w:eastAsia="zh-CN"/>
          </w:rPr>
          <w:t>(一)、人才需求与规划</w:t>
        </w:r>
        <w:r>
          <w:tab/>
        </w:r>
        <w:r>
          <w:fldChar w:fldCharType="begin"/>
        </w:r>
        <w:r>
          <w:instrText xml:space="preserve"> PAGEREF _Toc17386 \h </w:instrText>
        </w:r>
        <w:r>
          <w:fldChar w:fldCharType="separate"/>
        </w:r>
        <w:r>
          <w:t>17</w:t>
        </w:r>
        <w:r>
          <w:fldChar w:fldCharType="end"/>
        </w:r>
      </w:hyperlink>
    </w:p>
    <w:p>
      <w:pPr>
        <w:pStyle w:val="TOC2"/>
        <w:tabs>
          <w:tab w:val="right" w:leader="dot" w:pos="8306"/>
        </w:tabs>
      </w:pPr>
      <w:hyperlink w:anchor="_Toc26334" w:history="1">
        <w:r>
          <w:rPr>
            <w:rFonts w:ascii="仿宋" w:eastAsia="仿宋" w:hAnsi="仿宋" w:cs="仿宋" w:hint="eastAsia"/>
            <w:lang w:eastAsia="zh-CN"/>
          </w:rPr>
          <w:t>(二)、培训与发展计划</w:t>
        </w:r>
        <w:r>
          <w:tab/>
        </w:r>
        <w:r>
          <w:fldChar w:fldCharType="begin"/>
        </w:r>
        <w:r>
          <w:instrText xml:space="preserve"> PAGEREF _Toc26334 \h </w:instrText>
        </w:r>
        <w:r>
          <w:fldChar w:fldCharType="separate"/>
        </w:r>
        <w:r>
          <w:t>17</w:t>
        </w:r>
        <w:r>
          <w:fldChar w:fldCharType="end"/>
        </w:r>
      </w:hyperlink>
    </w:p>
    <w:p>
      <w:pPr>
        <w:pStyle w:val="TOC1"/>
        <w:tabs>
          <w:tab w:val="right" w:leader="dot" w:pos="8306"/>
        </w:tabs>
      </w:pPr>
      <w:hyperlink w:anchor="_Toc3550" w:history="1">
        <w:r>
          <w:rPr>
            <w:rFonts w:ascii="仿宋" w:eastAsia="仿宋" w:hAnsi="仿宋" w:cs="仿宋" w:hint="eastAsia"/>
            <w:lang w:eastAsia="zh-CN"/>
          </w:rPr>
          <w:t>八、铲车项目社会影响</w:t>
        </w:r>
        <w:r>
          <w:tab/>
        </w:r>
        <w:r>
          <w:fldChar w:fldCharType="begin"/>
        </w:r>
        <w:r>
          <w:instrText xml:space="preserve"> PAGEREF _Toc3550 \h </w:instrText>
        </w:r>
        <w:r>
          <w:fldChar w:fldCharType="separate"/>
        </w:r>
        <w:r>
          <w:t>18</w:t>
        </w:r>
        <w:r>
          <w:fldChar w:fldCharType="end"/>
        </w:r>
      </w:hyperlink>
    </w:p>
    <w:p>
      <w:pPr>
        <w:pStyle w:val="TOC2"/>
        <w:tabs>
          <w:tab w:val="right" w:leader="dot" w:pos="8306"/>
        </w:tabs>
      </w:pPr>
      <w:hyperlink w:anchor="_Toc26228" w:history="1">
        <w:r>
          <w:rPr>
            <w:rFonts w:ascii="仿宋" w:eastAsia="仿宋" w:hAnsi="仿宋" w:cs="仿宋" w:hint="eastAsia"/>
            <w:lang w:eastAsia="zh-CN"/>
          </w:rPr>
          <w:t>(一)、社会责任与义务</w:t>
        </w:r>
        <w:r>
          <w:tab/>
        </w:r>
        <w:r>
          <w:fldChar w:fldCharType="begin"/>
        </w:r>
        <w:r>
          <w:instrText xml:space="preserve"> PAGEREF _Toc26228 \h </w:instrText>
        </w:r>
        <w:r>
          <w:fldChar w:fldCharType="separate"/>
        </w:r>
        <w:r>
          <w:t>18</w:t>
        </w:r>
        <w:r>
          <w:fldChar w:fldCharType="end"/>
        </w:r>
      </w:hyperlink>
    </w:p>
    <w:p>
      <w:pPr>
        <w:pStyle w:val="TOC2"/>
        <w:tabs>
          <w:tab w:val="right" w:leader="dot" w:pos="8306"/>
        </w:tabs>
      </w:pPr>
      <w:hyperlink w:anchor="_Toc15452" w:history="1">
        <w:r>
          <w:rPr>
            <w:rFonts w:ascii="仿宋" w:eastAsia="仿宋" w:hAnsi="仿宋" w:cs="仿宋" w:hint="eastAsia"/>
            <w:lang w:eastAsia="zh-CN"/>
          </w:rPr>
          <w:t>(二)、社会参与与沟通</w:t>
        </w:r>
        <w:r>
          <w:tab/>
        </w:r>
        <w:r>
          <w:fldChar w:fldCharType="begin"/>
        </w:r>
        <w:r>
          <w:instrText xml:space="preserve"> PAGEREF _Toc15452 \h </w:instrText>
        </w:r>
        <w:r>
          <w:fldChar w:fldCharType="separate"/>
        </w:r>
        <w:r>
          <w:t>19</w:t>
        </w:r>
        <w:r>
          <w:fldChar w:fldCharType="end"/>
        </w:r>
      </w:hyperlink>
    </w:p>
    <w:p>
      <w:pPr>
        <w:pStyle w:val="TOC1"/>
        <w:tabs>
          <w:tab w:val="right" w:leader="dot" w:pos="8306"/>
        </w:tabs>
      </w:pPr>
      <w:hyperlink w:anchor="_Toc600" w:history="1">
        <w:r>
          <w:rPr>
            <w:rFonts w:ascii="仿宋" w:eastAsia="仿宋" w:hAnsi="仿宋" w:cs="仿宋" w:hint="eastAsia"/>
            <w:lang w:eastAsia="zh-CN"/>
          </w:rPr>
          <w:t>九、生产安全保护</w:t>
        </w:r>
        <w:r>
          <w:tab/>
        </w:r>
        <w:r>
          <w:fldChar w:fldCharType="begin"/>
        </w:r>
        <w:r>
          <w:instrText xml:space="preserve"> PAGEREF _Toc600 \h </w:instrText>
        </w:r>
        <w:r>
          <w:fldChar w:fldCharType="separate"/>
        </w:r>
        <w:r>
          <w:t>19</w:t>
        </w:r>
        <w:r>
          <w:fldChar w:fldCharType="end"/>
        </w:r>
      </w:hyperlink>
    </w:p>
    <w:p>
      <w:pPr>
        <w:pStyle w:val="TOC2"/>
        <w:tabs>
          <w:tab w:val="right" w:leader="dot" w:pos="8306"/>
        </w:tabs>
      </w:pPr>
      <w:hyperlink w:anchor="_Toc25917" w:history="1">
        <w:r>
          <w:rPr>
            <w:rFonts w:ascii="仿宋" w:eastAsia="仿宋" w:hAnsi="仿宋" w:cs="仿宋" w:hint="eastAsia"/>
            <w:lang w:eastAsia="zh-CN"/>
          </w:rPr>
          <w:t>(一)、消防安全</w:t>
        </w:r>
        <w:r>
          <w:tab/>
        </w:r>
        <w:r>
          <w:fldChar w:fldCharType="begin"/>
        </w:r>
        <w:r>
          <w:instrText xml:space="preserve"> PAGEREF _Toc25917 \h </w:instrText>
        </w:r>
        <w:r>
          <w:fldChar w:fldCharType="separate"/>
        </w:r>
        <w:r>
          <w:t>19</w:t>
        </w:r>
        <w:r>
          <w:fldChar w:fldCharType="end"/>
        </w:r>
      </w:hyperlink>
    </w:p>
    <w:p>
      <w:pPr>
        <w:pStyle w:val="TOC2"/>
        <w:tabs>
          <w:tab w:val="right" w:leader="dot" w:pos="8306"/>
        </w:tabs>
      </w:pPr>
      <w:hyperlink w:anchor="_Toc14897" w:history="1">
        <w:r>
          <w:rPr>
            <w:rFonts w:ascii="仿宋" w:eastAsia="仿宋" w:hAnsi="仿宋" w:cs="仿宋" w:hint="eastAsia"/>
            <w:lang w:eastAsia="zh-CN"/>
          </w:rPr>
          <w:t>(二)、防火防爆总图布置措施</w:t>
        </w:r>
        <w:r>
          <w:tab/>
        </w:r>
        <w:r>
          <w:fldChar w:fldCharType="begin"/>
        </w:r>
        <w:r>
          <w:instrText xml:space="preserve"> PAGEREF _Toc14897 \h </w:instrText>
        </w:r>
        <w:r>
          <w:fldChar w:fldCharType="separate"/>
        </w:r>
        <w:r>
          <w:t>21</w:t>
        </w:r>
        <w:r>
          <w:fldChar w:fldCharType="end"/>
        </w:r>
      </w:hyperlink>
    </w:p>
    <w:p>
      <w:pPr>
        <w:pStyle w:val="TOC2"/>
        <w:tabs>
          <w:tab w:val="right" w:leader="dot" w:pos="8306"/>
        </w:tabs>
      </w:pPr>
      <w:hyperlink w:anchor="_Toc11738" w:history="1">
        <w:r>
          <w:rPr>
            <w:rFonts w:ascii="仿宋" w:eastAsia="仿宋" w:hAnsi="仿宋" w:cs="仿宋" w:hint="eastAsia"/>
            <w:lang w:eastAsia="zh-CN"/>
          </w:rPr>
          <w:t>(三)、自然灾害防范措施</w:t>
        </w:r>
        <w:r>
          <w:tab/>
        </w:r>
        <w:r>
          <w:fldChar w:fldCharType="begin"/>
        </w:r>
        <w:r>
          <w:instrText xml:space="preserve"> PAGEREF _Toc11738 \h </w:instrText>
        </w:r>
        <w:r>
          <w:fldChar w:fldCharType="separate"/>
        </w:r>
        <w:r>
          <w:t>22</w:t>
        </w:r>
        <w:r>
          <w:fldChar w:fldCharType="end"/>
        </w:r>
      </w:hyperlink>
    </w:p>
    <w:p>
      <w:pPr>
        <w:pStyle w:val="TOC2"/>
        <w:tabs>
          <w:tab w:val="right" w:leader="dot" w:pos="8306"/>
        </w:tabs>
      </w:pPr>
      <w:hyperlink w:anchor="_Toc30980" w:history="1">
        <w:r>
          <w:rPr>
            <w:rFonts w:ascii="仿宋" w:eastAsia="仿宋" w:hAnsi="仿宋" w:cs="仿宋" w:hint="eastAsia"/>
            <w:lang w:eastAsia="zh-CN"/>
          </w:rPr>
          <w:t>(四)、安全色及安全标志使用要求</w:t>
        </w:r>
        <w:r>
          <w:tab/>
        </w:r>
        <w:r>
          <w:fldChar w:fldCharType="begin"/>
        </w:r>
        <w:r>
          <w:instrText xml:space="preserve"> PAGEREF _Toc30980 \h </w:instrText>
        </w:r>
        <w:r>
          <w:fldChar w:fldCharType="separate"/>
        </w:r>
        <w:r>
          <w:t>23</w:t>
        </w:r>
        <w:r>
          <w:fldChar w:fldCharType="end"/>
        </w:r>
      </w:hyperlink>
    </w:p>
    <w:p>
      <w:pPr>
        <w:pStyle w:val="TOC2"/>
        <w:tabs>
          <w:tab w:val="right" w:leader="dot" w:pos="8306"/>
        </w:tabs>
      </w:pPr>
      <w:hyperlink w:anchor="_Toc27654" w:history="1">
        <w:r>
          <w:rPr>
            <w:rFonts w:ascii="仿宋" w:eastAsia="仿宋" w:hAnsi="仿宋" w:cs="仿宋" w:hint="eastAsia"/>
            <w:lang w:eastAsia="zh-CN"/>
          </w:rPr>
          <w:t>(五)、防尘防毒措施</w:t>
        </w:r>
        <w:r>
          <w:tab/>
        </w:r>
        <w:r>
          <w:fldChar w:fldCharType="begin"/>
        </w:r>
        <w:r>
          <w:instrText xml:space="preserve"> PAGEREF _Toc27654 \h </w:instrText>
        </w:r>
        <w:r>
          <w:fldChar w:fldCharType="separate"/>
        </w:r>
        <w:r>
          <w:t>23</w:t>
        </w:r>
        <w:r>
          <w:fldChar w:fldCharType="end"/>
        </w:r>
      </w:hyperlink>
    </w:p>
    <w:p>
      <w:pPr>
        <w:pStyle w:val="TOC2"/>
        <w:tabs>
          <w:tab w:val="right" w:leader="dot" w:pos="8306"/>
        </w:tabs>
      </w:pPr>
      <w:hyperlink w:anchor="_Toc172" w:history="1">
        <w:r>
          <w:rPr>
            <w:rFonts w:ascii="仿宋" w:eastAsia="仿宋" w:hAnsi="仿宋" w:cs="仿宋" w:hint="eastAsia"/>
            <w:lang w:eastAsia="zh-CN"/>
          </w:rPr>
          <w:t>(六)、防静电、触电防护及防雷措施</w:t>
        </w:r>
        <w:r>
          <w:tab/>
        </w:r>
        <w:r>
          <w:fldChar w:fldCharType="begin"/>
        </w:r>
        <w:r>
          <w:instrText xml:space="preserve"> PAGEREF _Toc172 \h </w:instrText>
        </w:r>
        <w:r>
          <w:fldChar w:fldCharType="separate"/>
        </w:r>
        <w:r>
          <w:t>24</w:t>
        </w:r>
        <w:r>
          <w:fldChar w:fldCharType="end"/>
        </w:r>
      </w:hyperlink>
    </w:p>
    <w:p>
      <w:pPr>
        <w:pStyle w:val="TOC2"/>
        <w:tabs>
          <w:tab w:val="right" w:leader="dot" w:pos="8306"/>
        </w:tabs>
      </w:pPr>
      <w:hyperlink w:anchor="_Toc30757" w:history="1">
        <w:r>
          <w:rPr>
            <w:rFonts w:ascii="仿宋" w:eastAsia="仿宋" w:hAnsi="仿宋" w:cs="仿宋" w:hint="eastAsia"/>
            <w:lang w:eastAsia="zh-CN"/>
          </w:rPr>
          <w:t>(七)、机械设备安全保障措施</w:t>
        </w:r>
        <w:r>
          <w:tab/>
        </w:r>
        <w:r>
          <w:fldChar w:fldCharType="begin"/>
        </w:r>
        <w:r>
          <w:instrText xml:space="preserve"> PAGEREF _Toc30757 \h </w:instrText>
        </w:r>
        <w:r>
          <w:fldChar w:fldCharType="separate"/>
        </w:r>
        <w:r>
          <w:t>26</w:t>
        </w:r>
        <w:r>
          <w:fldChar w:fldCharType="end"/>
        </w:r>
      </w:hyperlink>
    </w:p>
    <w:p>
      <w:pPr>
        <w:pStyle w:val="TOC1"/>
        <w:tabs>
          <w:tab w:val="right" w:leader="dot" w:pos="8306"/>
        </w:tabs>
      </w:pPr>
      <w:hyperlink w:anchor="_Toc13870" w:history="1">
        <w:r>
          <w:rPr>
            <w:rFonts w:ascii="仿宋" w:eastAsia="仿宋" w:hAnsi="仿宋" w:cs="仿宋" w:hint="eastAsia"/>
            <w:lang w:eastAsia="zh-CN"/>
          </w:rPr>
          <w:t>十、铲车项目投资规划</w:t>
        </w:r>
        <w:r>
          <w:tab/>
        </w:r>
        <w:r>
          <w:fldChar w:fldCharType="begin"/>
        </w:r>
        <w:r>
          <w:instrText xml:space="preserve"> PAGEREF _Toc13870 \h </w:instrText>
        </w:r>
        <w:r>
          <w:fldChar w:fldCharType="separate"/>
        </w:r>
        <w:r>
          <w:t>27</w:t>
        </w:r>
        <w:r>
          <w:fldChar w:fldCharType="end"/>
        </w:r>
      </w:hyperlink>
    </w:p>
    <w:p>
      <w:pPr>
        <w:pStyle w:val="TOC2"/>
        <w:tabs>
          <w:tab w:val="right" w:leader="dot" w:pos="8306"/>
        </w:tabs>
      </w:pPr>
      <w:hyperlink w:anchor="_Toc166" w:history="1">
        <w:r>
          <w:rPr>
            <w:rFonts w:ascii="仿宋" w:eastAsia="仿宋" w:hAnsi="仿宋" w:cs="仿宋" w:hint="eastAsia"/>
            <w:lang w:eastAsia="zh-CN"/>
          </w:rPr>
          <w:t>(一)、铲车项目总投资估算</w:t>
        </w:r>
        <w:r>
          <w:tab/>
        </w:r>
        <w:r>
          <w:fldChar w:fldCharType="begin"/>
        </w:r>
        <w:r>
          <w:instrText xml:space="preserve"> PAGEREF _Toc166 \h </w:instrText>
        </w:r>
        <w:r>
          <w:fldChar w:fldCharType="separate"/>
        </w:r>
        <w:r>
          <w:t>27</w:t>
        </w:r>
        <w:r>
          <w:fldChar w:fldCharType="end"/>
        </w:r>
      </w:hyperlink>
    </w:p>
    <w:p>
      <w:pPr>
        <w:pStyle w:val="TOC2"/>
        <w:tabs>
          <w:tab w:val="right" w:leader="dot" w:pos="8306"/>
        </w:tabs>
      </w:pPr>
      <w:hyperlink w:anchor="_Toc32176" w:history="1">
        <w:r>
          <w:rPr>
            <w:rFonts w:ascii="仿宋" w:eastAsia="仿宋" w:hAnsi="仿宋" w:cs="仿宋" w:hint="eastAsia"/>
            <w:lang w:eastAsia="zh-CN"/>
          </w:rPr>
          <w:t>(二)、资金筹措</w:t>
        </w:r>
        <w:r>
          <w:tab/>
        </w:r>
        <w:r>
          <w:fldChar w:fldCharType="begin"/>
        </w:r>
        <w:r>
          <w:instrText xml:space="preserve"> PAGEREF _Toc32176 \h </w:instrText>
        </w:r>
        <w:r>
          <w:fldChar w:fldCharType="separate"/>
        </w:r>
        <w:r>
          <w:t>28</w:t>
        </w:r>
        <w:r>
          <w:fldChar w:fldCharType="end"/>
        </w:r>
      </w:hyperlink>
    </w:p>
    <w:p>
      <w:pPr>
        <w:pStyle w:val="TOC1"/>
        <w:tabs>
          <w:tab w:val="right" w:leader="dot" w:pos="8306"/>
        </w:tabs>
      </w:pPr>
      <w:hyperlink w:anchor="_Toc29357" w:history="1">
        <w:r>
          <w:rPr>
            <w:rFonts w:ascii="仿宋" w:eastAsia="仿宋" w:hAnsi="仿宋" w:cs="仿宋" w:hint="eastAsia"/>
            <w:lang w:eastAsia="zh-CN"/>
          </w:rPr>
          <w:t>十一、铲车项目人力资源管理</w:t>
        </w:r>
        <w:r>
          <w:tab/>
        </w:r>
        <w:r>
          <w:fldChar w:fldCharType="begin"/>
        </w:r>
        <w:r>
          <w:instrText xml:space="preserve"> PAGEREF _Toc29357 \h </w:instrText>
        </w:r>
        <w:r>
          <w:fldChar w:fldCharType="separate"/>
        </w:r>
        <w:r>
          <w:t>29</w:t>
        </w:r>
        <w:r>
          <w:fldChar w:fldCharType="end"/>
        </w:r>
      </w:hyperlink>
    </w:p>
    <w:p>
      <w:pPr>
        <w:pStyle w:val="TOC2"/>
        <w:tabs>
          <w:tab w:val="right" w:leader="dot" w:pos="8306"/>
        </w:tabs>
      </w:pPr>
      <w:hyperlink w:anchor="_Toc2837" w:history="1">
        <w:r>
          <w:rPr>
            <w:rFonts w:ascii="仿宋" w:eastAsia="仿宋" w:hAnsi="仿宋" w:cs="仿宋" w:hint="eastAsia"/>
            <w:lang w:eastAsia="zh-CN"/>
          </w:rPr>
          <w:t>(一)、建立健全的预算管理制度</w:t>
        </w:r>
        <w:r>
          <w:tab/>
        </w:r>
        <w:r>
          <w:fldChar w:fldCharType="begin"/>
        </w:r>
        <w:r>
          <w:instrText xml:space="preserve"> PAGEREF _Toc2837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802" w:history="1">
        <w:r>
          <w:rPr>
            <w:rFonts w:ascii="仿宋" w:eastAsia="仿宋" w:hAnsi="仿宋" w:cs="仿宋" w:hint="eastAsia"/>
            <w:lang w:eastAsia="zh-CN"/>
          </w:rPr>
          <w:t>(二)、加强资金流动监控</w:t>
        </w:r>
        <w:r>
          <w:tab/>
        </w:r>
        <w:r>
          <w:fldChar w:fldCharType="begin"/>
        </w:r>
        <w:r>
          <w:instrText xml:space="preserve"> PAGEREF _Toc26802 \h </w:instrText>
        </w:r>
        <w:r>
          <w:fldChar w:fldCharType="separate"/>
        </w:r>
        <w:r>
          <w:t>31</w:t>
        </w:r>
        <w:r>
          <w:fldChar w:fldCharType="end"/>
        </w:r>
      </w:hyperlink>
    </w:p>
    <w:p>
      <w:pPr>
        <w:pStyle w:val="TOC2"/>
        <w:tabs>
          <w:tab w:val="right" w:leader="dot" w:pos="8306"/>
        </w:tabs>
      </w:pPr>
      <w:hyperlink w:anchor="_Toc29836" w:history="1">
        <w:r>
          <w:rPr>
            <w:rFonts w:ascii="仿宋" w:eastAsia="仿宋" w:hAnsi="仿宋" w:cs="仿宋" w:hint="eastAsia"/>
            <w:lang w:eastAsia="zh-CN"/>
          </w:rPr>
          <w:t>(三)、制定完善的风险控制机制</w:t>
        </w:r>
        <w:r>
          <w:tab/>
        </w:r>
        <w:r>
          <w:fldChar w:fldCharType="begin"/>
        </w:r>
        <w:r>
          <w:instrText xml:space="preserve"> PAGEREF _Toc29836 \h </w:instrText>
        </w:r>
        <w:r>
          <w:fldChar w:fldCharType="separate"/>
        </w:r>
        <w:r>
          <w:t>32</w:t>
        </w:r>
        <w:r>
          <w:fldChar w:fldCharType="end"/>
        </w:r>
      </w:hyperlink>
    </w:p>
    <w:p>
      <w:pPr>
        <w:pStyle w:val="TOC2"/>
        <w:tabs>
          <w:tab w:val="right" w:leader="dot" w:pos="8306"/>
        </w:tabs>
      </w:pPr>
      <w:hyperlink w:anchor="_Toc22359" w:history="1">
        <w:r>
          <w:rPr>
            <w:rFonts w:ascii="仿宋" w:eastAsia="仿宋" w:hAnsi="仿宋" w:cs="仿宋" w:hint="eastAsia"/>
            <w:lang w:eastAsia="zh-CN"/>
          </w:rPr>
          <w:t>(四)、优化成本管理</w:t>
        </w:r>
        <w:r>
          <w:tab/>
        </w:r>
        <w:r>
          <w:fldChar w:fldCharType="begin"/>
        </w:r>
        <w:r>
          <w:instrText xml:space="preserve"> PAGEREF _Toc22359 \h </w:instrText>
        </w:r>
        <w:r>
          <w:fldChar w:fldCharType="separate"/>
        </w:r>
        <w:r>
          <w:t>33</w:t>
        </w:r>
        <w:r>
          <w:fldChar w:fldCharType="end"/>
        </w:r>
      </w:hyperlink>
    </w:p>
    <w:p>
      <w:pPr>
        <w:pStyle w:val="TOC1"/>
        <w:tabs>
          <w:tab w:val="right" w:leader="dot" w:pos="8306"/>
        </w:tabs>
      </w:pPr>
      <w:hyperlink w:anchor="_Toc32412" w:history="1">
        <w:r>
          <w:rPr>
            <w:rFonts w:ascii="仿宋" w:eastAsia="仿宋" w:hAnsi="仿宋" w:cs="仿宋" w:hint="eastAsia"/>
            <w:lang w:eastAsia="zh-CN"/>
          </w:rPr>
          <w:t>十二、铲车项目技术管理</w:t>
        </w:r>
        <w:r>
          <w:tab/>
        </w:r>
        <w:r>
          <w:fldChar w:fldCharType="begin"/>
        </w:r>
        <w:r>
          <w:instrText xml:space="preserve"> PAGEREF _Toc32412 \h </w:instrText>
        </w:r>
        <w:r>
          <w:fldChar w:fldCharType="separate"/>
        </w:r>
        <w:r>
          <w:t>34</w:t>
        </w:r>
        <w:r>
          <w:fldChar w:fldCharType="end"/>
        </w:r>
      </w:hyperlink>
    </w:p>
    <w:p>
      <w:pPr>
        <w:pStyle w:val="TOC2"/>
        <w:tabs>
          <w:tab w:val="right" w:leader="dot" w:pos="8306"/>
        </w:tabs>
      </w:pPr>
      <w:hyperlink w:anchor="_Toc12750" w:history="1">
        <w:r>
          <w:rPr>
            <w:rFonts w:ascii="仿宋" w:eastAsia="仿宋" w:hAnsi="仿宋" w:cs="仿宋" w:hint="eastAsia"/>
            <w:lang w:eastAsia="zh-CN"/>
          </w:rPr>
          <w:t>(一)、技术方案选用方向</w:t>
        </w:r>
        <w:r>
          <w:tab/>
        </w:r>
        <w:r>
          <w:fldChar w:fldCharType="begin"/>
        </w:r>
        <w:r>
          <w:instrText xml:space="preserve"> PAGEREF _Toc12750 \h </w:instrText>
        </w:r>
        <w:r>
          <w:fldChar w:fldCharType="separate"/>
        </w:r>
        <w:r>
          <w:t>34</w:t>
        </w:r>
        <w:r>
          <w:fldChar w:fldCharType="end"/>
        </w:r>
      </w:hyperlink>
    </w:p>
    <w:p>
      <w:pPr>
        <w:pStyle w:val="TOC2"/>
        <w:tabs>
          <w:tab w:val="right" w:leader="dot" w:pos="8306"/>
        </w:tabs>
      </w:pPr>
      <w:hyperlink w:anchor="_Toc5479" w:history="1">
        <w:r>
          <w:rPr>
            <w:rFonts w:ascii="仿宋" w:eastAsia="仿宋" w:hAnsi="仿宋" w:cs="仿宋" w:hint="eastAsia"/>
            <w:lang w:eastAsia="zh-CN"/>
          </w:rPr>
          <w:t>(二)、工艺技术方案选用原则</w:t>
        </w:r>
        <w:r>
          <w:tab/>
        </w:r>
        <w:r>
          <w:fldChar w:fldCharType="begin"/>
        </w:r>
        <w:r>
          <w:instrText xml:space="preserve"> PAGEREF _Toc5479 \h </w:instrText>
        </w:r>
        <w:r>
          <w:fldChar w:fldCharType="separate"/>
        </w:r>
        <w:r>
          <w:t>36</w:t>
        </w:r>
        <w:r>
          <w:fldChar w:fldCharType="end"/>
        </w:r>
      </w:hyperlink>
    </w:p>
    <w:p>
      <w:pPr>
        <w:pStyle w:val="TOC2"/>
        <w:tabs>
          <w:tab w:val="right" w:leader="dot" w:pos="8306"/>
        </w:tabs>
      </w:pPr>
      <w:hyperlink w:anchor="_Toc19070" w:history="1">
        <w:r>
          <w:rPr>
            <w:rFonts w:ascii="仿宋" w:eastAsia="仿宋" w:hAnsi="仿宋" w:cs="仿宋" w:hint="eastAsia"/>
            <w:lang w:eastAsia="zh-CN"/>
          </w:rPr>
          <w:t>(三)、工艺技术方案要求</w:t>
        </w:r>
        <w:r>
          <w:tab/>
        </w:r>
        <w:r>
          <w:fldChar w:fldCharType="begin"/>
        </w:r>
        <w:r>
          <w:instrText xml:space="preserve"> PAGEREF _Toc19070 \h </w:instrText>
        </w:r>
        <w:r>
          <w:fldChar w:fldCharType="separate"/>
        </w:r>
        <w:r>
          <w:t>38</w:t>
        </w:r>
        <w:r>
          <w:fldChar w:fldCharType="end"/>
        </w:r>
      </w:hyperlink>
    </w:p>
    <w:p>
      <w:pPr>
        <w:pStyle w:val="TOC1"/>
        <w:tabs>
          <w:tab w:val="right" w:leader="dot" w:pos="8306"/>
        </w:tabs>
      </w:pPr>
      <w:hyperlink w:anchor="_Toc17730" w:history="1">
        <w:r>
          <w:rPr>
            <w:rFonts w:ascii="仿宋" w:eastAsia="仿宋" w:hAnsi="仿宋" w:cs="仿宋" w:hint="eastAsia"/>
            <w:lang w:eastAsia="zh-CN"/>
          </w:rPr>
          <w:t>十三、风险识别与分类</w:t>
        </w:r>
        <w:r>
          <w:tab/>
        </w:r>
        <w:r>
          <w:fldChar w:fldCharType="begin"/>
        </w:r>
        <w:r>
          <w:instrText xml:space="preserve"> PAGEREF _Toc17730 \h </w:instrText>
        </w:r>
        <w:r>
          <w:fldChar w:fldCharType="separate"/>
        </w:r>
        <w:r>
          <w:t>40</w:t>
        </w:r>
        <w:r>
          <w:fldChar w:fldCharType="end"/>
        </w:r>
      </w:hyperlink>
    </w:p>
    <w:p>
      <w:pPr>
        <w:pStyle w:val="TOC2"/>
        <w:tabs>
          <w:tab w:val="right" w:leader="dot" w:pos="8306"/>
        </w:tabs>
      </w:pPr>
      <w:hyperlink w:anchor="_Toc6605" w:history="1">
        <w:r>
          <w:rPr>
            <w:rFonts w:ascii="仿宋" w:eastAsia="仿宋" w:hAnsi="仿宋" w:cs="仿宋" w:hint="eastAsia"/>
            <w:lang w:eastAsia="zh-CN"/>
          </w:rPr>
          <w:t>(一)、风险识别</w:t>
        </w:r>
        <w:r>
          <w:tab/>
        </w:r>
        <w:r>
          <w:fldChar w:fldCharType="begin"/>
        </w:r>
        <w:r>
          <w:instrText xml:space="preserve"> PAGEREF _Toc6605 \h </w:instrText>
        </w:r>
        <w:r>
          <w:fldChar w:fldCharType="separate"/>
        </w:r>
        <w:r>
          <w:t>40</w:t>
        </w:r>
        <w:r>
          <w:fldChar w:fldCharType="end"/>
        </w:r>
      </w:hyperlink>
    </w:p>
    <w:p>
      <w:pPr>
        <w:pStyle w:val="TOC2"/>
        <w:tabs>
          <w:tab w:val="right" w:leader="dot" w:pos="8306"/>
        </w:tabs>
      </w:pPr>
      <w:hyperlink w:anchor="_Toc21716" w:history="1">
        <w:r>
          <w:rPr>
            <w:rFonts w:ascii="仿宋" w:eastAsia="仿宋" w:hAnsi="仿宋" w:cs="仿宋" w:hint="eastAsia"/>
            <w:lang w:eastAsia="zh-CN"/>
          </w:rPr>
          <w:t>(二)、风险分类</w:t>
        </w:r>
        <w:r>
          <w:tab/>
        </w:r>
        <w:r>
          <w:fldChar w:fldCharType="begin"/>
        </w:r>
        <w:r>
          <w:instrText xml:space="preserve"> PAGEREF _Toc21716 \h </w:instrText>
        </w:r>
        <w:r>
          <w:fldChar w:fldCharType="separate"/>
        </w:r>
        <w:r>
          <w:t>41</w:t>
        </w:r>
        <w:r>
          <w:fldChar w:fldCharType="end"/>
        </w:r>
      </w:hyperlink>
    </w:p>
    <w:p>
      <w:pPr>
        <w:pStyle w:val="TOC1"/>
        <w:tabs>
          <w:tab w:val="right" w:leader="dot" w:pos="8306"/>
        </w:tabs>
      </w:pPr>
      <w:hyperlink w:anchor="_Toc9272" w:history="1">
        <w:r>
          <w:rPr>
            <w:rFonts w:ascii="仿宋" w:eastAsia="仿宋" w:hAnsi="仿宋" w:cs="仿宋" w:hint="eastAsia"/>
            <w:lang w:eastAsia="zh-CN"/>
          </w:rPr>
          <w:t>十四、铲车项目变更管理</w:t>
        </w:r>
        <w:r>
          <w:tab/>
        </w:r>
        <w:r>
          <w:fldChar w:fldCharType="begin"/>
        </w:r>
        <w:r>
          <w:instrText xml:space="preserve"> PAGEREF _Toc9272 \h </w:instrText>
        </w:r>
        <w:r>
          <w:fldChar w:fldCharType="separate"/>
        </w:r>
        <w:r>
          <w:t>43</w:t>
        </w:r>
        <w:r>
          <w:fldChar w:fldCharType="end"/>
        </w:r>
      </w:hyperlink>
    </w:p>
    <w:p>
      <w:pPr>
        <w:pStyle w:val="TOC2"/>
        <w:tabs>
          <w:tab w:val="right" w:leader="dot" w:pos="8306"/>
        </w:tabs>
      </w:pPr>
      <w:hyperlink w:anchor="_Toc30036" w:history="1">
        <w:r>
          <w:rPr>
            <w:rFonts w:ascii="仿宋" w:eastAsia="仿宋" w:hAnsi="仿宋" w:cs="仿宋" w:hint="eastAsia"/>
            <w:lang w:eastAsia="zh-CN"/>
          </w:rPr>
          <w:t>(一)、变更申请与评估</w:t>
        </w:r>
        <w:r>
          <w:tab/>
        </w:r>
        <w:r>
          <w:fldChar w:fldCharType="begin"/>
        </w:r>
        <w:r>
          <w:instrText xml:space="preserve"> PAGEREF _Toc30036 \h </w:instrText>
        </w:r>
        <w:r>
          <w:fldChar w:fldCharType="separate"/>
        </w:r>
        <w:r>
          <w:t>43</w:t>
        </w:r>
        <w:r>
          <w:fldChar w:fldCharType="end"/>
        </w:r>
      </w:hyperlink>
    </w:p>
    <w:p>
      <w:pPr>
        <w:pStyle w:val="TOC2"/>
        <w:tabs>
          <w:tab w:val="right" w:leader="dot" w:pos="8306"/>
        </w:tabs>
      </w:pPr>
      <w:hyperlink w:anchor="_Toc16922" w:history="1">
        <w:r>
          <w:rPr>
            <w:rFonts w:ascii="仿宋" w:eastAsia="仿宋" w:hAnsi="仿宋" w:cs="仿宋" w:hint="eastAsia"/>
            <w:lang w:eastAsia="zh-CN"/>
          </w:rPr>
          <w:t>(二)、变更实施与控制</w:t>
        </w:r>
        <w:r>
          <w:tab/>
        </w:r>
        <w:r>
          <w:fldChar w:fldCharType="begin"/>
        </w:r>
        <w:r>
          <w:instrText xml:space="preserve"> PAGEREF _Toc16922 \h </w:instrText>
        </w:r>
        <w:r>
          <w:fldChar w:fldCharType="separate"/>
        </w:r>
        <w:r>
          <w:t>44</w:t>
        </w:r>
        <w:r>
          <w:fldChar w:fldCharType="end"/>
        </w:r>
      </w:hyperlink>
    </w:p>
    <w:p>
      <w:pPr>
        <w:pStyle w:val="TOC1"/>
        <w:tabs>
          <w:tab w:val="right" w:leader="dot" w:pos="8306"/>
        </w:tabs>
      </w:pPr>
      <w:hyperlink w:anchor="_Toc24999" w:history="1">
        <w:r>
          <w:rPr>
            <w:rFonts w:ascii="仿宋" w:eastAsia="仿宋" w:hAnsi="仿宋" w:cs="仿宋" w:hint="eastAsia"/>
            <w:lang w:eastAsia="zh-CN"/>
          </w:rPr>
          <w:t>十五、营销与推广策略</w:t>
        </w:r>
        <w:r>
          <w:tab/>
        </w:r>
        <w:r>
          <w:fldChar w:fldCharType="begin"/>
        </w:r>
        <w:r>
          <w:instrText xml:space="preserve"> PAGEREF _Toc24999 \h </w:instrText>
        </w:r>
        <w:r>
          <w:fldChar w:fldCharType="separate"/>
        </w:r>
        <w:r>
          <w:t>44</w:t>
        </w:r>
        <w:r>
          <w:fldChar w:fldCharType="end"/>
        </w:r>
      </w:hyperlink>
    </w:p>
    <w:p>
      <w:pPr>
        <w:pStyle w:val="TOC2"/>
        <w:tabs>
          <w:tab w:val="right" w:leader="dot" w:pos="8306"/>
        </w:tabs>
      </w:pPr>
      <w:hyperlink w:anchor="_Toc24282" w:history="1">
        <w:r>
          <w:rPr>
            <w:rFonts w:ascii="仿宋" w:eastAsia="仿宋" w:hAnsi="仿宋" w:cs="仿宋" w:hint="eastAsia"/>
            <w:lang w:eastAsia="zh-CN"/>
          </w:rPr>
          <w:t>(一)、产品/服务定位与特点</w:t>
        </w:r>
        <w:r>
          <w:tab/>
        </w:r>
        <w:r>
          <w:fldChar w:fldCharType="begin"/>
        </w:r>
        <w:r>
          <w:instrText xml:space="preserve"> PAGEREF _Toc24282 \h </w:instrText>
        </w:r>
        <w:r>
          <w:fldChar w:fldCharType="separate"/>
        </w:r>
        <w:r>
          <w:t>44</w:t>
        </w:r>
        <w:r>
          <w:fldChar w:fldCharType="end"/>
        </w:r>
      </w:hyperlink>
    </w:p>
    <w:p>
      <w:pPr>
        <w:pStyle w:val="TOC2"/>
        <w:tabs>
          <w:tab w:val="right" w:leader="dot" w:pos="8306"/>
        </w:tabs>
      </w:pPr>
      <w:hyperlink w:anchor="_Toc19298" w:history="1">
        <w:r>
          <w:rPr>
            <w:rFonts w:ascii="仿宋" w:eastAsia="仿宋" w:hAnsi="仿宋" w:cs="仿宋" w:hint="eastAsia"/>
            <w:lang w:eastAsia="zh-CN"/>
          </w:rPr>
          <w:t>(二)、市场定位与竞争分析</w:t>
        </w:r>
        <w:r>
          <w:tab/>
        </w:r>
        <w:r>
          <w:fldChar w:fldCharType="begin"/>
        </w:r>
        <w:r>
          <w:instrText xml:space="preserve"> PAGEREF _Toc19298 \h </w:instrText>
        </w:r>
        <w:r>
          <w:fldChar w:fldCharType="separate"/>
        </w:r>
        <w:r>
          <w:t>46</w:t>
        </w:r>
        <w:r>
          <w:fldChar w:fldCharType="end"/>
        </w:r>
      </w:hyperlink>
    </w:p>
    <w:p>
      <w:pPr>
        <w:pStyle w:val="TOC2"/>
        <w:tabs>
          <w:tab w:val="right" w:leader="dot" w:pos="8306"/>
        </w:tabs>
      </w:pPr>
      <w:hyperlink w:anchor="_Toc12886" w:history="1">
        <w:r>
          <w:rPr>
            <w:rFonts w:ascii="仿宋" w:eastAsia="仿宋" w:hAnsi="仿宋" w:cs="仿宋" w:hint="eastAsia"/>
            <w:lang w:eastAsia="zh-CN"/>
          </w:rPr>
          <w:t>(三)、营销渠道与策略</w:t>
        </w:r>
        <w:r>
          <w:tab/>
        </w:r>
        <w:r>
          <w:fldChar w:fldCharType="begin"/>
        </w:r>
        <w:r>
          <w:instrText xml:space="preserve"> PAGEREF _Toc12886 \h </w:instrText>
        </w:r>
        <w:r>
          <w:fldChar w:fldCharType="separate"/>
        </w:r>
        <w:r>
          <w:t>47</w:t>
        </w:r>
        <w:r>
          <w:fldChar w:fldCharType="end"/>
        </w:r>
      </w:hyperlink>
    </w:p>
    <w:p>
      <w:pPr>
        <w:pStyle w:val="TOC2"/>
        <w:tabs>
          <w:tab w:val="right" w:leader="dot" w:pos="8306"/>
        </w:tabs>
      </w:pPr>
      <w:hyperlink w:anchor="_Toc11526" w:history="1">
        <w:r>
          <w:rPr>
            <w:rFonts w:ascii="仿宋" w:eastAsia="仿宋" w:hAnsi="仿宋" w:cs="仿宋" w:hint="eastAsia"/>
            <w:lang w:eastAsia="zh-CN"/>
          </w:rPr>
          <w:t>(四)、推广与宣传活动</w:t>
        </w:r>
        <w:r>
          <w:tab/>
        </w:r>
        <w:r>
          <w:fldChar w:fldCharType="begin"/>
        </w:r>
        <w:r>
          <w:instrText xml:space="preserve"> PAGEREF _Toc11526 \h </w:instrText>
        </w:r>
        <w:r>
          <w:fldChar w:fldCharType="separate"/>
        </w:r>
        <w:r>
          <w:t>48</w:t>
        </w:r>
        <w:r>
          <w:fldChar w:fldCharType="end"/>
        </w:r>
      </w:hyperlink>
    </w:p>
    <w:p>
      <w:pPr>
        <w:pStyle w:val="TOC1"/>
        <w:tabs>
          <w:tab w:val="right" w:leader="dot" w:pos="8306"/>
        </w:tabs>
      </w:pPr>
      <w:hyperlink w:anchor="_Toc20158" w:history="1">
        <w:r>
          <w:rPr>
            <w:rFonts w:ascii="仿宋" w:eastAsia="仿宋" w:hAnsi="仿宋" w:cs="仿宋" w:hint="eastAsia"/>
            <w:lang w:eastAsia="zh-CN"/>
          </w:rPr>
          <w:t>十六、铲车项目实施时间节点</w:t>
        </w:r>
        <w:r>
          <w:tab/>
        </w:r>
        <w:r>
          <w:fldChar w:fldCharType="begin"/>
        </w:r>
        <w:r>
          <w:instrText xml:space="preserve"> PAGEREF _Toc20158 \h </w:instrText>
        </w:r>
        <w:r>
          <w:fldChar w:fldCharType="separate"/>
        </w:r>
        <w:r>
          <w:t>53</w:t>
        </w:r>
        <w:r>
          <w:fldChar w:fldCharType="end"/>
        </w:r>
      </w:hyperlink>
    </w:p>
    <w:p>
      <w:pPr>
        <w:pStyle w:val="TOC2"/>
        <w:tabs>
          <w:tab w:val="right" w:leader="dot" w:pos="8306"/>
        </w:tabs>
      </w:pPr>
      <w:hyperlink w:anchor="_Toc4847" w:history="1">
        <w:r>
          <w:rPr>
            <w:rFonts w:ascii="仿宋" w:eastAsia="仿宋" w:hAnsi="仿宋" w:cs="仿宋" w:hint="eastAsia"/>
            <w:lang w:eastAsia="zh-CN"/>
          </w:rPr>
          <w:t>(一)、铲车项目启动阶段时间节点</w:t>
        </w:r>
        <w:r>
          <w:tab/>
        </w:r>
        <w:r>
          <w:fldChar w:fldCharType="begin"/>
        </w:r>
        <w:r>
          <w:instrText xml:space="preserve"> PAGEREF _Toc4847 \h </w:instrText>
        </w:r>
        <w:r>
          <w:fldChar w:fldCharType="separate"/>
        </w:r>
        <w:r>
          <w:t>53</w:t>
        </w:r>
        <w:r>
          <w:fldChar w:fldCharType="end"/>
        </w:r>
      </w:hyperlink>
    </w:p>
    <w:p>
      <w:pPr>
        <w:pStyle w:val="TOC2"/>
        <w:tabs>
          <w:tab w:val="right" w:leader="dot" w:pos="8306"/>
        </w:tabs>
      </w:pPr>
      <w:hyperlink w:anchor="_Toc28226" w:history="1">
        <w:r>
          <w:rPr>
            <w:rFonts w:ascii="仿宋" w:eastAsia="仿宋" w:hAnsi="仿宋" w:cs="仿宋" w:hint="eastAsia"/>
            <w:lang w:eastAsia="zh-CN"/>
          </w:rPr>
          <w:t>(二)、铲车项目执行阶段时间节点</w:t>
        </w:r>
        <w:r>
          <w:tab/>
        </w:r>
        <w:r>
          <w:fldChar w:fldCharType="begin"/>
        </w:r>
        <w:r>
          <w:instrText xml:space="preserve"> PAGEREF _Toc28226 \h </w:instrText>
        </w:r>
        <w:r>
          <w:fldChar w:fldCharType="separate"/>
        </w:r>
        <w:r>
          <w:t>55</w:t>
        </w:r>
        <w:r>
          <w:fldChar w:fldCharType="end"/>
        </w:r>
      </w:hyperlink>
    </w:p>
    <w:p>
      <w:pPr>
        <w:pStyle w:val="TOC2"/>
        <w:tabs>
          <w:tab w:val="right" w:leader="dot" w:pos="8306"/>
        </w:tabs>
      </w:pPr>
      <w:hyperlink w:anchor="_Toc14531" w:history="1">
        <w:r>
          <w:rPr>
            <w:rFonts w:ascii="仿宋" w:eastAsia="仿宋" w:hAnsi="仿宋" w:cs="仿宋" w:hint="eastAsia"/>
            <w:lang w:eastAsia="zh-CN"/>
          </w:rPr>
          <w:t>(三)、铲车项目完成阶段时间节点</w:t>
        </w:r>
        <w:r>
          <w:tab/>
        </w:r>
        <w:r>
          <w:fldChar w:fldCharType="begin"/>
        </w:r>
        <w:r>
          <w:instrText xml:space="preserve"> PAGEREF _Toc14531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6393"/>
      <w:r>
        <w:rPr>
          <w:rFonts w:ascii="仿宋" w:eastAsia="仿宋" w:hAnsi="仿宋" w:cs="仿宋" w:hint="eastAsia"/>
          <w:sz w:val="28"/>
          <w:lang w:eastAsia="zh-CN"/>
        </w:rPr>
        <w:t>一、铲车项目绩效评估</w:t>
      </w:r>
      <w:bookmarkEnd w:id="2"/>
    </w:p>
    <w:p>
      <w:pPr>
        <w:pStyle w:val="Heading2"/>
        <w:rPr>
          <w:rFonts w:ascii="仿宋" w:eastAsia="仿宋" w:hAnsi="仿宋" w:cs="仿宋" w:hint="eastAsia"/>
          <w:lang w:eastAsia="zh-CN"/>
        </w:rPr>
      </w:pPr>
      <w:bookmarkStart w:id="3" w:name="_Toc1876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在铲车项目中，我们设计了一套全面的绩效评估指标，以确保铲车项目的可控和成功交付。这些指标跨足铲车项目目标、成本、进度和质量等多个维度，为我们提供了全面洞察铲车项目的健康状况。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铲车项目目标达成率是我们关注的首要指标。我们设定了明确的目标，并通过定期监测和评估，迅速发现并应对潜在的目标偏差。这为铲车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成本绩效是另一个核心关注点。通过实际成本与预算成本的对比分析，我们深入了解成本差异的原因，及时调整资源分配，保持铲车项目在经济效益方面的合理水平。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铲车项目进度作为关键的绩效指标之一，得到了精心的关注。我们制定了详细的铲车项目进度计划，并设立了进度符合度指标，确保实际进度与计划进度保持一致。这使我们能够快速发现和解决潜在的进度问题，保持铲车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铲车项目绩效的不可或缺的一环。我们引入了一系列的质量标准和客户满意度指标，以确保铲车项目交付的成果在质量上达到或超越预期水平。通过持续监测这些指标，我们努力提升铲车项目整体质量水平，为铲车项目的成功交付提供有力保障。通过这些科学且全面的绩效评估，我们能够更好地引导铲车项目的持续改进，确保铲车项目目标的顺利达成。</w:t>
      </w:r>
    </w:p>
    <w:p>
      <w:pPr>
        <w:pStyle w:val="Heading2"/>
        <w:ind w:firstLine="560" w:firstLineChars="200"/>
        <w:rPr>
          <w:rFonts w:ascii="仿宋" w:eastAsia="仿宋" w:hAnsi="仿宋" w:cs="仿宋" w:hint="eastAsia"/>
          <w:sz w:val="28"/>
          <w:lang w:eastAsia="zh-CN"/>
        </w:rPr>
      </w:pPr>
      <w:bookmarkStart w:id="4" w:name="_Toc2812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绩效评估是铲车项目中的关键环节，为确保铲车项目达到预期目标，我们采用了多层次、多维度的绩效评估方法。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铲车项目的战略目标对齐，确保每个决策和行动都与铲车项目整体目标保持一致。团队会定期召开战略对齐会议，审视当前工作与铲车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铲车项目进度、质量、成本和风险等方面。这些指标通过数据收集和分析，为铲车项目管理团队提供了客观的评估依据。例如，我们通过铲车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绩效评估不仅仅停留在铲车项目内部，还考虑了铲车项目对外部环境的影响。我们定期进行干系人满意度调查，以了解各利益相关方对铲车项目的期望和满意度，并及时做出调整。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这种多层次、多角度的绩效评估方法，使得我们能够全面了解铲车项目的运行状态，及时做出调整，确保铲车项目在不断变化的环境中保持稳健前行。</w:t>
      </w:r>
    </w:p>
    <w:p>
      <w:pPr>
        <w:pStyle w:val="Heading2"/>
        <w:ind w:firstLine="560" w:firstLineChars="200"/>
        <w:rPr>
          <w:rFonts w:ascii="仿宋" w:eastAsia="仿宋" w:hAnsi="仿宋" w:cs="仿宋" w:hint="eastAsia"/>
          <w:sz w:val="28"/>
          <w:lang w:eastAsia="zh-CN"/>
        </w:rPr>
      </w:pPr>
      <w:bookmarkStart w:id="5" w:name="_Toc1131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为了确保铲车项目的有效管理和不断优化，我们采用了精心设计的绩效评估周期。这个周期旨在实现灵活、实时和全面的评估，以适应铲车项目执行中的各种挑战。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铲车项目的不同需求，分为短期、中期和长期。短期评估关注每个迭代或工作周期，以及时发现和解决当前任务中的问题。中期评估涵盖几个迭代，深入了解整体铲车项目的趋势和性能。长期评估则着眼于整个铲车项目阶段，确保铲车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铲车项目管理工具和协作平台，团队成员能够随时更新和分享铲车项目数据。这种实时性的反馈机制使我们能够及时察觉潜在问题，快速调整，保持铲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铲车项目的决策制定密不可分。每个周期的铲车项目回顾会议成为集体总结经验、识别问题深层次原因并找到创新解决方案的平台。这种定期的反思与调整机制使铲车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8164"/>
      <w:r>
        <w:rPr>
          <w:rFonts w:ascii="仿宋" w:eastAsia="仿宋" w:hAnsi="仿宋" w:cs="仿宋" w:hint="eastAsia"/>
          <w:sz w:val="28"/>
          <w:lang w:eastAsia="zh-CN"/>
        </w:rPr>
        <w:t>二、铲车项目土建工程</w:t>
      </w:r>
      <w:bookmarkEnd w:id="6"/>
    </w:p>
    <w:p>
      <w:pPr>
        <w:pStyle w:val="Heading2"/>
        <w:rPr>
          <w:rFonts w:ascii="仿宋" w:eastAsia="仿宋" w:hAnsi="仿宋" w:cs="仿宋" w:hint="eastAsia"/>
          <w:lang w:eastAsia="zh-CN"/>
        </w:rPr>
      </w:pPr>
      <w:bookmarkStart w:id="7" w:name="_Toc10134"/>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在铲车项目的建筑工程设计中，我们将秉承一系列重要的设计原则，以确保铲车项目建筑在功能、美观、可持续性等方面达到最佳效果。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首要原则是确保建筑的功能性得到最大化的发挥。我们将充分理解铲车项目的实际需求，合理布局各个功能区域，保证建筑在满足业务需求的同时，提供高效的工作环境。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在建筑设计中，我们将综合考虑建设和运营成本。通过精细的经济效益分析，确保设计方案在高效利用资源的同时，对铲车项目的长期盈利能力有积极的贡献。</w:t>
      </w:r>
    </w:p>
    <w:p>
      <w:pPr>
        <w:pStyle w:val="Heading2"/>
        <w:ind w:firstLine="560" w:firstLineChars="200"/>
        <w:rPr>
          <w:rFonts w:ascii="仿宋" w:eastAsia="仿宋" w:hAnsi="仿宋" w:cs="仿宋" w:hint="eastAsia"/>
          <w:sz w:val="28"/>
          <w:lang w:eastAsia="zh-CN"/>
        </w:rPr>
      </w:pPr>
      <w:bookmarkStart w:id="8" w:name="_Toc7310"/>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铲车项目的土建工程设计中，我们将精准设定设计年限，结合铲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铲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15551"/>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铲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铲车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铲车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1457"/>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本期工程铲车项目预计总建筑面积XXX平方米，其中：计容建筑面积XXX平方米，计划建筑工程投资XX万元，占铲车项目总投资的XX%。</w:t>
      </w:r>
    </w:p>
    <w:p>
      <w:pPr>
        <w:pStyle w:val="Heading1"/>
        <w:ind w:firstLine="560" w:firstLineChars="200"/>
        <w:rPr>
          <w:rFonts w:ascii="仿宋" w:eastAsia="仿宋" w:hAnsi="仿宋" w:cs="仿宋" w:hint="eastAsia"/>
          <w:sz w:val="28"/>
          <w:lang w:eastAsia="zh-CN"/>
        </w:rPr>
      </w:pPr>
      <w:bookmarkStart w:id="11" w:name="_Toc2265"/>
      <w:r>
        <w:rPr>
          <w:rFonts w:ascii="仿宋" w:eastAsia="仿宋" w:hAnsi="仿宋" w:cs="仿宋" w:hint="eastAsia"/>
          <w:sz w:val="28"/>
          <w:lang w:eastAsia="zh-CN"/>
        </w:rPr>
        <w:t>三、铲车项目可持续发展</w:t>
      </w:r>
      <w:bookmarkEnd w:id="11"/>
    </w:p>
    <w:p>
      <w:pPr>
        <w:pStyle w:val="Heading2"/>
        <w:rPr>
          <w:rFonts w:ascii="仿宋" w:eastAsia="仿宋" w:hAnsi="仿宋" w:cs="仿宋" w:hint="eastAsia"/>
          <w:lang w:eastAsia="zh-CN"/>
        </w:rPr>
      </w:pPr>
      <w:bookmarkStart w:id="12" w:name="_Toc6011"/>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铲车项目中，铲车项目团队着眼于未来，明确了可持续发展的战略方向。制定的具体可持续发展目标包括降低资源使用、采用环保技术、最大化社会效益等。这一步骤不仅有助于铲车项目在环保和社会责任方面达到最高标准，也为未来提供了明确的指引，确保铲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可持续实践的融入铲车项目管理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铲车项目管理周期。从铲车项目规划开始，铲车项目团队就考虑了环境和社会的因素。在执行阶段，铲车项目团队积极推动绿色技术的应用，优化资源利用。此外，关注员工的社会责任，通过培训和沟通活动提高员工对可持续发展的认知，使他们能够在日常工作中践行可持续实践。这些举措不仅为铲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19733"/>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扎根于铲车项目的可持续发展理念，我们深信环保与社会责任是铲车项目成功的关键支柱。在铲车项目的每一步，我们都致力于通过创新和实践，履行对环境和社会的坚定责任。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铲车项目团队通过引入先进的环保技术、建立高效的废物处理系统以及推动能源节约措施，积极履行环保责任。定期的环保监测和评估确保铲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铲车项目不仅致力于自身可持续发展，还注重对社会的回馈。通过支持社区铲车项目、参与慈善事业、提供培训机会等方式，铲车项目积极履行社会责任。与当地社区建立积极互动，关注员工的工作与生活平衡，以及员工的身心健康，是铲车项目在社会责任层面的关键举措。这样的实践不仅增强了铲车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1975"/>
      <w:r>
        <w:rPr>
          <w:rFonts w:ascii="仿宋" w:eastAsia="仿宋" w:hAnsi="仿宋" w:cs="仿宋" w:hint="eastAsia"/>
          <w:sz w:val="28"/>
          <w:lang w:eastAsia="zh-CN"/>
        </w:rPr>
        <w:t>四、铲车项目建设背景及必要性分析</w:t>
      </w:r>
      <w:bookmarkEnd w:id="14"/>
    </w:p>
    <w:p>
      <w:pPr>
        <w:pStyle w:val="Heading2"/>
        <w:rPr>
          <w:rFonts w:ascii="仿宋" w:eastAsia="仿宋" w:hAnsi="仿宋" w:cs="仿宋" w:hint="eastAsia"/>
          <w:lang w:eastAsia="zh-CN"/>
        </w:rPr>
      </w:pPr>
      <w:bookmarkStart w:id="15" w:name="_Toc1450"/>
      <w:r>
        <w:rPr>
          <w:rFonts w:ascii="仿宋" w:eastAsia="仿宋" w:hAnsi="仿宋" w:cs="仿宋" w:hint="eastAsia"/>
          <w:lang w:eastAsia="zh-CN"/>
        </w:rPr>
        <w:t>(一)、铲车项目背景分析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铲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铲车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我们的背景分析将深入挖掘当前行业的发展趋势，通过对竞争态势的全面审视，找到铲车项目在这个潮流中的定位。同时，我们将关注行业内涌现的新兴机遇，以便铲车项目更好地融入行业发展的潮流中。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铲车项目提供了强大的发展动力。我们将聚焦于行业内最新的技术发展趋势，包括但不限于人工智能、大数据分析、物联网等领域。通过深度的技术研究，我们将确保铲车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铲车项目发展的源泉。我们将投入更多的精力对市场需求进行深入剖析，超越表面的需求，深入挖掘潜在的市场痛点和机遇。通过对市场需求的细致了解，铲车项目将更有针对性地设计解决方案，满足市场的多样化需求，从而更好地促进铲车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铲车项目战略至关重要。我们将对竞争态势进行更为深入的分析，包括但不限于市场份额、产品特点、客户满意度等多个维度。通过深度的竞争分析，铲车项目将能够更准确地把握市场脉搏，制定具有竞争力的铲车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铲车项目的发展具有直接的影响。我们将进行更为全面的法规和政策分析，了解行业发展中的潜在法律风险和合规挑战。通过充分了解和遵守相关法规，铲车项目将确保在法律框架内合法合规运营，为铲车项目的稳健发展提供有力支持。</w:t>
      </w:r>
    </w:p>
    <w:p>
      <w:pPr>
        <w:pStyle w:val="Heading2"/>
        <w:ind w:firstLine="560" w:firstLineChars="200"/>
        <w:rPr>
          <w:rFonts w:ascii="仿宋" w:eastAsia="仿宋" w:hAnsi="仿宋" w:cs="仿宋" w:hint="eastAsia"/>
          <w:sz w:val="28"/>
          <w:lang w:eastAsia="zh-CN"/>
        </w:rPr>
      </w:pPr>
      <w:bookmarkStart w:id="16" w:name="_Toc438"/>
      <w:r>
        <w:rPr>
          <w:rFonts w:ascii="仿宋" w:eastAsia="仿宋" w:hAnsi="仿宋" w:cs="仿宋" w:hint="eastAsia"/>
          <w:sz w:val="28"/>
          <w:lang w:eastAsia="zh-CN"/>
        </w:rPr>
        <w:t>(二)、铲车项目建设必要性分析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铲车项目建设的迫切性源于对行业发展趋势的深刻洞察。我们正处于一个行业变革的时代，科技创新、数字化转型成为企业发展的关键动力。铲车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铲车项目建设不仅仅是为了跟上潮流，更是为了通过技术创新推动企业的持续发展。通过引入先进的技术和解决方案，铲车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铲车项目的建设成为必然选择，通过提高产品质量、拓展服务领域，从而在竞争中获得更多的机会。铲车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铲车项目建设的必要性体现在对客户需求更精准的满足。通过铲车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铲车项目建设的背后是对企业持续创新的追求。只有通过不断创新，企业才能在竞争中立于不败之地。铲车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28053"/>
      <w:r>
        <w:rPr>
          <w:rFonts w:ascii="仿宋" w:eastAsia="仿宋" w:hAnsi="仿宋" w:cs="仿宋" w:hint="eastAsia"/>
          <w:sz w:val="28"/>
          <w:lang w:eastAsia="zh-CN"/>
        </w:rPr>
        <w:t>五、铲车项目建设单位说明</w:t>
      </w:r>
      <w:bookmarkEnd w:id="17"/>
    </w:p>
    <w:p>
      <w:pPr>
        <w:pStyle w:val="Heading2"/>
        <w:rPr>
          <w:rFonts w:ascii="仿宋" w:eastAsia="仿宋" w:hAnsi="仿宋" w:cs="仿宋" w:hint="eastAsia"/>
          <w:lang w:eastAsia="zh-CN"/>
        </w:rPr>
      </w:pPr>
      <w:bookmarkStart w:id="18" w:name="_Toc1251"/>
      <w:r>
        <w:rPr>
          <w:rFonts w:ascii="仿宋" w:eastAsia="仿宋" w:hAnsi="仿宋" w:cs="仿宋" w:hint="eastAsia"/>
          <w:lang w:eastAsia="zh-CN"/>
        </w:rPr>
        <w:t>(一)、铲车项目承办单位基本情况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32107"/>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铲车项目承办单位的XXXX，我们着眼于实现可持续的经济效益。通过技术创新和解决方案的提供，公司预计在铲车项目执行期间将获得可观的收入增长。这一收入来源主要包括铲车项目交付、技术服务和解决方案的销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同时，我们注重成本控制和效率提升，以确保铲车项目的可持续盈利。透过精细的管理和资源优化，公司期望实现铲车项目利润最大化。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铲车项目实施进行全面的投资评估，包括铲车项目启动阶段的资金投入和后续运营成本。通过对铲车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为确保公司在铲车项目实施过程中具备足够的资金流动性，公司将进行详尽的现金流分析。这包括资金需求的合理预测、铲车项目周期内的资金峰谷分析以及灵活的财务管理策略，以应对各种潜在的经济变动。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10989"/>
      <w:r>
        <w:rPr>
          <w:rFonts w:ascii="仿宋" w:eastAsia="仿宋" w:hAnsi="仿宋" w:cs="仿宋" w:hint="eastAsia"/>
          <w:sz w:val="28"/>
          <w:lang w:eastAsia="zh-CN"/>
        </w:rPr>
        <w:t>六、市场分析、调研</w:t>
      </w:r>
      <w:bookmarkEnd w:id="20"/>
    </w:p>
    <w:p>
      <w:pPr>
        <w:pStyle w:val="Heading2"/>
        <w:rPr>
          <w:rFonts w:ascii="仿宋" w:eastAsia="仿宋" w:hAnsi="仿宋" w:cs="仿宋" w:hint="eastAsia"/>
          <w:lang w:eastAsia="zh-CN"/>
        </w:rPr>
      </w:pPr>
      <w:bookmarkStart w:id="21" w:name="_Toc9673"/>
      <w:r>
        <w:rPr>
          <w:rFonts w:ascii="仿宋" w:eastAsia="仿宋" w:hAnsi="仿宋" w:cs="仿宋" w:hint="eastAsia"/>
          <w:lang w:eastAsia="zh-CN"/>
        </w:rPr>
        <w:t>(一)、铲车行业分析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铲车行业一直以来都是市场的关注焦点。行业内的发展趋势、竞争态势以及潜在机会都对铲车项目的推进产生深远的影响。通过深入研究行业的整体概貌，我们将更好地理解行业的核心特征，为铲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铲车行业，技术一直是推动创新和发展的关键因素。我们将对当前技术趋势进行详尽分析，包括但不限于人工智能、大数据应用、先进制造技术等。这有助于铲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铲车项目成功的基础。我们将对主要竞争对手进行深入研究，包括其市场份额、产品特点、市场定位等。通过全面了解竞争对手的优势和劣势，铲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2" w:name="_Toc4354"/>
      <w:r>
        <w:rPr>
          <w:rFonts w:ascii="仿宋" w:eastAsia="仿宋" w:hAnsi="仿宋" w:cs="仿宋" w:hint="eastAsia"/>
          <w:sz w:val="28"/>
          <w:lang w:eastAsia="zh-CN"/>
        </w:rPr>
        <w:t>(二)、铲车市场分析预测</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通过对市场规模的深入调研，我们将预测铲车市场未来的增长趋势。这包括市场的整体规模、各细分领域的发展趋势等。铲车项目可以根据市场的扩张速度和潜在机会，制定更符合市场需求的发展策略。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了解消费者的需求是市场分析的核心。我们将通过调查研究，深入挖掘目标消费者的需求特点、购买习惯以及对产品和服务的期望。这有助于铲车项目更好地定位目标市场，提供更符合消费者期待的解决方案。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https://d.book118.com/895140302140011100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铲车项目计划设计方案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AE27D1"/>
    <w:rsid w:val="2CAE27D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9514030214001110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2024-01-25T11:34:00Z</dcterms:created>
  <dcterms:modified xsi:type="dcterms:W3CDTF">2024-01-25T11:35:04Z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16D066B8004343E1BDB8EBDB132F9521_11</vt:lpwstr>
  </property>
  <property fmtid="{D5CDD505-2E9C-101B-9397-08002B2CF9AE}" pid="3" name="KSOProductBuildVer">
    <vt:lpwstr>2052-12.1.0.16120</vt:lpwstr>
  </property>
</Properties>
</file>