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电子秤项目合作计划书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04" w:history="1">
        <w:r>
          <w:rPr>
            <w:rFonts w:ascii="仿宋" w:eastAsia="仿宋" w:hAnsi="仿宋" w:cs="仿宋" w:hint="eastAsia"/>
            <w:lang w:eastAsia="zh-CN"/>
          </w:rPr>
          <w:t>概论</w:t>
        </w:r>
        <w:r>
          <w:tab/>
        </w:r>
        <w:r>
          <w:fldChar w:fldCharType="begin"/>
        </w:r>
        <w:r>
          <w:instrText xml:space="preserve"> PAGEREF _Toc20104 \h </w:instrText>
        </w:r>
        <w:r>
          <w:fldChar w:fldCharType="separate"/>
        </w:r>
        <w:r>
          <w:t>3</w:t>
        </w:r>
        <w:r>
          <w:fldChar w:fldCharType="end"/>
        </w:r>
      </w:hyperlink>
    </w:p>
    <w:p>
      <w:pPr>
        <w:pStyle w:val="TOC1"/>
        <w:tabs>
          <w:tab w:val="right" w:leader="dot" w:pos="8306"/>
        </w:tabs>
      </w:pPr>
      <w:hyperlink w:anchor="_Toc12346" w:history="1">
        <w:r>
          <w:rPr>
            <w:rFonts w:ascii="仿宋" w:eastAsia="仿宋" w:hAnsi="仿宋" w:cs="仿宋" w:hint="eastAsia"/>
            <w:lang w:eastAsia="zh-CN"/>
          </w:rPr>
          <w:t>一、工艺先进性</w:t>
        </w:r>
        <w:r>
          <w:tab/>
        </w:r>
        <w:r>
          <w:fldChar w:fldCharType="begin"/>
        </w:r>
        <w:r>
          <w:instrText xml:space="preserve"> PAGEREF _Toc12346 \h </w:instrText>
        </w:r>
        <w:r>
          <w:fldChar w:fldCharType="separate"/>
        </w:r>
        <w:r>
          <w:t>3</w:t>
        </w:r>
        <w:r>
          <w:fldChar w:fldCharType="end"/>
        </w:r>
      </w:hyperlink>
    </w:p>
    <w:p>
      <w:pPr>
        <w:pStyle w:val="TOC2"/>
        <w:tabs>
          <w:tab w:val="right" w:leader="dot" w:pos="8306"/>
        </w:tabs>
      </w:pPr>
      <w:hyperlink w:anchor="_Toc11991" w:history="1">
        <w:r>
          <w:rPr>
            <w:rFonts w:ascii="仿宋" w:eastAsia="仿宋" w:hAnsi="仿宋" w:cs="仿宋" w:hint="eastAsia"/>
            <w:lang w:eastAsia="zh-CN"/>
          </w:rPr>
          <w:t>(一)、电子秤项目建设期的原辅材料保障</w:t>
        </w:r>
        <w:r>
          <w:tab/>
        </w:r>
        <w:r>
          <w:fldChar w:fldCharType="begin"/>
        </w:r>
        <w:r>
          <w:instrText xml:space="preserve"> PAGEREF _Toc11991 \h </w:instrText>
        </w:r>
        <w:r>
          <w:fldChar w:fldCharType="separate"/>
        </w:r>
        <w:r>
          <w:t>3</w:t>
        </w:r>
        <w:r>
          <w:fldChar w:fldCharType="end"/>
        </w:r>
      </w:hyperlink>
    </w:p>
    <w:p>
      <w:pPr>
        <w:pStyle w:val="TOC2"/>
        <w:tabs>
          <w:tab w:val="right" w:leader="dot" w:pos="8306"/>
        </w:tabs>
      </w:pPr>
      <w:hyperlink w:anchor="_Toc8788" w:history="1">
        <w:r>
          <w:rPr>
            <w:rFonts w:ascii="仿宋" w:eastAsia="仿宋" w:hAnsi="仿宋" w:cs="仿宋" w:hint="eastAsia"/>
            <w:lang w:eastAsia="zh-CN"/>
          </w:rPr>
          <w:t>(二)、电子秤项目运营期的原辅材料采购与管理</w:t>
        </w:r>
        <w:r>
          <w:tab/>
        </w:r>
        <w:r>
          <w:fldChar w:fldCharType="begin"/>
        </w:r>
        <w:r>
          <w:instrText xml:space="preserve"> PAGEREF _Toc8788 \h </w:instrText>
        </w:r>
        <w:r>
          <w:fldChar w:fldCharType="separate"/>
        </w:r>
        <w:r>
          <w:t>4</w:t>
        </w:r>
        <w:r>
          <w:fldChar w:fldCharType="end"/>
        </w:r>
      </w:hyperlink>
    </w:p>
    <w:p>
      <w:pPr>
        <w:pStyle w:val="TOC2"/>
        <w:tabs>
          <w:tab w:val="right" w:leader="dot" w:pos="8306"/>
        </w:tabs>
      </w:pPr>
      <w:hyperlink w:anchor="_Toc10895" w:history="1">
        <w:r>
          <w:rPr>
            <w:rFonts w:ascii="仿宋" w:eastAsia="仿宋" w:hAnsi="仿宋" w:cs="仿宋" w:hint="eastAsia"/>
            <w:lang w:eastAsia="zh-CN"/>
          </w:rPr>
          <w:t>(三)、技术管理的独特特色</w:t>
        </w:r>
        <w:r>
          <w:tab/>
        </w:r>
        <w:r>
          <w:fldChar w:fldCharType="begin"/>
        </w:r>
        <w:r>
          <w:instrText xml:space="preserve"> PAGEREF _Toc10895 \h </w:instrText>
        </w:r>
        <w:r>
          <w:fldChar w:fldCharType="separate"/>
        </w:r>
        <w:r>
          <w:t>5</w:t>
        </w:r>
        <w:r>
          <w:fldChar w:fldCharType="end"/>
        </w:r>
      </w:hyperlink>
    </w:p>
    <w:p>
      <w:pPr>
        <w:pStyle w:val="TOC2"/>
        <w:tabs>
          <w:tab w:val="right" w:leader="dot" w:pos="8306"/>
        </w:tabs>
      </w:pPr>
      <w:hyperlink w:anchor="_Toc6070" w:history="1">
        <w:r>
          <w:rPr>
            <w:rFonts w:ascii="仿宋" w:eastAsia="仿宋" w:hAnsi="仿宋" w:cs="仿宋" w:hint="eastAsia"/>
            <w:lang w:eastAsia="zh-CN"/>
          </w:rPr>
          <w:t>(四)、电子秤项目工艺技术设计方案</w:t>
        </w:r>
        <w:r>
          <w:tab/>
        </w:r>
        <w:r>
          <w:fldChar w:fldCharType="begin"/>
        </w:r>
        <w:r>
          <w:instrText xml:space="preserve"> PAGEREF _Toc6070 \h </w:instrText>
        </w:r>
        <w:r>
          <w:fldChar w:fldCharType="separate"/>
        </w:r>
        <w:r>
          <w:t>7</w:t>
        </w:r>
        <w:r>
          <w:fldChar w:fldCharType="end"/>
        </w:r>
      </w:hyperlink>
    </w:p>
    <w:p>
      <w:pPr>
        <w:pStyle w:val="TOC2"/>
        <w:tabs>
          <w:tab w:val="right" w:leader="dot" w:pos="8306"/>
        </w:tabs>
      </w:pPr>
      <w:hyperlink w:anchor="_Toc29931" w:history="1">
        <w:r>
          <w:rPr>
            <w:rFonts w:ascii="仿宋" w:eastAsia="仿宋" w:hAnsi="仿宋" w:cs="仿宋" w:hint="eastAsia"/>
            <w:lang w:eastAsia="zh-CN"/>
          </w:rPr>
          <w:t>(五)、设备选型的智能化方案</w:t>
        </w:r>
        <w:r>
          <w:tab/>
        </w:r>
        <w:r>
          <w:fldChar w:fldCharType="begin"/>
        </w:r>
        <w:r>
          <w:instrText xml:space="preserve"> PAGEREF _Toc29931 \h </w:instrText>
        </w:r>
        <w:r>
          <w:fldChar w:fldCharType="separate"/>
        </w:r>
        <w:r>
          <w:t>8</w:t>
        </w:r>
        <w:r>
          <w:fldChar w:fldCharType="end"/>
        </w:r>
      </w:hyperlink>
    </w:p>
    <w:p>
      <w:pPr>
        <w:pStyle w:val="TOC1"/>
        <w:tabs>
          <w:tab w:val="right" w:leader="dot" w:pos="8306"/>
        </w:tabs>
      </w:pPr>
      <w:hyperlink w:anchor="_Toc3266" w:history="1">
        <w:r>
          <w:rPr>
            <w:rFonts w:ascii="仿宋" w:eastAsia="仿宋" w:hAnsi="仿宋" w:cs="仿宋" w:hint="eastAsia"/>
            <w:lang w:eastAsia="zh-CN"/>
          </w:rPr>
          <w:t>二、后期运营与管理</w:t>
        </w:r>
        <w:r>
          <w:tab/>
        </w:r>
        <w:r>
          <w:fldChar w:fldCharType="begin"/>
        </w:r>
        <w:r>
          <w:instrText xml:space="preserve"> PAGEREF _Toc3266 \h </w:instrText>
        </w:r>
        <w:r>
          <w:fldChar w:fldCharType="separate"/>
        </w:r>
        <w:r>
          <w:t>9</w:t>
        </w:r>
        <w:r>
          <w:fldChar w:fldCharType="end"/>
        </w:r>
      </w:hyperlink>
    </w:p>
    <w:p>
      <w:pPr>
        <w:pStyle w:val="TOC2"/>
        <w:tabs>
          <w:tab w:val="right" w:leader="dot" w:pos="8306"/>
        </w:tabs>
      </w:pPr>
      <w:hyperlink w:anchor="_Toc7819" w:history="1">
        <w:r>
          <w:rPr>
            <w:rFonts w:ascii="仿宋" w:eastAsia="仿宋" w:hAnsi="仿宋" w:cs="仿宋" w:hint="eastAsia"/>
            <w:lang w:eastAsia="zh-CN"/>
          </w:rPr>
          <w:t>(一)、电子秤项目运营管理机制</w:t>
        </w:r>
        <w:r>
          <w:tab/>
        </w:r>
        <w:r>
          <w:fldChar w:fldCharType="begin"/>
        </w:r>
        <w:r>
          <w:instrText xml:space="preserve"> PAGEREF _Toc7819 \h </w:instrText>
        </w:r>
        <w:r>
          <w:fldChar w:fldCharType="separate"/>
        </w:r>
        <w:r>
          <w:t>9</w:t>
        </w:r>
        <w:r>
          <w:fldChar w:fldCharType="end"/>
        </w:r>
      </w:hyperlink>
    </w:p>
    <w:p>
      <w:pPr>
        <w:pStyle w:val="TOC2"/>
        <w:tabs>
          <w:tab w:val="right" w:leader="dot" w:pos="8306"/>
        </w:tabs>
      </w:pPr>
      <w:hyperlink w:anchor="_Toc26166" w:history="1">
        <w:r>
          <w:rPr>
            <w:rFonts w:ascii="仿宋" w:eastAsia="仿宋" w:hAnsi="仿宋" w:cs="仿宋" w:hint="eastAsia"/>
            <w:lang w:eastAsia="zh-CN"/>
          </w:rPr>
          <w:t>(二)、人员培训与知识转移</w:t>
        </w:r>
        <w:r>
          <w:tab/>
        </w:r>
        <w:r>
          <w:fldChar w:fldCharType="begin"/>
        </w:r>
        <w:r>
          <w:instrText xml:space="preserve"> PAGEREF _Toc26166 \h </w:instrText>
        </w:r>
        <w:r>
          <w:fldChar w:fldCharType="separate"/>
        </w:r>
        <w:r>
          <w:t>9</w:t>
        </w:r>
        <w:r>
          <w:fldChar w:fldCharType="end"/>
        </w:r>
      </w:hyperlink>
    </w:p>
    <w:p>
      <w:pPr>
        <w:pStyle w:val="TOC2"/>
        <w:tabs>
          <w:tab w:val="right" w:leader="dot" w:pos="8306"/>
        </w:tabs>
      </w:pPr>
      <w:hyperlink w:anchor="_Toc15695" w:history="1">
        <w:r>
          <w:rPr>
            <w:rFonts w:ascii="仿宋" w:eastAsia="仿宋" w:hAnsi="仿宋" w:cs="仿宋" w:hint="eastAsia"/>
            <w:lang w:eastAsia="zh-CN"/>
          </w:rPr>
          <w:t>(三)、设备维护与保养</w:t>
        </w:r>
        <w:r>
          <w:tab/>
        </w:r>
        <w:r>
          <w:fldChar w:fldCharType="begin"/>
        </w:r>
        <w:r>
          <w:instrText xml:space="preserve"> PAGEREF _Toc15695 \h </w:instrText>
        </w:r>
        <w:r>
          <w:fldChar w:fldCharType="separate"/>
        </w:r>
        <w:r>
          <w:t>10</w:t>
        </w:r>
        <w:r>
          <w:fldChar w:fldCharType="end"/>
        </w:r>
      </w:hyperlink>
    </w:p>
    <w:p>
      <w:pPr>
        <w:pStyle w:val="TOC2"/>
        <w:tabs>
          <w:tab w:val="right" w:leader="dot" w:pos="8306"/>
        </w:tabs>
      </w:pPr>
      <w:hyperlink w:anchor="_Toc32295" w:history="1">
        <w:r>
          <w:rPr>
            <w:rFonts w:ascii="仿宋" w:eastAsia="仿宋" w:hAnsi="仿宋" w:cs="仿宋" w:hint="eastAsia"/>
            <w:lang w:eastAsia="zh-CN"/>
          </w:rPr>
          <w:t>(四)、定期检查与评估</w:t>
        </w:r>
        <w:r>
          <w:tab/>
        </w:r>
        <w:r>
          <w:fldChar w:fldCharType="begin"/>
        </w:r>
        <w:r>
          <w:instrText xml:space="preserve"> PAGEREF _Toc32295 \h </w:instrText>
        </w:r>
        <w:r>
          <w:fldChar w:fldCharType="separate"/>
        </w:r>
        <w:r>
          <w:t>11</w:t>
        </w:r>
        <w:r>
          <w:fldChar w:fldCharType="end"/>
        </w:r>
      </w:hyperlink>
    </w:p>
    <w:p>
      <w:pPr>
        <w:pStyle w:val="TOC1"/>
        <w:tabs>
          <w:tab w:val="right" w:leader="dot" w:pos="8306"/>
        </w:tabs>
      </w:pPr>
      <w:hyperlink w:anchor="_Toc14309" w:history="1">
        <w:r>
          <w:rPr>
            <w:rFonts w:ascii="仿宋" w:eastAsia="仿宋" w:hAnsi="仿宋" w:cs="仿宋" w:hint="eastAsia"/>
            <w:lang w:eastAsia="zh-CN"/>
          </w:rPr>
          <w:t>三、电子秤项目建设地分析</w:t>
        </w:r>
        <w:r>
          <w:tab/>
        </w:r>
        <w:r>
          <w:fldChar w:fldCharType="begin"/>
        </w:r>
        <w:r>
          <w:instrText xml:space="preserve"> PAGEREF _Toc14309 \h </w:instrText>
        </w:r>
        <w:r>
          <w:fldChar w:fldCharType="separate"/>
        </w:r>
        <w:r>
          <w:t>11</w:t>
        </w:r>
        <w:r>
          <w:fldChar w:fldCharType="end"/>
        </w:r>
      </w:hyperlink>
    </w:p>
    <w:p>
      <w:pPr>
        <w:pStyle w:val="TOC2"/>
        <w:tabs>
          <w:tab w:val="right" w:leader="dot" w:pos="8306"/>
        </w:tabs>
      </w:pPr>
      <w:hyperlink w:anchor="_Toc27086" w:history="1">
        <w:r>
          <w:rPr>
            <w:rFonts w:ascii="仿宋" w:eastAsia="仿宋" w:hAnsi="仿宋" w:cs="仿宋" w:hint="eastAsia"/>
            <w:lang w:eastAsia="zh-CN"/>
          </w:rPr>
          <w:t>(一)、电子秤项目选址原则</w:t>
        </w:r>
        <w:r>
          <w:tab/>
        </w:r>
        <w:r>
          <w:fldChar w:fldCharType="begin"/>
        </w:r>
        <w:r>
          <w:instrText xml:space="preserve"> PAGEREF _Toc27086 \h </w:instrText>
        </w:r>
        <w:r>
          <w:fldChar w:fldCharType="separate"/>
        </w:r>
        <w:r>
          <w:t>11</w:t>
        </w:r>
        <w:r>
          <w:fldChar w:fldCharType="end"/>
        </w:r>
      </w:hyperlink>
    </w:p>
    <w:p>
      <w:pPr>
        <w:pStyle w:val="TOC2"/>
        <w:tabs>
          <w:tab w:val="right" w:leader="dot" w:pos="8306"/>
        </w:tabs>
      </w:pPr>
      <w:hyperlink w:anchor="_Toc31448" w:history="1">
        <w:r>
          <w:rPr>
            <w:rFonts w:ascii="仿宋" w:eastAsia="仿宋" w:hAnsi="仿宋" w:cs="仿宋" w:hint="eastAsia"/>
            <w:lang w:eastAsia="zh-CN"/>
          </w:rPr>
          <w:t>(二)、电子秤项目选址</w:t>
        </w:r>
        <w:r>
          <w:tab/>
        </w:r>
        <w:r>
          <w:fldChar w:fldCharType="begin"/>
        </w:r>
        <w:r>
          <w:instrText xml:space="preserve"> PAGEREF _Toc31448 \h </w:instrText>
        </w:r>
        <w:r>
          <w:fldChar w:fldCharType="separate"/>
        </w:r>
        <w:r>
          <w:t>12</w:t>
        </w:r>
        <w:r>
          <w:fldChar w:fldCharType="end"/>
        </w:r>
      </w:hyperlink>
    </w:p>
    <w:p>
      <w:pPr>
        <w:pStyle w:val="TOC2"/>
        <w:tabs>
          <w:tab w:val="right" w:leader="dot" w:pos="8306"/>
        </w:tabs>
      </w:pPr>
      <w:hyperlink w:anchor="_Toc18136" w:history="1">
        <w:r>
          <w:rPr>
            <w:rFonts w:ascii="仿宋" w:eastAsia="仿宋" w:hAnsi="仿宋" w:cs="仿宋" w:hint="eastAsia"/>
            <w:lang w:eastAsia="zh-CN"/>
          </w:rPr>
          <w:t>(三)、建设条件分析</w:t>
        </w:r>
        <w:r>
          <w:tab/>
        </w:r>
        <w:r>
          <w:fldChar w:fldCharType="begin"/>
        </w:r>
        <w:r>
          <w:instrText xml:space="preserve"> PAGEREF _Toc18136 \h </w:instrText>
        </w:r>
        <w:r>
          <w:fldChar w:fldCharType="separate"/>
        </w:r>
        <w:r>
          <w:t>13</w:t>
        </w:r>
        <w:r>
          <w:fldChar w:fldCharType="end"/>
        </w:r>
      </w:hyperlink>
    </w:p>
    <w:p>
      <w:pPr>
        <w:pStyle w:val="TOC2"/>
        <w:tabs>
          <w:tab w:val="right" w:leader="dot" w:pos="8306"/>
        </w:tabs>
      </w:pPr>
      <w:hyperlink w:anchor="_Toc19247" w:history="1">
        <w:r>
          <w:rPr>
            <w:rFonts w:ascii="仿宋" w:eastAsia="仿宋" w:hAnsi="仿宋" w:cs="仿宋" w:hint="eastAsia"/>
            <w:lang w:eastAsia="zh-CN"/>
          </w:rPr>
          <w:t>(四)、用地控制指标</w:t>
        </w:r>
        <w:r>
          <w:tab/>
        </w:r>
        <w:r>
          <w:fldChar w:fldCharType="begin"/>
        </w:r>
        <w:r>
          <w:instrText xml:space="preserve"> PAGEREF _Toc19247 \h </w:instrText>
        </w:r>
        <w:r>
          <w:fldChar w:fldCharType="separate"/>
        </w:r>
        <w:r>
          <w:t>14</w:t>
        </w:r>
        <w:r>
          <w:fldChar w:fldCharType="end"/>
        </w:r>
      </w:hyperlink>
    </w:p>
    <w:p>
      <w:pPr>
        <w:pStyle w:val="TOC2"/>
        <w:tabs>
          <w:tab w:val="right" w:leader="dot" w:pos="8306"/>
        </w:tabs>
      </w:pPr>
      <w:hyperlink w:anchor="_Toc5140" w:history="1">
        <w:r>
          <w:rPr>
            <w:rFonts w:ascii="仿宋" w:eastAsia="仿宋" w:hAnsi="仿宋" w:cs="仿宋" w:hint="eastAsia"/>
            <w:lang w:eastAsia="zh-CN"/>
          </w:rPr>
          <w:t>(五)、用地总体要求</w:t>
        </w:r>
        <w:r>
          <w:tab/>
        </w:r>
        <w:r>
          <w:fldChar w:fldCharType="begin"/>
        </w:r>
        <w:r>
          <w:instrText xml:space="preserve"> PAGEREF _Toc5140 \h </w:instrText>
        </w:r>
        <w:r>
          <w:fldChar w:fldCharType="separate"/>
        </w:r>
        <w:r>
          <w:t>15</w:t>
        </w:r>
        <w:r>
          <w:fldChar w:fldCharType="end"/>
        </w:r>
      </w:hyperlink>
    </w:p>
    <w:p>
      <w:pPr>
        <w:pStyle w:val="TOC2"/>
        <w:tabs>
          <w:tab w:val="right" w:leader="dot" w:pos="8306"/>
        </w:tabs>
      </w:pPr>
      <w:hyperlink w:anchor="_Toc19157" w:history="1">
        <w:r>
          <w:rPr>
            <w:rFonts w:ascii="仿宋" w:eastAsia="仿宋" w:hAnsi="仿宋" w:cs="仿宋" w:hint="eastAsia"/>
            <w:lang w:eastAsia="zh-CN"/>
          </w:rPr>
          <w:t>(六)、节约用地措施</w:t>
        </w:r>
        <w:r>
          <w:tab/>
        </w:r>
        <w:r>
          <w:fldChar w:fldCharType="begin"/>
        </w:r>
        <w:r>
          <w:instrText xml:space="preserve"> PAGEREF _Toc19157 \h </w:instrText>
        </w:r>
        <w:r>
          <w:fldChar w:fldCharType="separate"/>
        </w:r>
        <w:r>
          <w:t>16</w:t>
        </w:r>
        <w:r>
          <w:fldChar w:fldCharType="end"/>
        </w:r>
      </w:hyperlink>
    </w:p>
    <w:p>
      <w:pPr>
        <w:pStyle w:val="TOC2"/>
        <w:tabs>
          <w:tab w:val="right" w:leader="dot" w:pos="8306"/>
        </w:tabs>
      </w:pPr>
      <w:hyperlink w:anchor="_Toc30900" w:history="1">
        <w:r>
          <w:rPr>
            <w:rFonts w:ascii="仿宋" w:eastAsia="仿宋" w:hAnsi="仿宋" w:cs="仿宋" w:hint="eastAsia"/>
            <w:lang w:eastAsia="zh-CN"/>
          </w:rPr>
          <w:t>(七)、总图布置方案</w:t>
        </w:r>
        <w:r>
          <w:tab/>
        </w:r>
        <w:r>
          <w:fldChar w:fldCharType="begin"/>
        </w:r>
        <w:r>
          <w:instrText xml:space="preserve"> PAGEREF _Toc30900 \h </w:instrText>
        </w:r>
        <w:r>
          <w:fldChar w:fldCharType="separate"/>
        </w:r>
        <w:r>
          <w:t>17</w:t>
        </w:r>
        <w:r>
          <w:fldChar w:fldCharType="end"/>
        </w:r>
      </w:hyperlink>
    </w:p>
    <w:p>
      <w:pPr>
        <w:pStyle w:val="TOC2"/>
        <w:tabs>
          <w:tab w:val="right" w:leader="dot" w:pos="8306"/>
        </w:tabs>
      </w:pPr>
      <w:hyperlink w:anchor="_Toc9565" w:history="1">
        <w:r>
          <w:rPr>
            <w:rFonts w:ascii="仿宋" w:eastAsia="仿宋" w:hAnsi="仿宋" w:cs="仿宋" w:hint="eastAsia"/>
            <w:lang w:eastAsia="zh-CN"/>
          </w:rPr>
          <w:t>(八)、运输组成</w:t>
        </w:r>
        <w:r>
          <w:tab/>
        </w:r>
        <w:r>
          <w:fldChar w:fldCharType="begin"/>
        </w:r>
        <w:r>
          <w:instrText xml:space="preserve"> PAGEREF _Toc9565 \h </w:instrText>
        </w:r>
        <w:r>
          <w:fldChar w:fldCharType="separate"/>
        </w:r>
        <w:r>
          <w:t>19</w:t>
        </w:r>
        <w:r>
          <w:fldChar w:fldCharType="end"/>
        </w:r>
      </w:hyperlink>
    </w:p>
    <w:p>
      <w:pPr>
        <w:pStyle w:val="TOC2"/>
        <w:tabs>
          <w:tab w:val="right" w:leader="dot" w:pos="8306"/>
        </w:tabs>
      </w:pPr>
      <w:hyperlink w:anchor="_Toc13954" w:history="1">
        <w:r>
          <w:rPr>
            <w:rFonts w:ascii="仿宋" w:eastAsia="仿宋" w:hAnsi="仿宋" w:cs="仿宋" w:hint="eastAsia"/>
            <w:lang w:eastAsia="zh-CN"/>
          </w:rPr>
          <w:t>(九)、选址综合评价</w:t>
        </w:r>
        <w:r>
          <w:tab/>
        </w:r>
        <w:r>
          <w:fldChar w:fldCharType="begin"/>
        </w:r>
        <w:r>
          <w:instrText xml:space="preserve"> PAGEREF _Toc13954 \h </w:instrText>
        </w:r>
        <w:r>
          <w:fldChar w:fldCharType="separate"/>
        </w:r>
        <w:r>
          <w:t>22</w:t>
        </w:r>
        <w:r>
          <w:fldChar w:fldCharType="end"/>
        </w:r>
      </w:hyperlink>
    </w:p>
    <w:p>
      <w:pPr>
        <w:pStyle w:val="TOC1"/>
        <w:tabs>
          <w:tab w:val="right" w:leader="dot" w:pos="8306"/>
        </w:tabs>
      </w:pPr>
      <w:hyperlink w:anchor="_Toc20456" w:history="1">
        <w:r>
          <w:rPr>
            <w:rFonts w:ascii="仿宋" w:eastAsia="仿宋" w:hAnsi="仿宋" w:cs="仿宋" w:hint="eastAsia"/>
            <w:lang w:eastAsia="zh-CN"/>
          </w:rPr>
          <w:t>四、背景和必要性研究</w:t>
        </w:r>
        <w:r>
          <w:tab/>
        </w:r>
        <w:r>
          <w:fldChar w:fldCharType="begin"/>
        </w:r>
        <w:r>
          <w:instrText xml:space="preserve"> PAGEREF _Toc20456 \h </w:instrText>
        </w:r>
        <w:r>
          <w:fldChar w:fldCharType="separate"/>
        </w:r>
        <w:r>
          <w:t>22</w:t>
        </w:r>
        <w:r>
          <w:fldChar w:fldCharType="end"/>
        </w:r>
      </w:hyperlink>
    </w:p>
    <w:p>
      <w:pPr>
        <w:pStyle w:val="TOC2"/>
        <w:tabs>
          <w:tab w:val="right" w:leader="dot" w:pos="8306"/>
        </w:tabs>
      </w:pPr>
      <w:hyperlink w:anchor="_Toc9899" w:history="1">
        <w:r>
          <w:rPr>
            <w:rFonts w:ascii="仿宋" w:eastAsia="仿宋" w:hAnsi="仿宋" w:cs="仿宋" w:hint="eastAsia"/>
            <w:lang w:eastAsia="zh-CN"/>
          </w:rPr>
          <w:t>(一)、电子秤项目承办单位背景分析</w:t>
        </w:r>
        <w:r>
          <w:tab/>
        </w:r>
        <w:r>
          <w:fldChar w:fldCharType="begin"/>
        </w:r>
        <w:r>
          <w:instrText xml:space="preserve"> PAGEREF _Toc9899 \h </w:instrText>
        </w:r>
        <w:r>
          <w:fldChar w:fldCharType="separate"/>
        </w:r>
        <w:r>
          <w:t>22</w:t>
        </w:r>
        <w:r>
          <w:fldChar w:fldCharType="end"/>
        </w:r>
      </w:hyperlink>
    </w:p>
    <w:p>
      <w:pPr>
        <w:pStyle w:val="TOC2"/>
        <w:tabs>
          <w:tab w:val="right" w:leader="dot" w:pos="8306"/>
        </w:tabs>
      </w:pPr>
      <w:hyperlink w:anchor="_Toc23858" w:history="1">
        <w:r>
          <w:rPr>
            <w:rFonts w:ascii="仿宋" w:eastAsia="仿宋" w:hAnsi="仿宋" w:cs="仿宋" w:hint="eastAsia"/>
            <w:lang w:eastAsia="zh-CN"/>
          </w:rPr>
          <w:t>(二)、电子秤项目背景分析</w:t>
        </w:r>
        <w:r>
          <w:tab/>
        </w:r>
        <w:r>
          <w:fldChar w:fldCharType="begin"/>
        </w:r>
        <w:r>
          <w:instrText xml:space="preserve"> PAGEREF _Toc23858 \h </w:instrText>
        </w:r>
        <w:r>
          <w:fldChar w:fldCharType="separate"/>
        </w:r>
        <w:r>
          <w:t>23</w:t>
        </w:r>
        <w:r>
          <w:fldChar w:fldCharType="end"/>
        </w:r>
      </w:hyperlink>
    </w:p>
    <w:p>
      <w:pPr>
        <w:pStyle w:val="TOC1"/>
        <w:tabs>
          <w:tab w:val="right" w:leader="dot" w:pos="8306"/>
        </w:tabs>
      </w:pPr>
      <w:hyperlink w:anchor="_Toc24091" w:history="1">
        <w:r>
          <w:rPr>
            <w:rFonts w:ascii="仿宋" w:eastAsia="仿宋" w:hAnsi="仿宋" w:cs="仿宋" w:hint="eastAsia"/>
            <w:lang w:eastAsia="zh-CN"/>
          </w:rPr>
          <w:t>五、质量管理与监督</w:t>
        </w:r>
        <w:r>
          <w:tab/>
        </w:r>
        <w:r>
          <w:fldChar w:fldCharType="begin"/>
        </w:r>
        <w:r>
          <w:instrText xml:space="preserve"> PAGEREF _Toc24091 \h </w:instrText>
        </w:r>
        <w:r>
          <w:fldChar w:fldCharType="separate"/>
        </w:r>
        <w:r>
          <w:t>24</w:t>
        </w:r>
        <w:r>
          <w:fldChar w:fldCharType="end"/>
        </w:r>
      </w:hyperlink>
    </w:p>
    <w:p>
      <w:pPr>
        <w:pStyle w:val="TOC2"/>
        <w:tabs>
          <w:tab w:val="right" w:leader="dot" w:pos="8306"/>
        </w:tabs>
      </w:pPr>
      <w:hyperlink w:anchor="_Toc12052" w:history="1">
        <w:r>
          <w:rPr>
            <w:rFonts w:ascii="仿宋" w:eastAsia="仿宋" w:hAnsi="仿宋" w:cs="仿宋" w:hint="eastAsia"/>
            <w:lang w:eastAsia="zh-CN"/>
          </w:rPr>
          <w:t>(一)、质量管理原则</w:t>
        </w:r>
        <w:r>
          <w:tab/>
        </w:r>
        <w:r>
          <w:fldChar w:fldCharType="begin"/>
        </w:r>
        <w:r>
          <w:instrText xml:space="preserve"> PAGEREF _Toc12052 \h </w:instrText>
        </w:r>
        <w:r>
          <w:fldChar w:fldCharType="separate"/>
        </w:r>
        <w:r>
          <w:t>24</w:t>
        </w:r>
        <w:r>
          <w:fldChar w:fldCharType="end"/>
        </w:r>
      </w:hyperlink>
    </w:p>
    <w:p>
      <w:pPr>
        <w:pStyle w:val="TOC2"/>
        <w:tabs>
          <w:tab w:val="right" w:leader="dot" w:pos="8306"/>
        </w:tabs>
      </w:pPr>
      <w:hyperlink w:anchor="_Toc15741" w:history="1">
        <w:r>
          <w:rPr>
            <w:rFonts w:ascii="仿宋" w:eastAsia="仿宋" w:hAnsi="仿宋" w:cs="仿宋" w:hint="eastAsia"/>
            <w:lang w:eastAsia="zh-CN"/>
          </w:rPr>
          <w:t>(二)、质量控制措施</w:t>
        </w:r>
        <w:r>
          <w:tab/>
        </w:r>
        <w:r>
          <w:fldChar w:fldCharType="begin"/>
        </w:r>
        <w:r>
          <w:instrText xml:space="preserve"> PAGEREF _Toc15741 \h </w:instrText>
        </w:r>
        <w:r>
          <w:fldChar w:fldCharType="separate"/>
        </w:r>
        <w:r>
          <w:t>26</w:t>
        </w:r>
        <w:r>
          <w:fldChar w:fldCharType="end"/>
        </w:r>
      </w:hyperlink>
    </w:p>
    <w:p>
      <w:pPr>
        <w:pStyle w:val="TOC2"/>
        <w:tabs>
          <w:tab w:val="right" w:leader="dot" w:pos="8306"/>
        </w:tabs>
      </w:pPr>
      <w:hyperlink w:anchor="_Toc22776" w:history="1">
        <w:r>
          <w:rPr>
            <w:rFonts w:ascii="仿宋" w:eastAsia="仿宋" w:hAnsi="仿宋" w:cs="仿宋" w:hint="eastAsia"/>
            <w:lang w:eastAsia="zh-CN"/>
          </w:rPr>
          <w:t>(三)、监督与评估机制</w:t>
        </w:r>
        <w:r>
          <w:tab/>
        </w:r>
        <w:r>
          <w:fldChar w:fldCharType="begin"/>
        </w:r>
        <w:r>
          <w:instrText xml:space="preserve"> PAGEREF _Toc22776 \h </w:instrText>
        </w:r>
        <w:r>
          <w:fldChar w:fldCharType="separate"/>
        </w:r>
        <w:r>
          <w:t>27</w:t>
        </w:r>
        <w:r>
          <w:fldChar w:fldCharType="end"/>
        </w:r>
      </w:hyperlink>
    </w:p>
    <w:p>
      <w:pPr>
        <w:pStyle w:val="TOC2"/>
        <w:tabs>
          <w:tab w:val="right" w:leader="dot" w:pos="8306"/>
        </w:tabs>
      </w:pPr>
      <w:hyperlink w:anchor="_Toc4689" w:history="1">
        <w:r>
          <w:rPr>
            <w:rFonts w:ascii="仿宋" w:eastAsia="仿宋" w:hAnsi="仿宋" w:cs="仿宋" w:hint="eastAsia"/>
            <w:lang w:eastAsia="zh-CN"/>
          </w:rPr>
          <w:t>(四)、持续改进与反馈</w:t>
        </w:r>
        <w:r>
          <w:tab/>
        </w:r>
        <w:r>
          <w:fldChar w:fldCharType="begin"/>
        </w:r>
        <w:r>
          <w:instrText xml:space="preserve"> PAGEREF _Toc4689 \h </w:instrText>
        </w:r>
        <w:r>
          <w:fldChar w:fldCharType="separate"/>
        </w:r>
        <w:r>
          <w:t>29</w:t>
        </w:r>
        <w:r>
          <w:fldChar w:fldCharType="end"/>
        </w:r>
      </w:hyperlink>
    </w:p>
    <w:p>
      <w:pPr>
        <w:pStyle w:val="TOC1"/>
        <w:tabs>
          <w:tab w:val="right" w:leader="dot" w:pos="8306"/>
        </w:tabs>
      </w:pPr>
      <w:hyperlink w:anchor="_Toc25366" w:history="1">
        <w:r>
          <w:rPr>
            <w:rFonts w:ascii="仿宋" w:eastAsia="仿宋" w:hAnsi="仿宋" w:cs="仿宋" w:hint="eastAsia"/>
            <w:lang w:eastAsia="zh-CN"/>
          </w:rPr>
          <w:t>六、电子秤项目落地与推广</w:t>
        </w:r>
        <w:r>
          <w:tab/>
        </w:r>
        <w:r>
          <w:fldChar w:fldCharType="begin"/>
        </w:r>
        <w:r>
          <w:instrText xml:space="preserve"> PAGEREF _Toc25366 \h </w:instrText>
        </w:r>
        <w:r>
          <w:fldChar w:fldCharType="separate"/>
        </w:r>
        <w:r>
          <w:t>32</w:t>
        </w:r>
        <w:r>
          <w:fldChar w:fldCharType="end"/>
        </w:r>
      </w:hyperlink>
    </w:p>
    <w:p>
      <w:pPr>
        <w:pStyle w:val="TOC2"/>
        <w:tabs>
          <w:tab w:val="right" w:leader="dot" w:pos="8306"/>
        </w:tabs>
      </w:pPr>
      <w:hyperlink w:anchor="_Toc22980" w:history="1">
        <w:r>
          <w:rPr>
            <w:rFonts w:ascii="仿宋" w:eastAsia="仿宋" w:hAnsi="仿宋" w:cs="仿宋" w:hint="eastAsia"/>
            <w:lang w:eastAsia="zh-CN"/>
          </w:rPr>
          <w:t>(一)、电子秤项目推广计划</w:t>
        </w:r>
        <w:r>
          <w:tab/>
        </w:r>
        <w:r>
          <w:fldChar w:fldCharType="begin"/>
        </w:r>
        <w:r>
          <w:instrText xml:space="preserve"> PAGEREF _Toc22980 \h </w:instrText>
        </w:r>
        <w:r>
          <w:fldChar w:fldCharType="separate"/>
        </w:r>
        <w:r>
          <w:t>32</w:t>
        </w:r>
        <w:r>
          <w:fldChar w:fldCharType="end"/>
        </w:r>
      </w:hyperlink>
    </w:p>
    <w:p>
      <w:pPr>
        <w:pStyle w:val="TOC2"/>
        <w:tabs>
          <w:tab w:val="right" w:leader="dot" w:pos="8306"/>
        </w:tabs>
      </w:pPr>
      <w:hyperlink w:anchor="_Toc23668" w:history="1">
        <w:r>
          <w:rPr>
            <w:rFonts w:ascii="仿宋" w:eastAsia="仿宋" w:hAnsi="仿宋" w:cs="仿宋" w:hint="eastAsia"/>
            <w:lang w:eastAsia="zh-CN"/>
          </w:rPr>
          <w:t>(二)、地方政府支持与合作</w:t>
        </w:r>
        <w:r>
          <w:tab/>
        </w:r>
        <w:r>
          <w:fldChar w:fldCharType="begin"/>
        </w:r>
        <w:r>
          <w:instrText xml:space="preserve"> PAGEREF _Toc23668 \h </w:instrText>
        </w:r>
        <w:r>
          <w:fldChar w:fldCharType="separate"/>
        </w:r>
        <w:r>
          <w:t>33</w:t>
        </w:r>
        <w:r>
          <w:fldChar w:fldCharType="end"/>
        </w:r>
      </w:hyperlink>
    </w:p>
    <w:p>
      <w:pPr>
        <w:pStyle w:val="TOC2"/>
        <w:tabs>
          <w:tab w:val="right" w:leader="dot" w:pos="8306"/>
        </w:tabs>
      </w:pPr>
      <w:hyperlink w:anchor="_Toc31527" w:history="1">
        <w:r>
          <w:rPr>
            <w:rFonts w:ascii="仿宋" w:eastAsia="仿宋" w:hAnsi="仿宋" w:cs="仿宋" w:hint="eastAsia"/>
            <w:lang w:eastAsia="zh-CN"/>
          </w:rPr>
          <w:t>(三)、市场推广与品牌建设</w:t>
        </w:r>
        <w:r>
          <w:tab/>
        </w:r>
        <w:r>
          <w:fldChar w:fldCharType="begin"/>
        </w:r>
        <w:r>
          <w:instrText xml:space="preserve"> PAGEREF _Toc31527 \h </w:instrText>
        </w:r>
        <w:r>
          <w:fldChar w:fldCharType="separate"/>
        </w:r>
        <w:r>
          <w:t>34</w:t>
        </w:r>
        <w:r>
          <w:fldChar w:fldCharType="end"/>
        </w:r>
      </w:hyperlink>
    </w:p>
    <w:p>
      <w:pPr>
        <w:pStyle w:val="TOC2"/>
        <w:tabs>
          <w:tab w:val="right" w:leader="dot" w:pos="8306"/>
        </w:tabs>
      </w:pPr>
      <w:hyperlink w:anchor="_Toc23033" w:history="1">
        <w:r>
          <w:rPr>
            <w:rFonts w:ascii="仿宋" w:eastAsia="仿宋" w:hAnsi="仿宋" w:cs="仿宋" w:hint="eastAsia"/>
            <w:lang w:eastAsia="zh-CN"/>
          </w:rPr>
          <w:t>(四)、社会参与与共享机制</w:t>
        </w:r>
        <w:r>
          <w:tab/>
        </w:r>
        <w:r>
          <w:fldChar w:fldCharType="begin"/>
        </w:r>
        <w:r>
          <w:instrText xml:space="preserve"> PAGEREF _Toc23033 \h </w:instrText>
        </w:r>
        <w:r>
          <w:fldChar w:fldCharType="separate"/>
        </w:r>
        <w:r>
          <w:t>34</w:t>
        </w:r>
        <w:r>
          <w:fldChar w:fldCharType="end"/>
        </w:r>
      </w:hyperlink>
    </w:p>
    <w:p>
      <w:pPr>
        <w:pStyle w:val="TOC1"/>
        <w:tabs>
          <w:tab w:val="right" w:leader="dot" w:pos="8306"/>
        </w:tabs>
      </w:pPr>
      <w:hyperlink w:anchor="_Toc16181" w:history="1">
        <w:r>
          <w:rPr>
            <w:rFonts w:ascii="仿宋" w:eastAsia="仿宋" w:hAnsi="仿宋" w:cs="仿宋" w:hint="eastAsia"/>
            <w:lang w:eastAsia="zh-CN"/>
          </w:rPr>
          <w:t>七、电子秤项目收尾与总结</w:t>
        </w:r>
        <w:r>
          <w:tab/>
        </w:r>
        <w:r>
          <w:fldChar w:fldCharType="begin"/>
        </w:r>
        <w:r>
          <w:instrText xml:space="preserve"> PAGEREF _Toc16181 \h </w:instrText>
        </w:r>
        <w:r>
          <w:fldChar w:fldCharType="separate"/>
        </w:r>
        <w:r>
          <w:t>35</w:t>
        </w:r>
        <w:r>
          <w:fldChar w:fldCharType="end"/>
        </w:r>
      </w:hyperlink>
    </w:p>
    <w:p>
      <w:pPr>
        <w:pStyle w:val="TOC2"/>
        <w:tabs>
          <w:tab w:val="right" w:leader="dot" w:pos="8306"/>
        </w:tabs>
      </w:pPr>
      <w:hyperlink w:anchor="_Toc13081" w:history="1">
        <w:r>
          <w:rPr>
            <w:rFonts w:ascii="仿宋" w:eastAsia="仿宋" w:hAnsi="仿宋" w:cs="仿宋" w:hint="eastAsia"/>
            <w:lang w:eastAsia="zh-CN"/>
          </w:rPr>
          <w:t>(一)、电子秤项目总结与经验分享</w:t>
        </w:r>
        <w:r>
          <w:tab/>
        </w:r>
        <w:r>
          <w:fldChar w:fldCharType="begin"/>
        </w:r>
        <w:r>
          <w:instrText xml:space="preserve"> PAGEREF _Toc13081 \h </w:instrText>
        </w:r>
        <w:r>
          <w:fldChar w:fldCharType="separate"/>
        </w:r>
        <w:r>
          <w:t>35</w:t>
        </w:r>
        <w:r>
          <w:fldChar w:fldCharType="end"/>
        </w:r>
      </w:hyperlink>
    </w:p>
    <w:p>
      <w:pPr>
        <w:pStyle w:val="TOC2"/>
        <w:tabs>
          <w:tab w:val="right" w:leader="dot" w:pos="8306"/>
        </w:tabs>
      </w:pPr>
      <w:hyperlink w:anchor="_Toc12947" w:history="1">
        <w:r>
          <w:rPr>
            <w:rFonts w:ascii="仿宋" w:eastAsia="仿宋" w:hAnsi="仿宋" w:cs="仿宋" w:hint="eastAsia"/>
            <w:lang w:eastAsia="zh-CN"/>
          </w:rPr>
          <w:t>(二)、电子秤项目报告与归档</w:t>
        </w:r>
        <w:r>
          <w:tab/>
        </w:r>
        <w:r>
          <w:fldChar w:fldCharType="begin"/>
        </w:r>
        <w:r>
          <w:instrText xml:space="preserve"> PAGEREF _Toc12947 \h </w:instrText>
        </w:r>
        <w:r>
          <w:fldChar w:fldCharType="separate"/>
        </w:r>
        <w:r>
          <w:t>38</w:t>
        </w:r>
        <w:r>
          <w:fldChar w:fldCharType="end"/>
        </w:r>
      </w:hyperlink>
    </w:p>
    <w:p>
      <w:pPr>
        <w:pStyle w:val="TOC2"/>
        <w:tabs>
          <w:tab w:val="right" w:leader="dot" w:pos="8306"/>
        </w:tabs>
      </w:pPr>
      <w:hyperlink w:anchor="_Toc4325" w:history="1">
        <w:r>
          <w:rPr>
            <w:rFonts w:ascii="仿宋" w:eastAsia="仿宋" w:hAnsi="仿宋" w:cs="仿宋" w:hint="eastAsia"/>
            <w:lang w:eastAsia="zh-CN"/>
          </w:rPr>
          <w:t>(三)、电子秤项目收尾与结算</w:t>
        </w:r>
        <w:r>
          <w:tab/>
        </w:r>
        <w:r>
          <w:fldChar w:fldCharType="begin"/>
        </w:r>
        <w:r>
          <w:instrText xml:space="preserve"> PAGEREF _Toc4325 \h </w:instrText>
        </w:r>
        <w:r>
          <w:fldChar w:fldCharType="separate"/>
        </w:r>
        <w:r>
          <w:t>40</w:t>
        </w:r>
        <w:r>
          <w:fldChar w:fldCharType="end"/>
        </w:r>
      </w:hyperlink>
    </w:p>
    <w:p>
      <w:pPr>
        <w:pStyle w:val="TOC2"/>
        <w:tabs>
          <w:tab w:val="right" w:leader="dot" w:pos="8306"/>
        </w:tabs>
      </w:pPr>
      <w:hyperlink w:anchor="_Toc21795" w:history="1">
        <w:r>
          <w:rPr>
            <w:rFonts w:ascii="仿宋" w:eastAsia="仿宋" w:hAnsi="仿宋" w:cs="仿宋" w:hint="eastAsia"/>
            <w:lang w:eastAsia="zh-CN"/>
          </w:rPr>
          <w:t>(四)、团队人员调整与反馈</w:t>
        </w:r>
        <w:r>
          <w:tab/>
        </w:r>
        <w:r>
          <w:fldChar w:fldCharType="begin"/>
        </w:r>
        <w:r>
          <w:instrText xml:space="preserve"> PAGEREF _Toc21795 \h </w:instrText>
        </w:r>
        <w:r>
          <w:fldChar w:fldCharType="separate"/>
        </w:r>
        <w:r>
          <w:t>41</w:t>
        </w:r>
        <w:r>
          <w:fldChar w:fldCharType="end"/>
        </w:r>
      </w:hyperlink>
    </w:p>
    <w:p>
      <w:pPr>
        <w:pStyle w:val="TOC1"/>
        <w:tabs>
          <w:tab w:val="right" w:leader="dot" w:pos="8306"/>
        </w:tabs>
      </w:pPr>
      <w:hyperlink w:anchor="_Toc19068" w:history="1">
        <w:r>
          <w:rPr>
            <w:rFonts w:ascii="仿宋" w:eastAsia="仿宋" w:hAnsi="仿宋" w:cs="仿宋" w:hint="eastAsia"/>
            <w:lang w:eastAsia="zh-CN"/>
          </w:rPr>
          <w:t>八、人员培训与发展</w:t>
        </w:r>
        <w:r>
          <w:tab/>
        </w:r>
        <w:r>
          <w:fldChar w:fldCharType="begin"/>
        </w:r>
        <w:r>
          <w:instrText xml:space="preserve"> PAGEREF _Toc19068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02" w:history="1">
        <w:r>
          <w:rPr>
            <w:rFonts w:ascii="仿宋" w:eastAsia="仿宋" w:hAnsi="仿宋" w:cs="仿宋" w:hint="eastAsia"/>
            <w:lang w:eastAsia="zh-CN"/>
          </w:rPr>
          <w:t>(一)、培训需求分析</w:t>
        </w:r>
        <w:r>
          <w:tab/>
        </w:r>
        <w:r>
          <w:fldChar w:fldCharType="begin"/>
        </w:r>
        <w:r>
          <w:instrText xml:space="preserve"> PAGEREF _Toc17702 \h </w:instrText>
        </w:r>
        <w:r>
          <w:fldChar w:fldCharType="separate"/>
        </w:r>
        <w:r>
          <w:t>42</w:t>
        </w:r>
        <w:r>
          <w:fldChar w:fldCharType="end"/>
        </w:r>
      </w:hyperlink>
    </w:p>
    <w:p>
      <w:pPr>
        <w:pStyle w:val="TOC2"/>
        <w:tabs>
          <w:tab w:val="right" w:leader="dot" w:pos="8306"/>
        </w:tabs>
      </w:pPr>
      <w:hyperlink w:anchor="_Toc8760" w:history="1">
        <w:r>
          <w:rPr>
            <w:rFonts w:ascii="仿宋" w:eastAsia="仿宋" w:hAnsi="仿宋" w:cs="仿宋" w:hint="eastAsia"/>
            <w:lang w:eastAsia="zh-CN"/>
          </w:rPr>
          <w:t>(二)、培训计划制定</w:t>
        </w:r>
        <w:r>
          <w:tab/>
        </w:r>
        <w:r>
          <w:fldChar w:fldCharType="begin"/>
        </w:r>
        <w:r>
          <w:instrText xml:space="preserve"> PAGEREF _Toc8760 \h </w:instrText>
        </w:r>
        <w:r>
          <w:fldChar w:fldCharType="separate"/>
        </w:r>
        <w:r>
          <w:t>43</w:t>
        </w:r>
        <w:r>
          <w:fldChar w:fldCharType="end"/>
        </w:r>
      </w:hyperlink>
    </w:p>
    <w:p>
      <w:pPr>
        <w:pStyle w:val="TOC2"/>
        <w:tabs>
          <w:tab w:val="right" w:leader="dot" w:pos="8306"/>
        </w:tabs>
      </w:pPr>
      <w:hyperlink w:anchor="_Toc19524" w:history="1">
        <w:r>
          <w:rPr>
            <w:rFonts w:ascii="仿宋" w:eastAsia="仿宋" w:hAnsi="仿宋" w:cs="仿宋" w:hint="eastAsia"/>
            <w:lang w:eastAsia="zh-CN"/>
          </w:rPr>
          <w:t>(三)、培训执行与评估</w:t>
        </w:r>
        <w:r>
          <w:tab/>
        </w:r>
        <w:r>
          <w:fldChar w:fldCharType="begin"/>
        </w:r>
        <w:r>
          <w:instrText xml:space="preserve"> PAGEREF _Toc19524 \h </w:instrText>
        </w:r>
        <w:r>
          <w:fldChar w:fldCharType="separate"/>
        </w:r>
        <w:r>
          <w:t>44</w:t>
        </w:r>
        <w:r>
          <w:fldChar w:fldCharType="end"/>
        </w:r>
      </w:hyperlink>
    </w:p>
    <w:p>
      <w:pPr>
        <w:pStyle w:val="TOC2"/>
        <w:tabs>
          <w:tab w:val="right" w:leader="dot" w:pos="8306"/>
        </w:tabs>
      </w:pPr>
      <w:hyperlink w:anchor="_Toc20744" w:history="1">
        <w:r>
          <w:rPr>
            <w:rFonts w:ascii="仿宋" w:eastAsia="仿宋" w:hAnsi="仿宋" w:cs="仿宋" w:hint="eastAsia"/>
            <w:lang w:eastAsia="zh-CN"/>
          </w:rPr>
          <w:t>(四)、员工职业发展规划</w:t>
        </w:r>
        <w:r>
          <w:tab/>
        </w:r>
        <w:r>
          <w:fldChar w:fldCharType="begin"/>
        </w:r>
        <w:r>
          <w:instrText xml:space="preserve"> PAGEREF _Toc20744 \h </w:instrText>
        </w:r>
        <w:r>
          <w:fldChar w:fldCharType="separate"/>
        </w:r>
        <w:r>
          <w:t>46</w:t>
        </w:r>
        <w:r>
          <w:fldChar w:fldCharType="end"/>
        </w:r>
      </w:hyperlink>
    </w:p>
    <w:p>
      <w:pPr>
        <w:pStyle w:val="TOC1"/>
        <w:tabs>
          <w:tab w:val="right" w:leader="dot" w:pos="8306"/>
        </w:tabs>
      </w:pPr>
      <w:hyperlink w:anchor="_Toc9710" w:history="1">
        <w:r>
          <w:rPr>
            <w:rFonts w:ascii="仿宋" w:eastAsia="仿宋" w:hAnsi="仿宋" w:cs="仿宋" w:hint="eastAsia"/>
            <w:lang w:eastAsia="zh-CN"/>
          </w:rPr>
          <w:t>九、员工福利与团队建设</w:t>
        </w:r>
        <w:r>
          <w:tab/>
        </w:r>
        <w:r>
          <w:fldChar w:fldCharType="begin"/>
        </w:r>
        <w:r>
          <w:instrText xml:space="preserve"> PAGEREF _Toc9710 \h </w:instrText>
        </w:r>
        <w:r>
          <w:fldChar w:fldCharType="separate"/>
        </w:r>
        <w:r>
          <w:t>47</w:t>
        </w:r>
        <w:r>
          <w:fldChar w:fldCharType="end"/>
        </w:r>
      </w:hyperlink>
    </w:p>
    <w:p>
      <w:pPr>
        <w:pStyle w:val="TOC2"/>
        <w:tabs>
          <w:tab w:val="right" w:leader="dot" w:pos="8306"/>
        </w:tabs>
      </w:pPr>
      <w:hyperlink w:anchor="_Toc31191" w:history="1">
        <w:r>
          <w:rPr>
            <w:rFonts w:ascii="仿宋" w:eastAsia="仿宋" w:hAnsi="仿宋" w:cs="仿宋" w:hint="eastAsia"/>
            <w:lang w:eastAsia="zh-CN"/>
          </w:rPr>
          <w:t>(一)、员工福利政策制定</w:t>
        </w:r>
        <w:r>
          <w:tab/>
        </w:r>
        <w:r>
          <w:fldChar w:fldCharType="begin"/>
        </w:r>
        <w:r>
          <w:instrText xml:space="preserve"> PAGEREF _Toc31191 \h </w:instrText>
        </w:r>
        <w:r>
          <w:fldChar w:fldCharType="separate"/>
        </w:r>
        <w:r>
          <w:t>47</w:t>
        </w:r>
        <w:r>
          <w:fldChar w:fldCharType="end"/>
        </w:r>
      </w:hyperlink>
    </w:p>
    <w:p>
      <w:pPr>
        <w:pStyle w:val="TOC2"/>
        <w:tabs>
          <w:tab w:val="right" w:leader="dot" w:pos="8306"/>
        </w:tabs>
      </w:pPr>
      <w:hyperlink w:anchor="_Toc20920" w:history="1">
        <w:r>
          <w:rPr>
            <w:rFonts w:ascii="仿宋" w:eastAsia="仿宋" w:hAnsi="仿宋" w:cs="仿宋" w:hint="eastAsia"/>
            <w:lang w:eastAsia="zh-CN"/>
          </w:rPr>
          <w:t>(二)、团队建设活动规划</w:t>
        </w:r>
        <w:r>
          <w:tab/>
        </w:r>
        <w:r>
          <w:fldChar w:fldCharType="begin"/>
        </w:r>
        <w:r>
          <w:instrText xml:space="preserve"> PAGEREF _Toc20920 \h </w:instrText>
        </w:r>
        <w:r>
          <w:fldChar w:fldCharType="separate"/>
        </w:r>
        <w:r>
          <w:t>48</w:t>
        </w:r>
        <w:r>
          <w:fldChar w:fldCharType="end"/>
        </w:r>
      </w:hyperlink>
    </w:p>
    <w:p>
      <w:pPr>
        <w:pStyle w:val="TOC2"/>
        <w:tabs>
          <w:tab w:val="right" w:leader="dot" w:pos="8306"/>
        </w:tabs>
      </w:pPr>
      <w:hyperlink w:anchor="_Toc11507" w:history="1">
        <w:r>
          <w:rPr>
            <w:rFonts w:ascii="仿宋" w:eastAsia="仿宋" w:hAnsi="仿宋" w:cs="仿宋" w:hint="eastAsia"/>
            <w:lang w:eastAsia="zh-CN"/>
          </w:rPr>
          <w:t>(三)、员工关怀与激励措施</w:t>
        </w:r>
        <w:r>
          <w:tab/>
        </w:r>
        <w:r>
          <w:fldChar w:fldCharType="begin"/>
        </w:r>
        <w:r>
          <w:instrText xml:space="preserve"> PAGEREF _Toc11507 \h </w:instrText>
        </w:r>
        <w:r>
          <w:fldChar w:fldCharType="separate"/>
        </w:r>
        <w:r>
          <w:t>49</w:t>
        </w:r>
        <w:r>
          <w:fldChar w:fldCharType="end"/>
        </w:r>
      </w:hyperlink>
    </w:p>
    <w:p>
      <w:pPr>
        <w:pStyle w:val="TOC2"/>
        <w:tabs>
          <w:tab w:val="right" w:leader="dot" w:pos="8306"/>
        </w:tabs>
      </w:pPr>
      <w:hyperlink w:anchor="_Toc6556" w:history="1">
        <w:r>
          <w:rPr>
            <w:rFonts w:ascii="仿宋" w:eastAsia="仿宋" w:hAnsi="仿宋" w:cs="仿宋" w:hint="eastAsia"/>
            <w:lang w:eastAsia="zh-CN"/>
          </w:rPr>
          <w:t>(四)、团队文化与价值观塑造</w:t>
        </w:r>
        <w:r>
          <w:tab/>
        </w:r>
        <w:r>
          <w:fldChar w:fldCharType="begin"/>
        </w:r>
        <w:r>
          <w:instrText xml:space="preserve"> PAGEREF _Toc6556 \h </w:instrText>
        </w:r>
        <w:r>
          <w:fldChar w:fldCharType="separate"/>
        </w:r>
        <w:r>
          <w:t>50</w:t>
        </w:r>
        <w:r>
          <w:fldChar w:fldCharType="end"/>
        </w:r>
      </w:hyperlink>
    </w:p>
    <w:p>
      <w:pPr>
        <w:pStyle w:val="TOC1"/>
        <w:tabs>
          <w:tab w:val="right" w:leader="dot" w:pos="8306"/>
        </w:tabs>
      </w:pPr>
      <w:hyperlink w:anchor="_Toc9159" w:history="1">
        <w:r>
          <w:rPr>
            <w:rFonts w:ascii="仿宋" w:eastAsia="仿宋" w:hAnsi="仿宋" w:cs="仿宋" w:hint="eastAsia"/>
            <w:lang w:eastAsia="zh-CN"/>
          </w:rPr>
          <w:t>十、供应链管理</w:t>
        </w:r>
        <w:r>
          <w:tab/>
        </w:r>
        <w:r>
          <w:fldChar w:fldCharType="begin"/>
        </w:r>
        <w:r>
          <w:instrText xml:space="preserve"> PAGEREF _Toc9159 \h </w:instrText>
        </w:r>
        <w:r>
          <w:fldChar w:fldCharType="separate"/>
        </w:r>
        <w:r>
          <w:t>52</w:t>
        </w:r>
        <w:r>
          <w:fldChar w:fldCharType="end"/>
        </w:r>
      </w:hyperlink>
    </w:p>
    <w:p>
      <w:pPr>
        <w:pStyle w:val="TOC2"/>
        <w:tabs>
          <w:tab w:val="right" w:leader="dot" w:pos="8306"/>
        </w:tabs>
      </w:pPr>
      <w:hyperlink w:anchor="_Toc29511" w:history="1">
        <w:r>
          <w:rPr>
            <w:rFonts w:ascii="仿宋" w:eastAsia="仿宋" w:hAnsi="仿宋" w:cs="仿宋" w:hint="eastAsia"/>
            <w:lang w:eastAsia="zh-CN"/>
          </w:rPr>
          <w:t>(一)、供应链战略规划</w:t>
        </w:r>
        <w:r>
          <w:tab/>
        </w:r>
        <w:r>
          <w:fldChar w:fldCharType="begin"/>
        </w:r>
        <w:r>
          <w:instrText xml:space="preserve"> PAGEREF _Toc29511 \h </w:instrText>
        </w:r>
        <w:r>
          <w:fldChar w:fldCharType="separate"/>
        </w:r>
        <w:r>
          <w:t>52</w:t>
        </w:r>
        <w:r>
          <w:fldChar w:fldCharType="end"/>
        </w:r>
      </w:hyperlink>
    </w:p>
    <w:p>
      <w:pPr>
        <w:pStyle w:val="TOC2"/>
        <w:tabs>
          <w:tab w:val="right" w:leader="dot" w:pos="8306"/>
        </w:tabs>
      </w:pPr>
      <w:hyperlink w:anchor="_Toc24432" w:history="1">
        <w:r>
          <w:rPr>
            <w:rFonts w:ascii="仿宋" w:eastAsia="仿宋" w:hAnsi="仿宋" w:cs="仿宋" w:hint="eastAsia"/>
            <w:lang w:eastAsia="zh-CN"/>
          </w:rPr>
          <w:t>(二)、供应商选择与评估</w:t>
        </w:r>
        <w:r>
          <w:tab/>
        </w:r>
        <w:r>
          <w:fldChar w:fldCharType="begin"/>
        </w:r>
        <w:r>
          <w:instrText xml:space="preserve"> PAGEREF _Toc24432 \h </w:instrText>
        </w:r>
        <w:r>
          <w:fldChar w:fldCharType="separate"/>
        </w:r>
        <w:r>
          <w:t>52</w:t>
        </w:r>
        <w:r>
          <w:fldChar w:fldCharType="end"/>
        </w:r>
      </w:hyperlink>
    </w:p>
    <w:p>
      <w:pPr>
        <w:pStyle w:val="TOC2"/>
        <w:tabs>
          <w:tab w:val="right" w:leader="dot" w:pos="8306"/>
        </w:tabs>
      </w:pPr>
      <w:hyperlink w:anchor="_Toc23778" w:history="1">
        <w:r>
          <w:rPr>
            <w:rFonts w:ascii="仿宋" w:eastAsia="仿宋" w:hAnsi="仿宋" w:cs="仿宋" w:hint="eastAsia"/>
            <w:lang w:eastAsia="zh-CN"/>
          </w:rPr>
          <w:t>(三)、物流与库存管理</w:t>
        </w:r>
        <w:r>
          <w:tab/>
        </w:r>
        <w:r>
          <w:fldChar w:fldCharType="begin"/>
        </w:r>
        <w:r>
          <w:instrText xml:space="preserve"> PAGEREF _Toc23778 \h </w:instrText>
        </w:r>
        <w:r>
          <w:fldChar w:fldCharType="separate"/>
        </w:r>
        <w:r>
          <w:t>53</w:t>
        </w:r>
        <w:r>
          <w:fldChar w:fldCharType="end"/>
        </w:r>
      </w:hyperlink>
    </w:p>
    <w:p>
      <w:pPr>
        <w:pStyle w:val="TOC2"/>
        <w:tabs>
          <w:tab w:val="right" w:leader="dot" w:pos="8306"/>
        </w:tabs>
      </w:pPr>
      <w:hyperlink w:anchor="_Toc26871" w:history="1">
        <w:r>
          <w:rPr>
            <w:rFonts w:ascii="仿宋" w:eastAsia="仿宋" w:hAnsi="仿宋" w:cs="仿宋" w:hint="eastAsia"/>
            <w:lang w:eastAsia="zh-CN"/>
          </w:rPr>
          <w:t>(四)、供应链风险管理</w:t>
        </w:r>
        <w:r>
          <w:tab/>
        </w:r>
        <w:r>
          <w:fldChar w:fldCharType="begin"/>
        </w:r>
        <w:r>
          <w:instrText xml:space="preserve"> PAGEREF _Toc26871 \h </w:instrText>
        </w:r>
        <w:r>
          <w:fldChar w:fldCharType="separate"/>
        </w:r>
        <w:r>
          <w:t>55</w:t>
        </w:r>
        <w:r>
          <w:fldChar w:fldCharType="end"/>
        </w:r>
      </w:hyperlink>
    </w:p>
    <w:p>
      <w:pPr>
        <w:pStyle w:val="TOC1"/>
        <w:tabs>
          <w:tab w:val="right" w:leader="dot" w:pos="8306"/>
        </w:tabs>
      </w:pPr>
      <w:hyperlink w:anchor="_Toc6379" w:history="1">
        <w:r>
          <w:rPr>
            <w:rFonts w:ascii="仿宋" w:eastAsia="仿宋" w:hAnsi="仿宋" w:cs="仿宋" w:hint="eastAsia"/>
            <w:lang w:eastAsia="zh-CN"/>
          </w:rPr>
          <w:t>十一、成本控制与效益提升</w:t>
        </w:r>
        <w:r>
          <w:tab/>
        </w:r>
        <w:r>
          <w:fldChar w:fldCharType="begin"/>
        </w:r>
        <w:r>
          <w:instrText xml:space="preserve"> PAGEREF _Toc6379 \h </w:instrText>
        </w:r>
        <w:r>
          <w:fldChar w:fldCharType="separate"/>
        </w:r>
        <w:r>
          <w:t>56</w:t>
        </w:r>
        <w:r>
          <w:fldChar w:fldCharType="end"/>
        </w:r>
      </w:hyperlink>
    </w:p>
    <w:p>
      <w:pPr>
        <w:pStyle w:val="TOC2"/>
        <w:tabs>
          <w:tab w:val="right" w:leader="dot" w:pos="8306"/>
        </w:tabs>
      </w:pPr>
      <w:hyperlink w:anchor="_Toc10279" w:history="1">
        <w:r>
          <w:rPr>
            <w:rFonts w:ascii="仿宋" w:eastAsia="仿宋" w:hAnsi="仿宋" w:cs="仿宋" w:hint="eastAsia"/>
            <w:lang w:eastAsia="zh-CN"/>
          </w:rPr>
          <w:t>(一)、成本核算与预算管理</w:t>
        </w:r>
        <w:r>
          <w:tab/>
        </w:r>
        <w:r>
          <w:fldChar w:fldCharType="begin"/>
        </w:r>
        <w:r>
          <w:instrText xml:space="preserve"> PAGEREF _Toc10279 \h </w:instrText>
        </w:r>
        <w:r>
          <w:fldChar w:fldCharType="separate"/>
        </w:r>
        <w:r>
          <w:t>56</w:t>
        </w:r>
        <w:r>
          <w:fldChar w:fldCharType="end"/>
        </w:r>
      </w:hyperlink>
    </w:p>
    <w:p>
      <w:pPr>
        <w:pStyle w:val="TOC2"/>
        <w:tabs>
          <w:tab w:val="right" w:leader="dot" w:pos="8306"/>
        </w:tabs>
      </w:pPr>
      <w:hyperlink w:anchor="_Toc2591" w:history="1">
        <w:r>
          <w:rPr>
            <w:rFonts w:ascii="仿宋" w:eastAsia="仿宋" w:hAnsi="仿宋" w:cs="仿宋" w:hint="eastAsia"/>
            <w:lang w:eastAsia="zh-CN"/>
          </w:rPr>
          <w:t>(二)、资源利用效率评估</w:t>
        </w:r>
        <w:r>
          <w:tab/>
        </w:r>
        <w:r>
          <w:fldChar w:fldCharType="begin"/>
        </w:r>
        <w:r>
          <w:instrText xml:space="preserve"> PAGEREF _Toc2591 \h </w:instrText>
        </w:r>
        <w:r>
          <w:fldChar w:fldCharType="separate"/>
        </w:r>
        <w:r>
          <w:t>58</w:t>
        </w:r>
        <w:r>
          <w:fldChar w:fldCharType="end"/>
        </w:r>
      </w:hyperlink>
    </w:p>
    <w:p>
      <w:pPr>
        <w:pStyle w:val="TOC2"/>
        <w:tabs>
          <w:tab w:val="right" w:leader="dot" w:pos="8306"/>
        </w:tabs>
      </w:pPr>
      <w:hyperlink w:anchor="_Toc11872" w:history="1">
        <w:r>
          <w:rPr>
            <w:rFonts w:ascii="仿宋" w:eastAsia="仿宋" w:hAnsi="仿宋" w:cs="仿宋" w:hint="eastAsia"/>
            <w:lang w:eastAsia="zh-CN"/>
          </w:rPr>
          <w:t>(三)、降本增效的具体措施</w:t>
        </w:r>
        <w:r>
          <w:tab/>
        </w:r>
        <w:r>
          <w:fldChar w:fldCharType="begin"/>
        </w:r>
        <w:r>
          <w:instrText xml:space="preserve"> PAGEREF _Toc11872 \h </w:instrText>
        </w:r>
        <w:r>
          <w:fldChar w:fldCharType="separate"/>
        </w:r>
        <w:r>
          <w:t>60</w:t>
        </w:r>
        <w:r>
          <w:fldChar w:fldCharType="end"/>
        </w:r>
      </w:hyperlink>
    </w:p>
    <w:p>
      <w:pPr>
        <w:pStyle w:val="TOC2"/>
        <w:tabs>
          <w:tab w:val="right" w:leader="dot" w:pos="8306"/>
        </w:tabs>
      </w:pPr>
      <w:hyperlink w:anchor="_Toc14222" w:history="1">
        <w:r>
          <w:rPr>
            <w:rFonts w:ascii="仿宋" w:eastAsia="仿宋" w:hAnsi="仿宋" w:cs="仿宋" w:hint="eastAsia"/>
            <w:lang w:eastAsia="zh-CN"/>
          </w:rPr>
          <w:t>(四)、成本与效益的平衡策略</w:t>
        </w:r>
        <w:r>
          <w:tab/>
        </w:r>
        <w:r>
          <w:fldChar w:fldCharType="begin"/>
        </w:r>
        <w:r>
          <w:instrText xml:space="preserve"> PAGEREF _Toc14222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电子秤企业要想保持竞争力和持续增长，就必须进行战略层面的思考和规划。本方案提供了一个框架，帮助电子秤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2346"/>
      <w:r>
        <w:rPr>
          <w:rFonts w:ascii="仿宋" w:eastAsia="仿宋" w:hAnsi="仿宋" w:cs="仿宋" w:hint="eastAsia"/>
          <w:sz w:val="28"/>
          <w:lang w:eastAsia="zh-CN"/>
        </w:rPr>
        <w:t>一、工艺先进性</w:t>
      </w:r>
      <w:bookmarkEnd w:id="2"/>
    </w:p>
    <w:p>
      <w:pPr>
        <w:pStyle w:val="Heading2"/>
        <w:rPr>
          <w:rFonts w:ascii="仿宋" w:eastAsia="仿宋" w:hAnsi="仿宋" w:cs="仿宋" w:hint="eastAsia"/>
          <w:lang w:eastAsia="zh-CN"/>
        </w:rPr>
      </w:pPr>
      <w:bookmarkStart w:id="3" w:name="_Toc11991"/>
      <w:r>
        <w:rPr>
          <w:rFonts w:ascii="仿宋" w:eastAsia="仿宋" w:hAnsi="仿宋" w:cs="仿宋" w:hint="eastAsia"/>
          <w:lang w:eastAsia="zh-CN"/>
        </w:rPr>
        <w:t>(一)、电子秤项目建设期的原辅材料保障</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电子秤项目在施工期间的原辅材料采购主要涵盖以下几个方面：钢材、木材、水泥以及各种建筑和装饰材料。电子秤项目所在地周边市场拥有丰富的供应资源，有多家供货厂家和商户，能够满足电子秤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电子秤项目施工不可或缺的主要材料之一，涵盖结构钢、型钢等多个种类，市场上存在多家专业生产厂家，提供了多样化的选择。木材作为建筑和装饰的重要原材料，周边供应商可提供各类木材品种，以满足电子秤项目的具体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电子秤项目所在地区有多家水泥生产厂家，保障了电子秤项目对水泥的供应。此外，各种建筑及装饰材料，如砖瓦、涂料、地板等，也能在周边市场找到丰富的品种和供应商，确保电子秤项目在施工过程中有足够的选择空间。</w:t>
      </w:r>
    </w:p>
    <w:p>
      <w:pPr>
        <w:pStyle w:val="Heading2"/>
        <w:ind w:firstLine="560" w:firstLineChars="200"/>
        <w:rPr>
          <w:rFonts w:ascii="仿宋" w:eastAsia="仿宋" w:hAnsi="仿宋" w:cs="仿宋" w:hint="eastAsia"/>
          <w:sz w:val="28"/>
          <w:lang w:eastAsia="zh-CN"/>
        </w:rPr>
      </w:pPr>
      <w:bookmarkStart w:id="4" w:name="_Toc8788"/>
      <w:r>
        <w:rPr>
          <w:rFonts w:ascii="仿宋" w:eastAsia="仿宋" w:hAnsi="仿宋" w:cs="仿宋" w:hint="eastAsia"/>
          <w:sz w:val="28"/>
          <w:lang w:eastAsia="zh-CN"/>
        </w:rPr>
        <w:t>(二)、电子秤项目运营期的原辅材料采购与管理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在电子秤项目运营期，原辅材料的采购及管理是确保生产顺利进行和产品质量稳定的关键环节。以下是对该方面的运营策略：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电子秤项目承办单位将建立健全IS09000质量管理和质量保证体系，确保物料的质量控制和管理符合国际标准。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电子秤项目在建设时应确保原料来源的稳定可靠，建立长期合作关系，确保建成后原料的质量和连续供应。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5" w:name="_Toc10895"/>
      <w:r>
        <w:rPr>
          <w:rFonts w:ascii="仿宋" w:eastAsia="仿宋" w:hAnsi="仿宋" w:cs="仿宋" w:hint="eastAsia"/>
          <w:sz w:val="28"/>
          <w:lang w:eastAsia="zh-CN"/>
        </w:rPr>
        <w:t>(三)、技术管理的独特特色</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在电子秤项目建设和实施阶段，我们将严格遵循环境保护和安全生产的“三同时”原则，全面贯彻环境保护、职业安全卫生、消防及节能等法律法规和相关措施。关键要求如下：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制定并执行符合环保法规的排放标准，确保电子秤项目不对周边环境造成污染。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实施定期的能耗评估，优化生产流程，确保电子秤项目运行成本最低化。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二、电子秤项目技术优势分析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投资电子秤项目具备明显的技术优势，主要体现在以下方面：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电子秤项目采用先进的节能设施，具备多规格产品转换能力，灵活适应市场需求，运行成本相对较低。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投资电子秤项目所采用的技术与国内资源条件相适应，具有良好的技术适应性。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电子秤项目采用的技术工艺路线在国内生产实践中已经得到验证，证明技术成熟可行。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技术支援条件良好，具备较强的可靠性，有助于确保电子秤项目的平稳运行和高效生产。</w:t>
      </w:r>
    </w:p>
    <w:p>
      <w:pPr>
        <w:pStyle w:val="Heading2"/>
        <w:ind w:firstLine="560" w:firstLineChars="200"/>
        <w:rPr>
          <w:rFonts w:ascii="仿宋" w:eastAsia="仿宋" w:hAnsi="仿宋" w:cs="仿宋" w:hint="eastAsia"/>
          <w:sz w:val="28"/>
          <w:lang w:eastAsia="zh-CN"/>
        </w:rPr>
      </w:pPr>
      <w:bookmarkStart w:id="6" w:name="_Toc6070"/>
      <w:r>
        <w:rPr>
          <w:rFonts w:ascii="仿宋" w:eastAsia="仿宋" w:hAnsi="仿宋" w:cs="仿宋" w:hint="eastAsia"/>
          <w:sz w:val="28"/>
          <w:lang w:eastAsia="zh-CN"/>
        </w:rPr>
        <w:t>(四)、电子秤项目工艺技术设计方案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秤项目的建设和实施过程中，我们坚定贯彻执行“三同时”原则，即环境保护、职业安全卫生、消防及节能的原则。我们注重遵循与环境保护、职业安全卫生、消防及节能相关的法律法规，并全面贯彻各项措施，确保电子秤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电子秤项目技术优势分析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电子秤项目在技术方面拥有独特的优势。首先，我们的节能设施是先进的，并具备多规格产品转换的能力，从而确保电子秤项目在运行过程中能够适应市场需求的变化，具备较低的运行成本。其次，投资电子秤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电子秤项目提供了强大的技术支持，使其具备了较强的可靠性。在技术方面，电子秤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7" w:name="_Toc29931"/>
      <w:r>
        <w:rPr>
          <w:rFonts w:ascii="仿宋" w:eastAsia="仿宋" w:hAnsi="仿宋" w:cs="仿宋" w:hint="eastAsia"/>
          <w:sz w:val="28"/>
          <w:lang w:eastAsia="zh-CN"/>
        </w:rPr>
        <w:t>(五)、设备选型的智能化方案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秤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电子秤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电子秤项目投资风险，我们将力求选择设备生产厂家，其设备交货期、售后服务、安装调试等方面表现优越，以确保电子秤项目的顺利进行。我们主要选用国产设备，以减少电子秤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万元。通过以上措施，我们将确保电子秤项目在设备采购方面达到最佳性能和效益。</w:t>
      </w:r>
    </w:p>
    <w:p>
      <w:pPr>
        <w:pStyle w:val="Heading1"/>
        <w:ind w:firstLine="560" w:firstLineChars="200"/>
        <w:rPr>
          <w:rFonts w:ascii="仿宋" w:eastAsia="仿宋" w:hAnsi="仿宋" w:cs="仿宋" w:hint="eastAsia"/>
          <w:sz w:val="28"/>
          <w:lang w:eastAsia="zh-CN"/>
        </w:rPr>
      </w:pPr>
      <w:bookmarkStart w:id="8" w:name="_Toc3266"/>
      <w:r>
        <w:rPr>
          <w:rFonts w:ascii="仿宋" w:eastAsia="仿宋" w:hAnsi="仿宋" w:cs="仿宋" w:hint="eastAsia"/>
          <w:sz w:val="28"/>
          <w:lang w:eastAsia="zh-CN"/>
        </w:rPr>
        <w:t>二、后期运营与管理</w:t>
      </w:r>
      <w:bookmarkEnd w:id="8"/>
    </w:p>
    <w:p>
      <w:pPr>
        <w:pStyle w:val="Heading2"/>
        <w:rPr>
          <w:rFonts w:ascii="仿宋" w:eastAsia="仿宋" w:hAnsi="仿宋" w:cs="仿宋" w:hint="eastAsia"/>
          <w:lang w:eastAsia="zh-CN"/>
        </w:rPr>
      </w:pPr>
      <w:bookmarkStart w:id="9" w:name="_Toc7819"/>
      <w:r>
        <w:rPr>
          <w:rFonts w:ascii="仿宋" w:eastAsia="仿宋" w:hAnsi="仿宋" w:cs="仿宋" w:hint="eastAsia"/>
          <w:lang w:eastAsia="zh-CN"/>
        </w:rPr>
        <w:t>(一)、电子秤项目运营管理机制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在电子秤项目运营阶段，我们将建立完善的运营管理机制，以确保电子秤项目稳健运行和高效管理。关键要点包括：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成立专业化的运营团队，囊括各领域专业人才，确保对电子秤项目各方面进行全面管理。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0" w:name="_Toc26166"/>
      <w:r>
        <w:rPr>
          <w:rFonts w:ascii="仿宋" w:eastAsia="仿宋" w:hAnsi="仿宋" w:cs="仿宋" w:hint="eastAsia"/>
          <w:sz w:val="28"/>
          <w:lang w:eastAsia="zh-CN"/>
        </w:rPr>
        <w:t>(二)、人员培训与知识转移</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1" w:name="_Toc15695"/>
      <w:r>
        <w:rPr>
          <w:rFonts w:ascii="仿宋" w:eastAsia="仿宋" w:hAnsi="仿宋" w:cs="仿宋" w:hint="eastAsia"/>
          <w:sz w:val="28"/>
          <w:lang w:eastAsia="zh-CN"/>
        </w:rPr>
        <w:t>(三)、设备维护与保养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2" w:name="_Toc32295"/>
      <w:r>
        <w:rPr>
          <w:rFonts w:ascii="仿宋" w:eastAsia="仿宋" w:hAnsi="仿宋" w:cs="仿宋" w:hint="eastAsia"/>
          <w:sz w:val="28"/>
          <w:lang w:eastAsia="zh-CN"/>
        </w:rPr>
        <w:t>(四)、定期检查与评估</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为保持电子秤项目的高效运行和不断改进，我们将定期进行检查与评估：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3" w:name="_Toc14309"/>
      <w:r>
        <w:rPr>
          <w:rFonts w:ascii="仿宋" w:eastAsia="仿宋" w:hAnsi="仿宋" w:cs="仿宋" w:hint="eastAsia"/>
          <w:sz w:val="28"/>
          <w:lang w:eastAsia="zh-CN"/>
        </w:rPr>
        <w:t>三、电子秤项目建设地分析</w:t>
      </w:r>
      <w:bookmarkEnd w:id="13"/>
    </w:p>
    <w:p>
      <w:pPr>
        <w:pStyle w:val="Heading2"/>
        <w:rPr>
          <w:rFonts w:ascii="仿宋" w:eastAsia="仿宋" w:hAnsi="仿宋" w:cs="仿宋" w:hint="eastAsia"/>
          <w:lang w:eastAsia="zh-CN"/>
        </w:rPr>
      </w:pPr>
      <w:bookmarkStart w:id="14" w:name="_Toc27086"/>
      <w:r>
        <w:rPr>
          <w:rFonts w:ascii="仿宋" w:eastAsia="仿宋" w:hAnsi="仿宋" w:cs="仿宋" w:hint="eastAsia"/>
          <w:lang w:eastAsia="zh-CN"/>
        </w:rPr>
        <w:t>(一)、电子秤项目选址原则</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确保电子秤项目建设不会对周围环境造成污染，或者任何潜在的污染都将控制在国家法律和标准允许的范围内。电子秤项目建设的区域将依据城市总体规划，以确保布局相对独立，便于进行科研、生产经营和管理活动。同时，电子秤项目建设区域与城市建设地的联系也将得到全面考虑，以促使电子秤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秤项目建设方案将在满足电子秤项目产品生产工艺、消防安全、环境保护卫生等要求的前提下，尽量合并建筑，以提高资源利用效率。在布置方面，将充分利用自然空间，贯彻执行“十分珍惜和合理利用土地”的基本国策，根据具体情况因地制宜，合理布置电子秤项目建设，确保土地利用的合理性和可持续性。这样的电子秤项目规划将确保在电子秤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5" w:name="_Toc31448"/>
      <w:r>
        <w:rPr>
          <w:rFonts w:ascii="仿宋" w:eastAsia="仿宋" w:hAnsi="仿宋" w:cs="仿宋" w:hint="eastAsia"/>
          <w:sz w:val="28"/>
          <w:lang w:eastAsia="zh-CN"/>
        </w:rPr>
        <w:t>(二)、电子秤项目选址</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电子秤项目选址在 xxx 产业示范园区，这一选址的决定经过了充分的论证和考量。首先，xxx 产业示范园区作为地区内产业发展的重要引擎，具备了先进的基础设施和产业配套条件，为电子秤项目的顺利开展提供了有力支持。其次，该示范园区拥有便捷的交通网络和优越的地理位置，有利于原材料供应、产品流通以及人员往来，提高了电子秤项目的运营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此外，xxx 产业示范园区还注重生态环保和绿色发展，与电子秤项目的环保理念高度契合。选址于示范园区，不仅可以有效整合各类资源，降低电子秤项目建设和运营的成本，同时也有助于提升电子秤项目的整体竞争力。综合考虑产业集聚效应、交通便捷性以及生态环保等多方面因素，选址于 xxx 产业示范园区对电子秤项目的可持续发展具有积极的促进作用。</w:t>
      </w:r>
    </w:p>
    <w:p>
      <w:pPr>
        <w:pStyle w:val="Heading2"/>
        <w:ind w:firstLine="560" w:firstLineChars="200"/>
        <w:rPr>
          <w:rFonts w:ascii="仿宋" w:eastAsia="仿宋" w:hAnsi="仿宋" w:cs="仿宋" w:hint="eastAsia"/>
          <w:sz w:val="28"/>
          <w:lang w:eastAsia="zh-CN"/>
        </w:rPr>
      </w:pPr>
      <w:bookmarkStart w:id="16" w:name="_Toc18136"/>
      <w:r>
        <w:rPr>
          <w:rFonts w:ascii="仿宋" w:eastAsia="仿宋" w:hAnsi="仿宋" w:cs="仿宋" w:hint="eastAsia"/>
          <w:sz w:val="28"/>
          <w:lang w:eastAsia="zh-CN"/>
        </w:rPr>
        <w:t>(三)、建设条件分析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电子秤项目承办单位目前资产运营状况良好，财务管理制度健全且完善，企业财务雄厚。凭借卓越的产品质量、科学的管理模式以及灵活畅通的销售网络，该单位连年实现盈利，为电子秤项目建设提供充足的计划自筹资金。当地人民政府和主管部门高度重视电子秤项目建设，土地、规划、建设等管理部门提出了切实可行的实施方案和保障措施，并给予充分的认可。此外，电子秤项目建设区域拥有充足的水、电、气等资源供给，足以满足电子秤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电子秤项目可依托电子秤项目建设地成熟的公用工程、辅助工程、储运设施等富余资源，同时拥有丰富的劳动力资源和完善的社会服务体系。这将有助于加速电子秤项目建设进度，降低建设成本，实现电子秤项目投资的节约，提升电子秤项目承办单位的综合经济效益。</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电子秤项目承办单位具备一大批丰富经验的电子秤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电子秤项目承办单位还与多家科研院所建立了长期的合作关系，并设立了向科研开发倾斜的奖励机制，每年投入专项资金用于重点产品和关键工艺的研发奖励。这为电子秤项目的科研创新提供了有力的支持。</w:t>
      </w:r>
    </w:p>
    <w:p>
      <w:pPr>
        <w:pStyle w:val="Heading2"/>
        <w:ind w:firstLine="560" w:firstLineChars="200"/>
        <w:rPr>
          <w:rFonts w:ascii="仿宋" w:eastAsia="仿宋" w:hAnsi="仿宋" w:cs="仿宋" w:hint="eastAsia"/>
          <w:sz w:val="28"/>
          <w:lang w:eastAsia="zh-CN"/>
        </w:rPr>
      </w:pPr>
      <w:bookmarkStart w:id="17" w:name="_Toc19247"/>
      <w:r>
        <w:rPr>
          <w:rFonts w:ascii="仿宋" w:eastAsia="仿宋" w:hAnsi="仿宋" w:cs="仿宋" w:hint="eastAsia"/>
          <w:sz w:val="28"/>
          <w:lang w:eastAsia="zh-CN"/>
        </w:rPr>
        <w:t>(四)、用地控制指标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电子秤项目选址于 xxx 产业示范园区，关于用地控制指标的规划与管理，本电子秤项目将严格遵循国家和地方的相关法规和标准。用地控制指标包括但不限于以下几个方面：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电子秤项目将严格按照规划建设主体工程的需要，确保建筑物基底占地面积在符合法规的范围内，以最大限度地利用土地，提高用地利用效率。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根据示范园区的总体规划，电子秤项目将遵循相应的建筑密度标准，合理规划建设，保障电子秤项目建设的紧凑性和高效性。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在电子秤项目建设中，将注重绿化工作，确保绿化率达到或超过规划要求。通过科学合理的绿化设计，提升电子秤项目周边的生态环境，使其更加宜居宜业。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电子秤项目将根据规划要求，合理规划地上和地下层数，确保建设的稳定性和安全性。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其他控制要素： 根据示范园区的具体规划和相关法规，电子秤项目还将遵循其他用地控制指标，如建筑线、退让线等，确保电子秤项目的建设与周边环境的和谐相处。</w:t>
      </w:r>
    </w:p>
    <w:p>
      <w:pPr>
        <w:pStyle w:val="Heading2"/>
        <w:ind w:firstLine="560" w:firstLineChars="200"/>
        <w:rPr>
          <w:rFonts w:ascii="仿宋" w:eastAsia="仿宋" w:hAnsi="仿宋" w:cs="仿宋" w:hint="eastAsia"/>
          <w:sz w:val="28"/>
          <w:lang w:eastAsia="zh-CN"/>
        </w:rPr>
      </w:pPr>
      <w:bookmarkStart w:id="18" w:name="_Toc5140"/>
      <w:r>
        <w:rPr>
          <w:rFonts w:ascii="仿宋" w:eastAsia="仿宋" w:hAnsi="仿宋" w:cs="仿宋" w:hint="eastAsia"/>
          <w:sz w:val="28"/>
          <w:lang w:eastAsia="zh-CN"/>
        </w:rPr>
        <w:t>(五)、用地总体要求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在本期工程电子秤项目的建设规划中，涉及到一系列关键的建设指标，这些指标将有助于确保电子秤项目的合理规划和高效建设。具体而言：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电子秤项目的建筑系数为XXX%。该系数是对电子秤项目建筑面积与用地面积的比例控制，通过设定合理的建筑系数，可以确保电子秤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电子秤项目的建筑容积率为XXX。该率值衡量了建筑物总体积与用地面积的比例，是规划中用来控制建筑高度和密度的关键参数。通过合理控制建筑容积率，可以在确保建筑物结构合理的同时，使电子秤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电子秤项目的生态品质，本期工程电子秤项目将严格执行绿化覆盖率标准，目标值为XXX%。这意味着在电子秤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电子秤项目的固定资产投资强度为XXX万元/亩。该指标表征了每亩土地上的固定资产投资额，是评估电子秤项目投资规模的重要参考。通过科学合理地控制投资强度，可以实现资金的有效利用，确保电子秤项目的投资回报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这些建设规划指标将有助于电子秤项目在建设过程中充分考虑资源利用效率、环境保护、投资效益等多个方面，实现可持续发展的目标。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9" w:name="_Toc19157"/>
      <w:r>
        <w:rPr>
          <w:rFonts w:ascii="仿宋" w:eastAsia="仿宋" w:hAnsi="仿宋" w:cs="仿宋" w:hint="eastAsia"/>
          <w:sz w:val="28"/>
          <w:lang w:eastAsia="zh-CN"/>
        </w:rPr>
        <w:t>(六)、节约用地措施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子秤项目建设坚持专业化生产原则，将主要生产过程和关键工序由电子秤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电子秤项目采用高效的生产工艺，通过科学的设备布局，最大程度地提高生产效率，减少生产空间的浪费。这包括合理的生产流程设计，避免不必要的物料运输和仓储空间占用。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在土地利用的同时，电子秤项目建设将考虑采用绿色建筑理念，以减少对周边自然环境的影响。通过科学规划和环保措施，确保生产过程中的废弃物处理和排放均符合环保标准，最小化对土地生态的冲击。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在生产过程中，电子秤项目将注重资源的综合利用，减少废弃物的产生。通过回收再利用、能源回收等手段，最大化地减少对新资源的依赖，实现对土地资源的更为有效的利用。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电子秤项目建设在土地资源的规划和使用上不仅注重高效性和科技性，同时保持对生态环境的尊重。这种全方位的土地资源节约措施将有助于电子秤项目的可持续发展和为社会创造更多的经济效益。</w:t>
      </w:r>
    </w:p>
    <w:p>
      <w:pPr>
        <w:pStyle w:val="Heading2"/>
        <w:ind w:firstLine="560" w:firstLineChars="200"/>
        <w:rPr>
          <w:rFonts w:ascii="仿宋" w:eastAsia="仿宋" w:hAnsi="仿宋" w:cs="仿宋" w:hint="eastAsia"/>
          <w:sz w:val="28"/>
          <w:lang w:eastAsia="zh-CN"/>
        </w:rPr>
      </w:pPr>
      <w:bookmarkStart w:id="20" w:name="_Toc30900"/>
      <w:r>
        <w:rPr>
          <w:rFonts w:ascii="仿宋" w:eastAsia="仿宋" w:hAnsi="仿宋" w:cs="仿宋" w:hint="eastAsia"/>
          <w:sz w:val="28"/>
          <w:lang w:eastAsia="zh-CN"/>
        </w:rPr>
        <w:t>(七)、总图布置方案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在电子秤项目规划中，总图布置方案是确保各个组成部分协调有序、高效运作的关键。以下是总图布置方案的主要考虑因素：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电子秤项目整体布局应基于高效生产流程和员工流动，确保各功能区域之间协调有序。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引入环保设计理念，设置废弃物处理区域和环保设施，确保电子秤项目对环境的影响最小化。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安排紧急设备和安全设备的布局，提高应急处理效率，确保电子秤项目安全运行。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留出足够的空间，以便未来电子秤项目扩建和设备更新。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总图布置方案应充分考虑以上因素，以确保电子秤项目在运作中能够高效、安全、可持续地发展。该方案的设计应符合电子秤项目的整体战略规划和长期发展目标。</w:t>
      </w:r>
    </w:p>
    <w:p>
      <w:pPr>
        <w:pStyle w:val="Heading2"/>
        <w:ind w:firstLine="560" w:firstLineChars="200"/>
        <w:rPr>
          <w:rFonts w:ascii="仿宋" w:eastAsia="仿宋" w:hAnsi="仿宋" w:cs="仿宋" w:hint="eastAsia"/>
          <w:sz w:val="28"/>
          <w:lang w:eastAsia="zh-CN"/>
        </w:rPr>
      </w:pPr>
      <w:bookmarkStart w:id="21" w:name="_Toc9565"/>
      <w:r>
        <w:rPr>
          <w:rFonts w:ascii="仿宋" w:eastAsia="仿宋" w:hAnsi="仿宋" w:cs="仿宋" w:hint="eastAsia"/>
          <w:sz w:val="28"/>
          <w:lang w:eastAsia="zh-CN"/>
        </w:rPr>
        <w:t>(八)、运输组成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电子秤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https://d.book118.com/895144112243011114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电子秤项目合作计划书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9C3202"/>
    <w:rsid w:val="2CCA2C19"/>
    <w:rsid w:val="529C3202"/>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89514411224301111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2024-02-18T17:03:00Z</dcterms:created>
  <dcterms:modified xsi:type="dcterms:W3CDTF">2024-02-18T17:03:24Z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1610B38703DB4095A50ADE0EA4E1B06A_11</vt:lpwstr>
  </property>
  <property fmtid="{D5CDD505-2E9C-101B-9397-08002B2CF9AE}" pid="3" name="KSOProductBuildVer">
    <vt:lpwstr>2052-12.1.0.16250</vt:lpwstr>
  </property>
</Properties>
</file>