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4" w:history="1">
        <w:r>
          <w:rPr>
            <w:rFonts w:ascii="仿宋" w:eastAsia="仿宋" w:hAnsi="仿宋" w:cs="仿宋" w:hint="eastAsia"/>
            <w:lang w:eastAsia="zh-CN"/>
          </w:rPr>
          <w:t>序言</w:t>
        </w:r>
        <w:r>
          <w:tab/>
        </w:r>
        <w:r>
          <w:fldChar w:fldCharType="begin"/>
        </w:r>
        <w:r>
          <w:instrText xml:space="preserve"> PAGEREF _Toc30784 \h </w:instrText>
        </w:r>
        <w:r>
          <w:fldChar w:fldCharType="separate"/>
        </w:r>
        <w:r>
          <w:t>3</w:t>
        </w:r>
        <w:r>
          <w:fldChar w:fldCharType="end"/>
        </w:r>
      </w:hyperlink>
    </w:p>
    <w:p>
      <w:pPr>
        <w:pStyle w:val="TOC1"/>
        <w:tabs>
          <w:tab w:val="right" w:leader="dot" w:pos="8306"/>
        </w:tabs>
      </w:pPr>
      <w:hyperlink w:anchor="_Toc25823" w:history="1">
        <w:r>
          <w:rPr>
            <w:rFonts w:ascii="仿宋" w:eastAsia="仿宋" w:hAnsi="仿宋" w:cs="仿宋" w:hint="eastAsia"/>
            <w:lang w:eastAsia="zh-CN"/>
          </w:rPr>
          <w:t>一、冷箱项目可持续发展</w:t>
        </w:r>
        <w:r>
          <w:tab/>
        </w:r>
        <w:r>
          <w:fldChar w:fldCharType="begin"/>
        </w:r>
        <w:r>
          <w:instrText xml:space="preserve"> PAGEREF _Toc25823 \h </w:instrText>
        </w:r>
        <w:r>
          <w:fldChar w:fldCharType="separate"/>
        </w:r>
        <w:r>
          <w:t>3</w:t>
        </w:r>
        <w:r>
          <w:fldChar w:fldCharType="end"/>
        </w:r>
      </w:hyperlink>
    </w:p>
    <w:p>
      <w:pPr>
        <w:pStyle w:val="TOC2"/>
        <w:tabs>
          <w:tab w:val="right" w:leader="dot" w:pos="8306"/>
        </w:tabs>
      </w:pPr>
      <w:hyperlink w:anchor="_Toc29916" w:history="1">
        <w:r>
          <w:rPr>
            <w:rFonts w:ascii="仿宋" w:eastAsia="仿宋" w:hAnsi="仿宋" w:cs="仿宋" w:hint="eastAsia"/>
            <w:lang w:eastAsia="zh-CN"/>
          </w:rPr>
          <w:t>(一)、可持续战略与实践</w:t>
        </w:r>
        <w:r>
          <w:tab/>
        </w:r>
        <w:r>
          <w:fldChar w:fldCharType="begin"/>
        </w:r>
        <w:r>
          <w:instrText xml:space="preserve"> PAGEREF _Toc29916 \h </w:instrText>
        </w:r>
        <w:r>
          <w:fldChar w:fldCharType="separate"/>
        </w:r>
        <w:r>
          <w:t>3</w:t>
        </w:r>
        <w:r>
          <w:fldChar w:fldCharType="end"/>
        </w:r>
      </w:hyperlink>
    </w:p>
    <w:p>
      <w:pPr>
        <w:pStyle w:val="TOC2"/>
        <w:tabs>
          <w:tab w:val="right" w:leader="dot" w:pos="8306"/>
        </w:tabs>
      </w:pPr>
      <w:hyperlink w:anchor="_Toc14410" w:history="1">
        <w:r>
          <w:rPr>
            <w:rFonts w:ascii="仿宋" w:eastAsia="仿宋" w:hAnsi="仿宋" w:cs="仿宋" w:hint="eastAsia"/>
            <w:lang w:eastAsia="zh-CN"/>
          </w:rPr>
          <w:t>(二)、环保与社会责任</w:t>
        </w:r>
        <w:r>
          <w:tab/>
        </w:r>
        <w:r>
          <w:fldChar w:fldCharType="begin"/>
        </w:r>
        <w:r>
          <w:instrText xml:space="preserve"> PAGEREF _Toc14410 \h </w:instrText>
        </w:r>
        <w:r>
          <w:fldChar w:fldCharType="separate"/>
        </w:r>
        <w:r>
          <w:t>4</w:t>
        </w:r>
        <w:r>
          <w:fldChar w:fldCharType="end"/>
        </w:r>
      </w:hyperlink>
    </w:p>
    <w:p>
      <w:pPr>
        <w:pStyle w:val="TOC1"/>
        <w:tabs>
          <w:tab w:val="right" w:leader="dot" w:pos="8306"/>
        </w:tabs>
      </w:pPr>
      <w:hyperlink w:anchor="_Toc29950" w:history="1">
        <w:r>
          <w:rPr>
            <w:rFonts w:ascii="仿宋" w:eastAsia="仿宋" w:hAnsi="仿宋" w:cs="仿宋" w:hint="eastAsia"/>
            <w:lang w:eastAsia="zh-CN"/>
          </w:rPr>
          <w:t>二、工艺说明</w:t>
        </w:r>
        <w:r>
          <w:tab/>
        </w:r>
        <w:r>
          <w:fldChar w:fldCharType="begin"/>
        </w:r>
        <w:r>
          <w:instrText xml:space="preserve"> PAGEREF _Toc29950 \h </w:instrText>
        </w:r>
        <w:r>
          <w:fldChar w:fldCharType="separate"/>
        </w:r>
        <w:r>
          <w:t>4</w:t>
        </w:r>
        <w:r>
          <w:fldChar w:fldCharType="end"/>
        </w:r>
      </w:hyperlink>
    </w:p>
    <w:p>
      <w:pPr>
        <w:pStyle w:val="TOC2"/>
        <w:tabs>
          <w:tab w:val="right" w:leader="dot" w:pos="8306"/>
        </w:tabs>
      </w:pPr>
      <w:hyperlink w:anchor="_Toc18013" w:history="1">
        <w:r>
          <w:rPr>
            <w:rFonts w:ascii="仿宋" w:eastAsia="仿宋" w:hAnsi="仿宋" w:cs="仿宋" w:hint="eastAsia"/>
            <w:lang w:eastAsia="zh-CN"/>
          </w:rPr>
          <w:t>(一)、技术管理特点</w:t>
        </w:r>
        <w:r>
          <w:tab/>
        </w:r>
        <w:r>
          <w:fldChar w:fldCharType="begin"/>
        </w:r>
        <w:r>
          <w:instrText xml:space="preserve"> PAGEREF _Toc18013 \h </w:instrText>
        </w:r>
        <w:r>
          <w:fldChar w:fldCharType="separate"/>
        </w:r>
        <w:r>
          <w:t>4</w:t>
        </w:r>
        <w:r>
          <w:fldChar w:fldCharType="end"/>
        </w:r>
      </w:hyperlink>
    </w:p>
    <w:p>
      <w:pPr>
        <w:pStyle w:val="TOC2"/>
        <w:tabs>
          <w:tab w:val="right" w:leader="dot" w:pos="8306"/>
        </w:tabs>
      </w:pPr>
      <w:hyperlink w:anchor="_Toc9855" w:history="1">
        <w:r>
          <w:rPr>
            <w:rFonts w:ascii="仿宋" w:eastAsia="仿宋" w:hAnsi="仿宋" w:cs="仿宋" w:hint="eastAsia"/>
            <w:lang w:eastAsia="zh-CN"/>
          </w:rPr>
          <w:t>(二)、冷箱项目工艺技术设计方案</w:t>
        </w:r>
        <w:r>
          <w:tab/>
        </w:r>
        <w:r>
          <w:fldChar w:fldCharType="begin"/>
        </w:r>
        <w:r>
          <w:instrText xml:space="preserve"> PAGEREF _Toc9855 \h </w:instrText>
        </w:r>
        <w:r>
          <w:fldChar w:fldCharType="separate"/>
        </w:r>
        <w:r>
          <w:t>5</w:t>
        </w:r>
        <w:r>
          <w:fldChar w:fldCharType="end"/>
        </w:r>
      </w:hyperlink>
    </w:p>
    <w:p>
      <w:pPr>
        <w:pStyle w:val="TOC2"/>
        <w:tabs>
          <w:tab w:val="right" w:leader="dot" w:pos="8306"/>
        </w:tabs>
      </w:pPr>
      <w:hyperlink w:anchor="_Toc2380" w:history="1">
        <w:r>
          <w:rPr>
            <w:rFonts w:ascii="仿宋" w:eastAsia="仿宋" w:hAnsi="仿宋" w:cs="仿宋" w:hint="eastAsia"/>
            <w:lang w:eastAsia="zh-CN"/>
          </w:rPr>
          <w:t>(三)、设备选型方案</w:t>
        </w:r>
        <w:r>
          <w:tab/>
        </w:r>
        <w:r>
          <w:fldChar w:fldCharType="begin"/>
        </w:r>
        <w:r>
          <w:instrText xml:space="preserve"> PAGEREF _Toc2380 \h </w:instrText>
        </w:r>
        <w:r>
          <w:fldChar w:fldCharType="separate"/>
        </w:r>
        <w:r>
          <w:t>7</w:t>
        </w:r>
        <w:r>
          <w:fldChar w:fldCharType="end"/>
        </w:r>
      </w:hyperlink>
    </w:p>
    <w:p>
      <w:pPr>
        <w:pStyle w:val="TOC1"/>
        <w:tabs>
          <w:tab w:val="right" w:leader="dot" w:pos="8306"/>
        </w:tabs>
      </w:pPr>
      <w:hyperlink w:anchor="_Toc6013" w:history="1">
        <w:r>
          <w:rPr>
            <w:rFonts w:ascii="仿宋" w:eastAsia="仿宋" w:hAnsi="仿宋" w:cs="仿宋" w:hint="eastAsia"/>
            <w:lang w:eastAsia="zh-CN"/>
          </w:rPr>
          <w:t>三、冷箱项目绩效评估</w:t>
        </w:r>
        <w:r>
          <w:tab/>
        </w:r>
        <w:r>
          <w:fldChar w:fldCharType="begin"/>
        </w:r>
        <w:r>
          <w:instrText xml:space="preserve"> PAGEREF _Toc6013 \h </w:instrText>
        </w:r>
        <w:r>
          <w:fldChar w:fldCharType="separate"/>
        </w:r>
        <w:r>
          <w:t>8</w:t>
        </w:r>
        <w:r>
          <w:fldChar w:fldCharType="end"/>
        </w:r>
      </w:hyperlink>
    </w:p>
    <w:p>
      <w:pPr>
        <w:pStyle w:val="TOC2"/>
        <w:tabs>
          <w:tab w:val="right" w:leader="dot" w:pos="8306"/>
        </w:tabs>
      </w:pPr>
      <w:hyperlink w:anchor="_Toc18574" w:history="1">
        <w:r>
          <w:rPr>
            <w:rFonts w:ascii="仿宋" w:eastAsia="仿宋" w:hAnsi="仿宋" w:cs="仿宋" w:hint="eastAsia"/>
            <w:lang w:eastAsia="zh-CN"/>
          </w:rPr>
          <w:t>(一)、绩效评估指标</w:t>
        </w:r>
        <w:r>
          <w:tab/>
        </w:r>
        <w:r>
          <w:fldChar w:fldCharType="begin"/>
        </w:r>
        <w:r>
          <w:instrText xml:space="preserve"> PAGEREF _Toc18574 \h </w:instrText>
        </w:r>
        <w:r>
          <w:fldChar w:fldCharType="separate"/>
        </w:r>
        <w:r>
          <w:t>8</w:t>
        </w:r>
        <w:r>
          <w:fldChar w:fldCharType="end"/>
        </w:r>
      </w:hyperlink>
    </w:p>
    <w:p>
      <w:pPr>
        <w:pStyle w:val="TOC2"/>
        <w:tabs>
          <w:tab w:val="right" w:leader="dot" w:pos="8306"/>
        </w:tabs>
      </w:pPr>
      <w:hyperlink w:anchor="_Toc25630" w:history="1">
        <w:r>
          <w:rPr>
            <w:rFonts w:ascii="仿宋" w:eastAsia="仿宋" w:hAnsi="仿宋" w:cs="仿宋" w:hint="eastAsia"/>
            <w:lang w:eastAsia="zh-CN"/>
          </w:rPr>
          <w:t>(二)、绩效评估方法</w:t>
        </w:r>
        <w:r>
          <w:tab/>
        </w:r>
        <w:r>
          <w:fldChar w:fldCharType="begin"/>
        </w:r>
        <w:r>
          <w:instrText xml:space="preserve"> PAGEREF _Toc25630 \h </w:instrText>
        </w:r>
        <w:r>
          <w:fldChar w:fldCharType="separate"/>
        </w:r>
        <w:r>
          <w:t>9</w:t>
        </w:r>
        <w:r>
          <w:fldChar w:fldCharType="end"/>
        </w:r>
      </w:hyperlink>
    </w:p>
    <w:p>
      <w:pPr>
        <w:pStyle w:val="TOC2"/>
        <w:tabs>
          <w:tab w:val="right" w:leader="dot" w:pos="8306"/>
        </w:tabs>
      </w:pPr>
      <w:hyperlink w:anchor="_Toc22" w:history="1">
        <w:r>
          <w:rPr>
            <w:rFonts w:ascii="仿宋" w:eastAsia="仿宋" w:hAnsi="仿宋" w:cs="仿宋" w:hint="eastAsia"/>
            <w:lang w:eastAsia="zh-CN"/>
          </w:rPr>
          <w:t>(三)、绩效评估周期</w:t>
        </w:r>
        <w:r>
          <w:tab/>
        </w:r>
        <w:r>
          <w:fldChar w:fldCharType="begin"/>
        </w:r>
        <w:r>
          <w:instrText xml:space="preserve"> PAGEREF _Toc22 \h </w:instrText>
        </w:r>
        <w:r>
          <w:fldChar w:fldCharType="separate"/>
        </w:r>
        <w:r>
          <w:t>10</w:t>
        </w:r>
        <w:r>
          <w:fldChar w:fldCharType="end"/>
        </w:r>
      </w:hyperlink>
    </w:p>
    <w:p>
      <w:pPr>
        <w:pStyle w:val="TOC1"/>
        <w:tabs>
          <w:tab w:val="right" w:leader="dot" w:pos="8306"/>
        </w:tabs>
      </w:pPr>
      <w:hyperlink w:anchor="_Toc12128" w:history="1">
        <w:r>
          <w:rPr>
            <w:rFonts w:ascii="仿宋" w:eastAsia="仿宋" w:hAnsi="仿宋" w:cs="仿宋" w:hint="eastAsia"/>
            <w:lang w:eastAsia="zh-CN"/>
          </w:rPr>
          <w:t>四、冷箱项目建设背景及必要性分析</w:t>
        </w:r>
        <w:r>
          <w:tab/>
        </w:r>
        <w:r>
          <w:fldChar w:fldCharType="begin"/>
        </w:r>
        <w:r>
          <w:instrText xml:space="preserve"> PAGEREF _Toc12128 \h </w:instrText>
        </w:r>
        <w:r>
          <w:fldChar w:fldCharType="separate"/>
        </w:r>
        <w:r>
          <w:t>11</w:t>
        </w:r>
        <w:r>
          <w:fldChar w:fldCharType="end"/>
        </w:r>
      </w:hyperlink>
    </w:p>
    <w:p>
      <w:pPr>
        <w:pStyle w:val="TOC2"/>
        <w:tabs>
          <w:tab w:val="right" w:leader="dot" w:pos="8306"/>
        </w:tabs>
      </w:pPr>
      <w:hyperlink w:anchor="_Toc27229" w:history="1">
        <w:r>
          <w:rPr>
            <w:rFonts w:ascii="仿宋" w:eastAsia="仿宋" w:hAnsi="仿宋" w:cs="仿宋" w:hint="eastAsia"/>
            <w:lang w:eastAsia="zh-CN"/>
          </w:rPr>
          <w:t>(一)、冷箱项目背景分析</w:t>
        </w:r>
        <w:r>
          <w:tab/>
        </w:r>
        <w:r>
          <w:fldChar w:fldCharType="begin"/>
        </w:r>
        <w:r>
          <w:instrText xml:space="preserve"> PAGEREF _Toc27229 \h </w:instrText>
        </w:r>
        <w:r>
          <w:fldChar w:fldCharType="separate"/>
        </w:r>
        <w:r>
          <w:t>11</w:t>
        </w:r>
        <w:r>
          <w:fldChar w:fldCharType="end"/>
        </w:r>
      </w:hyperlink>
    </w:p>
    <w:p>
      <w:pPr>
        <w:pStyle w:val="TOC2"/>
        <w:tabs>
          <w:tab w:val="right" w:leader="dot" w:pos="8306"/>
        </w:tabs>
      </w:pPr>
      <w:hyperlink w:anchor="_Toc10118" w:history="1">
        <w:r>
          <w:rPr>
            <w:rFonts w:ascii="仿宋" w:eastAsia="仿宋" w:hAnsi="仿宋" w:cs="仿宋" w:hint="eastAsia"/>
            <w:lang w:eastAsia="zh-CN"/>
          </w:rPr>
          <w:t>(二)、冷箱项目建设必要性分析</w:t>
        </w:r>
        <w:r>
          <w:tab/>
        </w:r>
        <w:r>
          <w:fldChar w:fldCharType="begin"/>
        </w:r>
        <w:r>
          <w:instrText xml:space="preserve"> PAGEREF _Toc10118 \h </w:instrText>
        </w:r>
        <w:r>
          <w:fldChar w:fldCharType="separate"/>
        </w:r>
        <w:r>
          <w:t>13</w:t>
        </w:r>
        <w:r>
          <w:fldChar w:fldCharType="end"/>
        </w:r>
      </w:hyperlink>
    </w:p>
    <w:p>
      <w:pPr>
        <w:pStyle w:val="TOC1"/>
        <w:tabs>
          <w:tab w:val="right" w:leader="dot" w:pos="8306"/>
        </w:tabs>
      </w:pPr>
      <w:hyperlink w:anchor="_Toc2969" w:history="1">
        <w:r>
          <w:rPr>
            <w:rFonts w:ascii="仿宋" w:eastAsia="仿宋" w:hAnsi="仿宋" w:cs="仿宋" w:hint="eastAsia"/>
            <w:lang w:eastAsia="zh-CN"/>
          </w:rPr>
          <w:t>五、冷箱项目危机管理</w:t>
        </w:r>
        <w:r>
          <w:tab/>
        </w:r>
        <w:r>
          <w:fldChar w:fldCharType="begin"/>
        </w:r>
        <w:r>
          <w:instrText xml:space="preserve"> PAGEREF _Toc2969 \h </w:instrText>
        </w:r>
        <w:r>
          <w:fldChar w:fldCharType="separate"/>
        </w:r>
        <w:r>
          <w:t>14</w:t>
        </w:r>
        <w:r>
          <w:fldChar w:fldCharType="end"/>
        </w:r>
      </w:hyperlink>
    </w:p>
    <w:p>
      <w:pPr>
        <w:pStyle w:val="TOC2"/>
        <w:tabs>
          <w:tab w:val="right" w:leader="dot" w:pos="8306"/>
        </w:tabs>
      </w:pPr>
      <w:hyperlink w:anchor="_Toc6888" w:history="1">
        <w:r>
          <w:rPr>
            <w:rFonts w:ascii="仿宋" w:eastAsia="仿宋" w:hAnsi="仿宋" w:cs="仿宋" w:hint="eastAsia"/>
            <w:lang w:eastAsia="zh-CN"/>
          </w:rPr>
          <w:t>(一)、危机预警与识别</w:t>
        </w:r>
        <w:r>
          <w:tab/>
        </w:r>
        <w:r>
          <w:fldChar w:fldCharType="begin"/>
        </w:r>
        <w:r>
          <w:instrText xml:space="preserve"> PAGEREF _Toc6888 \h </w:instrText>
        </w:r>
        <w:r>
          <w:fldChar w:fldCharType="separate"/>
        </w:r>
        <w:r>
          <w:t>14</w:t>
        </w:r>
        <w:r>
          <w:fldChar w:fldCharType="end"/>
        </w:r>
      </w:hyperlink>
    </w:p>
    <w:p>
      <w:pPr>
        <w:pStyle w:val="TOC2"/>
        <w:tabs>
          <w:tab w:val="right" w:leader="dot" w:pos="8306"/>
        </w:tabs>
      </w:pPr>
      <w:hyperlink w:anchor="_Toc20440" w:history="1">
        <w:r>
          <w:rPr>
            <w:rFonts w:ascii="仿宋" w:eastAsia="仿宋" w:hAnsi="仿宋" w:cs="仿宋" w:hint="eastAsia"/>
            <w:lang w:eastAsia="zh-CN"/>
          </w:rPr>
          <w:t>(二)、危机应对与恢复</w:t>
        </w:r>
        <w:r>
          <w:tab/>
        </w:r>
        <w:r>
          <w:fldChar w:fldCharType="begin"/>
        </w:r>
        <w:r>
          <w:instrText xml:space="preserve"> PAGEREF _Toc20440 \h </w:instrText>
        </w:r>
        <w:r>
          <w:fldChar w:fldCharType="separate"/>
        </w:r>
        <w:r>
          <w:t>15</w:t>
        </w:r>
        <w:r>
          <w:fldChar w:fldCharType="end"/>
        </w:r>
      </w:hyperlink>
    </w:p>
    <w:p>
      <w:pPr>
        <w:pStyle w:val="TOC1"/>
        <w:tabs>
          <w:tab w:val="right" w:leader="dot" w:pos="8306"/>
        </w:tabs>
      </w:pPr>
      <w:hyperlink w:anchor="_Toc2084" w:history="1">
        <w:r>
          <w:rPr>
            <w:rFonts w:ascii="仿宋" w:eastAsia="仿宋" w:hAnsi="仿宋" w:cs="仿宋" w:hint="eastAsia"/>
            <w:lang w:eastAsia="zh-CN"/>
          </w:rPr>
          <w:t>六、市场分析、调研</w:t>
        </w:r>
        <w:r>
          <w:tab/>
        </w:r>
        <w:r>
          <w:fldChar w:fldCharType="begin"/>
        </w:r>
        <w:r>
          <w:instrText xml:space="preserve"> PAGEREF _Toc2084 \h </w:instrText>
        </w:r>
        <w:r>
          <w:fldChar w:fldCharType="separate"/>
        </w:r>
        <w:r>
          <w:t>16</w:t>
        </w:r>
        <w:r>
          <w:fldChar w:fldCharType="end"/>
        </w:r>
      </w:hyperlink>
    </w:p>
    <w:p>
      <w:pPr>
        <w:pStyle w:val="TOC2"/>
        <w:tabs>
          <w:tab w:val="right" w:leader="dot" w:pos="8306"/>
        </w:tabs>
      </w:pPr>
      <w:hyperlink w:anchor="_Toc6876" w:history="1">
        <w:r>
          <w:rPr>
            <w:rFonts w:ascii="仿宋" w:eastAsia="仿宋" w:hAnsi="仿宋" w:cs="仿宋" w:hint="eastAsia"/>
            <w:lang w:eastAsia="zh-CN"/>
          </w:rPr>
          <w:t>(一)、冷箱行业分析</w:t>
        </w:r>
        <w:r>
          <w:tab/>
        </w:r>
        <w:r>
          <w:fldChar w:fldCharType="begin"/>
        </w:r>
        <w:r>
          <w:instrText xml:space="preserve"> PAGEREF _Toc6876 \h </w:instrText>
        </w:r>
        <w:r>
          <w:fldChar w:fldCharType="separate"/>
        </w:r>
        <w:r>
          <w:t>16</w:t>
        </w:r>
        <w:r>
          <w:fldChar w:fldCharType="end"/>
        </w:r>
      </w:hyperlink>
    </w:p>
    <w:p>
      <w:pPr>
        <w:pStyle w:val="TOC2"/>
        <w:tabs>
          <w:tab w:val="right" w:leader="dot" w:pos="8306"/>
        </w:tabs>
      </w:pPr>
      <w:hyperlink w:anchor="_Toc11530" w:history="1">
        <w:r>
          <w:rPr>
            <w:rFonts w:ascii="仿宋" w:eastAsia="仿宋" w:hAnsi="仿宋" w:cs="仿宋" w:hint="eastAsia"/>
            <w:lang w:eastAsia="zh-CN"/>
          </w:rPr>
          <w:t>(二)、冷箱市场分析预测</w:t>
        </w:r>
        <w:r>
          <w:tab/>
        </w:r>
        <w:r>
          <w:fldChar w:fldCharType="begin"/>
        </w:r>
        <w:r>
          <w:instrText xml:space="preserve"> PAGEREF _Toc11530 \h </w:instrText>
        </w:r>
        <w:r>
          <w:fldChar w:fldCharType="separate"/>
        </w:r>
        <w:r>
          <w:t>17</w:t>
        </w:r>
        <w:r>
          <w:fldChar w:fldCharType="end"/>
        </w:r>
      </w:hyperlink>
    </w:p>
    <w:p>
      <w:pPr>
        <w:pStyle w:val="TOC1"/>
        <w:tabs>
          <w:tab w:val="right" w:leader="dot" w:pos="8306"/>
        </w:tabs>
      </w:pPr>
      <w:hyperlink w:anchor="_Toc24555" w:history="1">
        <w:r>
          <w:rPr>
            <w:rFonts w:ascii="仿宋" w:eastAsia="仿宋" w:hAnsi="仿宋" w:cs="仿宋" w:hint="eastAsia"/>
            <w:lang w:eastAsia="zh-CN"/>
          </w:rPr>
          <w:t>七、冷箱项目社会影响</w:t>
        </w:r>
        <w:r>
          <w:tab/>
        </w:r>
        <w:r>
          <w:fldChar w:fldCharType="begin"/>
        </w:r>
        <w:r>
          <w:instrText xml:space="preserve"> PAGEREF _Toc24555 \h </w:instrText>
        </w:r>
        <w:r>
          <w:fldChar w:fldCharType="separate"/>
        </w:r>
        <w:r>
          <w:t>18</w:t>
        </w:r>
        <w:r>
          <w:fldChar w:fldCharType="end"/>
        </w:r>
      </w:hyperlink>
    </w:p>
    <w:p>
      <w:pPr>
        <w:pStyle w:val="TOC2"/>
        <w:tabs>
          <w:tab w:val="right" w:leader="dot" w:pos="8306"/>
        </w:tabs>
      </w:pPr>
      <w:hyperlink w:anchor="_Toc29114" w:history="1">
        <w:r>
          <w:rPr>
            <w:rFonts w:ascii="仿宋" w:eastAsia="仿宋" w:hAnsi="仿宋" w:cs="仿宋" w:hint="eastAsia"/>
            <w:lang w:eastAsia="zh-CN"/>
          </w:rPr>
          <w:t>(一)、社会责任与义务</w:t>
        </w:r>
        <w:r>
          <w:tab/>
        </w:r>
        <w:r>
          <w:fldChar w:fldCharType="begin"/>
        </w:r>
        <w:r>
          <w:instrText xml:space="preserve"> PAGEREF _Toc29114 \h </w:instrText>
        </w:r>
        <w:r>
          <w:fldChar w:fldCharType="separate"/>
        </w:r>
        <w:r>
          <w:t>18</w:t>
        </w:r>
        <w:r>
          <w:fldChar w:fldCharType="end"/>
        </w:r>
      </w:hyperlink>
    </w:p>
    <w:p>
      <w:pPr>
        <w:pStyle w:val="TOC2"/>
        <w:tabs>
          <w:tab w:val="right" w:leader="dot" w:pos="8306"/>
        </w:tabs>
      </w:pPr>
      <w:hyperlink w:anchor="_Toc18663" w:history="1">
        <w:r>
          <w:rPr>
            <w:rFonts w:ascii="仿宋" w:eastAsia="仿宋" w:hAnsi="仿宋" w:cs="仿宋" w:hint="eastAsia"/>
            <w:lang w:eastAsia="zh-CN"/>
          </w:rPr>
          <w:t>(二)、社会参与与沟通</w:t>
        </w:r>
        <w:r>
          <w:tab/>
        </w:r>
        <w:r>
          <w:fldChar w:fldCharType="begin"/>
        </w:r>
        <w:r>
          <w:instrText xml:space="preserve"> PAGEREF _Toc18663 \h </w:instrText>
        </w:r>
        <w:r>
          <w:fldChar w:fldCharType="separate"/>
        </w:r>
        <w:r>
          <w:t>19</w:t>
        </w:r>
        <w:r>
          <w:fldChar w:fldCharType="end"/>
        </w:r>
      </w:hyperlink>
    </w:p>
    <w:p>
      <w:pPr>
        <w:pStyle w:val="TOC1"/>
        <w:tabs>
          <w:tab w:val="right" w:leader="dot" w:pos="8306"/>
        </w:tabs>
      </w:pPr>
      <w:hyperlink w:anchor="_Toc14789" w:history="1">
        <w:r>
          <w:rPr>
            <w:rFonts w:ascii="仿宋" w:eastAsia="仿宋" w:hAnsi="仿宋" w:cs="仿宋" w:hint="eastAsia"/>
            <w:lang w:eastAsia="zh-CN"/>
          </w:rPr>
          <w:t>八、冷箱项目环境影响分析</w:t>
        </w:r>
        <w:r>
          <w:tab/>
        </w:r>
        <w:r>
          <w:fldChar w:fldCharType="begin"/>
        </w:r>
        <w:r>
          <w:instrText xml:space="preserve"> PAGEREF _Toc14789 \h </w:instrText>
        </w:r>
        <w:r>
          <w:fldChar w:fldCharType="separate"/>
        </w:r>
        <w:r>
          <w:t>20</w:t>
        </w:r>
        <w:r>
          <w:fldChar w:fldCharType="end"/>
        </w:r>
      </w:hyperlink>
    </w:p>
    <w:p>
      <w:pPr>
        <w:pStyle w:val="TOC2"/>
        <w:tabs>
          <w:tab w:val="right" w:leader="dot" w:pos="8306"/>
        </w:tabs>
      </w:pPr>
      <w:hyperlink w:anchor="_Toc28526" w:history="1">
        <w:r>
          <w:rPr>
            <w:rFonts w:ascii="仿宋" w:eastAsia="仿宋" w:hAnsi="仿宋" w:cs="仿宋" w:hint="eastAsia"/>
            <w:lang w:eastAsia="zh-CN"/>
          </w:rPr>
          <w:t>(一)、建设区域环境质量现状</w:t>
        </w:r>
        <w:r>
          <w:tab/>
        </w:r>
        <w:r>
          <w:fldChar w:fldCharType="begin"/>
        </w:r>
        <w:r>
          <w:instrText xml:space="preserve"> PAGEREF _Toc28526 \h </w:instrText>
        </w:r>
        <w:r>
          <w:fldChar w:fldCharType="separate"/>
        </w:r>
        <w:r>
          <w:t>20</w:t>
        </w:r>
        <w:r>
          <w:fldChar w:fldCharType="end"/>
        </w:r>
      </w:hyperlink>
    </w:p>
    <w:p>
      <w:pPr>
        <w:pStyle w:val="TOC2"/>
        <w:tabs>
          <w:tab w:val="right" w:leader="dot" w:pos="8306"/>
        </w:tabs>
      </w:pPr>
      <w:hyperlink w:anchor="_Toc13142" w:history="1">
        <w:r>
          <w:rPr>
            <w:rFonts w:ascii="仿宋" w:eastAsia="仿宋" w:hAnsi="仿宋" w:cs="仿宋" w:hint="eastAsia"/>
            <w:lang w:eastAsia="zh-CN"/>
          </w:rPr>
          <w:t>(二)、建设期环境保护</w:t>
        </w:r>
        <w:r>
          <w:tab/>
        </w:r>
        <w:r>
          <w:fldChar w:fldCharType="begin"/>
        </w:r>
        <w:r>
          <w:instrText xml:space="preserve"> PAGEREF _Toc13142 \h </w:instrText>
        </w:r>
        <w:r>
          <w:fldChar w:fldCharType="separate"/>
        </w:r>
        <w:r>
          <w:t>21</w:t>
        </w:r>
        <w:r>
          <w:fldChar w:fldCharType="end"/>
        </w:r>
      </w:hyperlink>
    </w:p>
    <w:p>
      <w:pPr>
        <w:pStyle w:val="TOC2"/>
        <w:tabs>
          <w:tab w:val="right" w:leader="dot" w:pos="8306"/>
        </w:tabs>
      </w:pPr>
      <w:hyperlink w:anchor="_Toc32735" w:history="1">
        <w:r>
          <w:rPr>
            <w:rFonts w:ascii="仿宋" w:eastAsia="仿宋" w:hAnsi="仿宋" w:cs="仿宋" w:hint="eastAsia"/>
            <w:lang w:eastAsia="zh-CN"/>
          </w:rPr>
          <w:t>(三)、运营期环境保护</w:t>
        </w:r>
        <w:r>
          <w:tab/>
        </w:r>
        <w:r>
          <w:fldChar w:fldCharType="begin"/>
        </w:r>
        <w:r>
          <w:instrText xml:space="preserve"> PAGEREF _Toc32735 \h </w:instrText>
        </w:r>
        <w:r>
          <w:fldChar w:fldCharType="separate"/>
        </w:r>
        <w:r>
          <w:t>22</w:t>
        </w:r>
        <w:r>
          <w:fldChar w:fldCharType="end"/>
        </w:r>
      </w:hyperlink>
    </w:p>
    <w:p>
      <w:pPr>
        <w:pStyle w:val="TOC2"/>
        <w:tabs>
          <w:tab w:val="right" w:leader="dot" w:pos="8306"/>
        </w:tabs>
      </w:pPr>
      <w:hyperlink w:anchor="_Toc15538" w:history="1">
        <w:r>
          <w:rPr>
            <w:rFonts w:ascii="仿宋" w:eastAsia="仿宋" w:hAnsi="仿宋" w:cs="仿宋" w:hint="eastAsia"/>
            <w:lang w:eastAsia="zh-CN"/>
          </w:rPr>
          <w:t>(四)、冷箱项目建设对区域经济的影响</w:t>
        </w:r>
        <w:r>
          <w:tab/>
        </w:r>
        <w:r>
          <w:fldChar w:fldCharType="begin"/>
        </w:r>
        <w:r>
          <w:instrText xml:space="preserve"> PAGEREF _Toc15538 \h </w:instrText>
        </w:r>
        <w:r>
          <w:fldChar w:fldCharType="separate"/>
        </w:r>
        <w:r>
          <w:t>24</w:t>
        </w:r>
        <w:r>
          <w:fldChar w:fldCharType="end"/>
        </w:r>
      </w:hyperlink>
    </w:p>
    <w:p>
      <w:pPr>
        <w:pStyle w:val="TOC2"/>
        <w:tabs>
          <w:tab w:val="right" w:leader="dot" w:pos="8306"/>
        </w:tabs>
      </w:pPr>
      <w:hyperlink w:anchor="_Toc7523" w:history="1">
        <w:r>
          <w:rPr>
            <w:rFonts w:ascii="仿宋" w:eastAsia="仿宋" w:hAnsi="仿宋" w:cs="仿宋" w:hint="eastAsia"/>
            <w:lang w:eastAsia="zh-CN"/>
          </w:rPr>
          <w:t>(五)、废弃物处理</w:t>
        </w:r>
        <w:r>
          <w:tab/>
        </w:r>
        <w:r>
          <w:fldChar w:fldCharType="begin"/>
        </w:r>
        <w:r>
          <w:instrText xml:space="preserve"> PAGEREF _Toc7523 \h </w:instrText>
        </w:r>
        <w:r>
          <w:fldChar w:fldCharType="separate"/>
        </w:r>
        <w:r>
          <w:t>25</w:t>
        </w:r>
        <w:r>
          <w:fldChar w:fldCharType="end"/>
        </w:r>
      </w:hyperlink>
    </w:p>
    <w:p>
      <w:pPr>
        <w:pStyle w:val="TOC2"/>
        <w:tabs>
          <w:tab w:val="right" w:leader="dot" w:pos="8306"/>
        </w:tabs>
      </w:pPr>
      <w:hyperlink w:anchor="_Toc31365" w:history="1">
        <w:r>
          <w:rPr>
            <w:rFonts w:ascii="仿宋" w:eastAsia="仿宋" w:hAnsi="仿宋" w:cs="仿宋" w:hint="eastAsia"/>
            <w:lang w:eastAsia="zh-CN"/>
          </w:rPr>
          <w:t>(六)、特殊环境影响分析</w:t>
        </w:r>
        <w:r>
          <w:tab/>
        </w:r>
        <w:r>
          <w:fldChar w:fldCharType="begin"/>
        </w:r>
        <w:r>
          <w:instrText xml:space="preserve"> PAGEREF _Toc31365 \h </w:instrText>
        </w:r>
        <w:r>
          <w:fldChar w:fldCharType="separate"/>
        </w:r>
        <w:r>
          <w:t>27</w:t>
        </w:r>
        <w:r>
          <w:fldChar w:fldCharType="end"/>
        </w:r>
      </w:hyperlink>
    </w:p>
    <w:p>
      <w:pPr>
        <w:pStyle w:val="TOC2"/>
        <w:tabs>
          <w:tab w:val="right" w:leader="dot" w:pos="8306"/>
        </w:tabs>
      </w:pPr>
      <w:hyperlink w:anchor="_Toc22386" w:history="1">
        <w:r>
          <w:rPr>
            <w:rFonts w:ascii="仿宋" w:eastAsia="仿宋" w:hAnsi="仿宋" w:cs="仿宋" w:hint="eastAsia"/>
            <w:lang w:eastAsia="zh-CN"/>
          </w:rPr>
          <w:t>(七)、清洁生产</w:t>
        </w:r>
        <w:r>
          <w:tab/>
        </w:r>
        <w:r>
          <w:fldChar w:fldCharType="begin"/>
        </w:r>
        <w:r>
          <w:instrText xml:space="preserve"> PAGEREF _Toc22386 \h </w:instrText>
        </w:r>
        <w:r>
          <w:fldChar w:fldCharType="separate"/>
        </w:r>
        <w:r>
          <w:t>28</w:t>
        </w:r>
        <w:r>
          <w:fldChar w:fldCharType="end"/>
        </w:r>
      </w:hyperlink>
    </w:p>
    <w:p>
      <w:pPr>
        <w:pStyle w:val="TOC2"/>
        <w:tabs>
          <w:tab w:val="right" w:leader="dot" w:pos="8306"/>
        </w:tabs>
      </w:pPr>
      <w:hyperlink w:anchor="_Toc19933" w:history="1">
        <w:r>
          <w:rPr>
            <w:rFonts w:ascii="仿宋" w:eastAsia="仿宋" w:hAnsi="仿宋" w:cs="仿宋" w:hint="eastAsia"/>
            <w:lang w:eastAsia="zh-CN"/>
          </w:rPr>
          <w:t>(八)、环境保护综合评价</w:t>
        </w:r>
        <w:r>
          <w:tab/>
        </w:r>
        <w:r>
          <w:fldChar w:fldCharType="begin"/>
        </w:r>
        <w:r>
          <w:instrText xml:space="preserve"> PAGEREF _Toc19933 \h </w:instrText>
        </w:r>
        <w:r>
          <w:fldChar w:fldCharType="separate"/>
        </w:r>
        <w:r>
          <w:t>29</w:t>
        </w:r>
        <w:r>
          <w:fldChar w:fldCharType="end"/>
        </w:r>
      </w:hyperlink>
    </w:p>
    <w:p>
      <w:pPr>
        <w:pStyle w:val="TOC1"/>
        <w:tabs>
          <w:tab w:val="right" w:leader="dot" w:pos="8306"/>
        </w:tabs>
      </w:pPr>
      <w:hyperlink w:anchor="_Toc17528" w:history="1">
        <w:r>
          <w:rPr>
            <w:rFonts w:ascii="仿宋" w:eastAsia="仿宋" w:hAnsi="仿宋" w:cs="仿宋" w:hint="eastAsia"/>
            <w:lang w:eastAsia="zh-CN"/>
          </w:rPr>
          <w:t>九、冷箱项目人力资源管理</w:t>
        </w:r>
        <w:r>
          <w:tab/>
        </w:r>
        <w:r>
          <w:fldChar w:fldCharType="begin"/>
        </w:r>
        <w:r>
          <w:instrText xml:space="preserve"> PAGEREF _Toc17528 \h </w:instrText>
        </w:r>
        <w:r>
          <w:fldChar w:fldCharType="separate"/>
        </w:r>
        <w:r>
          <w:t>30</w:t>
        </w:r>
        <w:r>
          <w:fldChar w:fldCharType="end"/>
        </w:r>
      </w:hyperlink>
    </w:p>
    <w:p>
      <w:pPr>
        <w:pStyle w:val="TOC2"/>
        <w:tabs>
          <w:tab w:val="right" w:leader="dot" w:pos="8306"/>
        </w:tabs>
      </w:pPr>
      <w:hyperlink w:anchor="_Toc3780" w:history="1">
        <w:r>
          <w:rPr>
            <w:rFonts w:ascii="仿宋" w:eastAsia="仿宋" w:hAnsi="仿宋" w:cs="仿宋" w:hint="eastAsia"/>
            <w:lang w:eastAsia="zh-CN"/>
          </w:rPr>
          <w:t>(一)、建立健全的预算管理制度</w:t>
        </w:r>
        <w:r>
          <w:tab/>
        </w:r>
        <w:r>
          <w:fldChar w:fldCharType="begin"/>
        </w:r>
        <w:r>
          <w:instrText xml:space="preserve"> PAGEREF _Toc3780 \h </w:instrText>
        </w:r>
        <w:r>
          <w:fldChar w:fldCharType="separate"/>
        </w:r>
        <w:r>
          <w:t>30</w:t>
        </w:r>
        <w:r>
          <w:fldChar w:fldCharType="end"/>
        </w:r>
      </w:hyperlink>
    </w:p>
    <w:p>
      <w:pPr>
        <w:pStyle w:val="TOC2"/>
        <w:tabs>
          <w:tab w:val="right" w:leader="dot" w:pos="8306"/>
        </w:tabs>
      </w:pPr>
      <w:hyperlink w:anchor="_Toc12918" w:history="1">
        <w:r>
          <w:rPr>
            <w:rFonts w:ascii="仿宋" w:eastAsia="仿宋" w:hAnsi="仿宋" w:cs="仿宋" w:hint="eastAsia"/>
            <w:lang w:eastAsia="zh-CN"/>
          </w:rPr>
          <w:t>(二)、加强资金流动监控</w:t>
        </w:r>
        <w:r>
          <w:tab/>
        </w:r>
        <w:r>
          <w:fldChar w:fldCharType="begin"/>
        </w:r>
        <w:r>
          <w:instrText xml:space="preserve"> PAGEREF _Toc12918 \h </w:instrText>
        </w:r>
        <w:r>
          <w:fldChar w:fldCharType="separate"/>
        </w:r>
        <w:r>
          <w:t>32</w:t>
        </w:r>
        <w:r>
          <w:fldChar w:fldCharType="end"/>
        </w:r>
      </w:hyperlink>
    </w:p>
    <w:p>
      <w:pPr>
        <w:pStyle w:val="TOC2"/>
        <w:tabs>
          <w:tab w:val="right" w:leader="dot" w:pos="8306"/>
        </w:tabs>
      </w:pPr>
      <w:hyperlink w:anchor="_Toc22739" w:history="1">
        <w:r>
          <w:rPr>
            <w:rFonts w:ascii="仿宋" w:eastAsia="仿宋" w:hAnsi="仿宋" w:cs="仿宋" w:hint="eastAsia"/>
            <w:lang w:eastAsia="zh-CN"/>
          </w:rPr>
          <w:t>(三)、制定完善的风险控制机制</w:t>
        </w:r>
        <w:r>
          <w:tab/>
        </w:r>
        <w:r>
          <w:fldChar w:fldCharType="begin"/>
        </w:r>
        <w:r>
          <w:instrText xml:space="preserve"> PAGEREF _Toc22739 \h </w:instrText>
        </w:r>
        <w:r>
          <w:fldChar w:fldCharType="separate"/>
        </w:r>
        <w:r>
          <w:t>33</w:t>
        </w:r>
        <w:r>
          <w:fldChar w:fldCharType="end"/>
        </w:r>
      </w:hyperlink>
    </w:p>
    <w:p>
      <w:pPr>
        <w:pStyle w:val="TOC2"/>
        <w:tabs>
          <w:tab w:val="right" w:leader="dot" w:pos="8306"/>
        </w:tabs>
      </w:pPr>
      <w:hyperlink w:anchor="_Toc9684" w:history="1">
        <w:r>
          <w:rPr>
            <w:rFonts w:ascii="仿宋" w:eastAsia="仿宋" w:hAnsi="仿宋" w:cs="仿宋" w:hint="eastAsia"/>
            <w:lang w:eastAsia="zh-CN"/>
          </w:rPr>
          <w:t>(四)、优化成本管理</w:t>
        </w:r>
        <w:r>
          <w:tab/>
        </w:r>
        <w:r>
          <w:fldChar w:fldCharType="begin"/>
        </w:r>
        <w:r>
          <w:instrText xml:space="preserve"> PAGEREF _Toc9684 \h </w:instrText>
        </w:r>
        <w:r>
          <w:fldChar w:fldCharType="separate"/>
        </w:r>
        <w:r>
          <w:t>34</w:t>
        </w:r>
        <w:r>
          <w:fldChar w:fldCharType="end"/>
        </w:r>
      </w:hyperlink>
    </w:p>
    <w:p>
      <w:pPr>
        <w:pStyle w:val="TOC1"/>
        <w:tabs>
          <w:tab w:val="right" w:leader="dot" w:pos="8306"/>
        </w:tabs>
      </w:pPr>
      <w:hyperlink w:anchor="_Toc24887" w:history="1">
        <w:r>
          <w:rPr>
            <w:rFonts w:ascii="仿宋" w:eastAsia="仿宋" w:hAnsi="仿宋" w:cs="仿宋" w:hint="eastAsia"/>
            <w:lang w:eastAsia="zh-CN"/>
          </w:rPr>
          <w:t>十、冷箱项目财务管理</w:t>
        </w:r>
        <w:r>
          <w:tab/>
        </w:r>
        <w:r>
          <w:fldChar w:fldCharType="begin"/>
        </w:r>
        <w:r>
          <w:instrText xml:space="preserve"> PAGEREF _Toc24887 \h </w:instrText>
        </w:r>
        <w:r>
          <w:fldChar w:fldCharType="separate"/>
        </w:r>
        <w:r>
          <w:t>35</w:t>
        </w:r>
        <w:r>
          <w:fldChar w:fldCharType="end"/>
        </w:r>
      </w:hyperlink>
    </w:p>
    <w:p>
      <w:pPr>
        <w:pStyle w:val="TOC2"/>
        <w:tabs>
          <w:tab w:val="right" w:leader="dot" w:pos="8306"/>
        </w:tabs>
      </w:pPr>
      <w:hyperlink w:anchor="_Toc24524" w:history="1">
        <w:r>
          <w:rPr>
            <w:rFonts w:ascii="仿宋" w:eastAsia="仿宋" w:hAnsi="仿宋" w:cs="仿宋" w:hint="eastAsia"/>
            <w:lang w:eastAsia="zh-CN"/>
          </w:rPr>
          <w:t>(一)、资金需求大</w:t>
        </w:r>
        <w:r>
          <w:tab/>
        </w:r>
        <w:r>
          <w:fldChar w:fldCharType="begin"/>
        </w:r>
        <w:r>
          <w:instrText xml:space="preserve"> PAGEREF _Toc24524 \h </w:instrText>
        </w:r>
        <w:r>
          <w:fldChar w:fldCharType="separate"/>
        </w:r>
        <w:r>
          <w:t>35</w:t>
        </w:r>
        <w:r>
          <w:fldChar w:fldCharType="end"/>
        </w:r>
      </w:hyperlink>
    </w:p>
    <w:p>
      <w:pPr>
        <w:pStyle w:val="TOC2"/>
        <w:tabs>
          <w:tab w:val="right" w:leader="dot" w:pos="8306"/>
        </w:tabs>
      </w:pPr>
      <w:hyperlink w:anchor="_Toc18940" w:history="1">
        <w:r>
          <w:rPr>
            <w:rFonts w:ascii="仿宋" w:eastAsia="仿宋" w:hAnsi="仿宋" w:cs="仿宋" w:hint="eastAsia"/>
            <w:lang w:eastAsia="zh-CN"/>
          </w:rPr>
          <w:t>(二)、研发周期长</w:t>
        </w:r>
        <w:r>
          <w:tab/>
        </w:r>
        <w:r>
          <w:fldChar w:fldCharType="begin"/>
        </w:r>
        <w:r>
          <w:instrText xml:space="preserve"> PAGEREF _Toc18940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9" w:history="1">
        <w:r>
          <w:rPr>
            <w:rFonts w:ascii="仿宋" w:eastAsia="仿宋" w:hAnsi="仿宋" w:cs="仿宋" w:hint="eastAsia"/>
            <w:lang w:eastAsia="zh-CN"/>
          </w:rPr>
          <w:t>(三)、市场风险大</w:t>
        </w:r>
        <w:r>
          <w:tab/>
        </w:r>
        <w:r>
          <w:fldChar w:fldCharType="begin"/>
        </w:r>
        <w:r>
          <w:instrText xml:space="preserve"> PAGEREF _Toc12559 \h </w:instrText>
        </w:r>
        <w:r>
          <w:fldChar w:fldCharType="separate"/>
        </w:r>
        <w:r>
          <w:t>37</w:t>
        </w:r>
        <w:r>
          <w:fldChar w:fldCharType="end"/>
        </w:r>
      </w:hyperlink>
    </w:p>
    <w:p>
      <w:pPr>
        <w:pStyle w:val="TOC2"/>
        <w:tabs>
          <w:tab w:val="right" w:leader="dot" w:pos="8306"/>
        </w:tabs>
      </w:pPr>
      <w:hyperlink w:anchor="_Toc17566" w:history="1">
        <w:r>
          <w:rPr>
            <w:rFonts w:ascii="仿宋" w:eastAsia="仿宋" w:hAnsi="仿宋" w:cs="仿宋" w:hint="eastAsia"/>
            <w:lang w:eastAsia="zh-CN"/>
          </w:rPr>
          <w:t>(四)、利润率高</w:t>
        </w:r>
        <w:r>
          <w:tab/>
        </w:r>
        <w:r>
          <w:fldChar w:fldCharType="begin"/>
        </w:r>
        <w:r>
          <w:instrText xml:space="preserve"> PAGEREF _Toc17566 \h </w:instrText>
        </w:r>
        <w:r>
          <w:fldChar w:fldCharType="separate"/>
        </w:r>
        <w:r>
          <w:t>40</w:t>
        </w:r>
        <w:r>
          <w:fldChar w:fldCharType="end"/>
        </w:r>
      </w:hyperlink>
    </w:p>
    <w:p>
      <w:pPr>
        <w:pStyle w:val="TOC1"/>
        <w:tabs>
          <w:tab w:val="right" w:leader="dot" w:pos="8306"/>
        </w:tabs>
      </w:pPr>
      <w:hyperlink w:anchor="_Toc17035" w:history="1">
        <w:r>
          <w:rPr>
            <w:rFonts w:ascii="仿宋" w:eastAsia="仿宋" w:hAnsi="仿宋" w:cs="仿宋" w:hint="eastAsia"/>
            <w:lang w:eastAsia="zh-CN"/>
          </w:rPr>
          <w:t>十一、冷箱项目创新与研发</w:t>
        </w:r>
        <w:r>
          <w:tab/>
        </w:r>
        <w:r>
          <w:fldChar w:fldCharType="begin"/>
        </w:r>
        <w:r>
          <w:instrText xml:space="preserve"> PAGEREF _Toc17035 \h </w:instrText>
        </w:r>
        <w:r>
          <w:fldChar w:fldCharType="separate"/>
        </w:r>
        <w:r>
          <w:t>42</w:t>
        </w:r>
        <w:r>
          <w:fldChar w:fldCharType="end"/>
        </w:r>
      </w:hyperlink>
    </w:p>
    <w:p>
      <w:pPr>
        <w:pStyle w:val="TOC2"/>
        <w:tabs>
          <w:tab w:val="right" w:leader="dot" w:pos="8306"/>
        </w:tabs>
      </w:pPr>
      <w:hyperlink w:anchor="_Toc9771" w:history="1">
        <w:r>
          <w:rPr>
            <w:rFonts w:ascii="仿宋" w:eastAsia="仿宋" w:hAnsi="仿宋" w:cs="仿宋" w:hint="eastAsia"/>
            <w:lang w:eastAsia="zh-CN"/>
          </w:rPr>
          <w:t>(一)、创新策略与方向</w:t>
        </w:r>
        <w:r>
          <w:tab/>
        </w:r>
        <w:r>
          <w:fldChar w:fldCharType="begin"/>
        </w:r>
        <w:r>
          <w:instrText xml:space="preserve"> PAGEREF _Toc9771 \h </w:instrText>
        </w:r>
        <w:r>
          <w:fldChar w:fldCharType="separate"/>
        </w:r>
        <w:r>
          <w:t>42</w:t>
        </w:r>
        <w:r>
          <w:fldChar w:fldCharType="end"/>
        </w:r>
      </w:hyperlink>
    </w:p>
    <w:p>
      <w:pPr>
        <w:pStyle w:val="TOC2"/>
        <w:tabs>
          <w:tab w:val="right" w:leader="dot" w:pos="8306"/>
        </w:tabs>
      </w:pPr>
      <w:hyperlink w:anchor="_Toc3458" w:history="1">
        <w:r>
          <w:rPr>
            <w:rFonts w:ascii="仿宋" w:eastAsia="仿宋" w:hAnsi="仿宋" w:cs="仿宋" w:hint="eastAsia"/>
            <w:lang w:eastAsia="zh-CN"/>
          </w:rPr>
          <w:t>(二)、研发规划与投入</w:t>
        </w:r>
        <w:r>
          <w:tab/>
        </w:r>
        <w:r>
          <w:fldChar w:fldCharType="begin"/>
        </w:r>
        <w:r>
          <w:instrText xml:space="preserve"> PAGEREF _Toc3458 \h </w:instrText>
        </w:r>
        <w:r>
          <w:fldChar w:fldCharType="separate"/>
        </w:r>
        <w:r>
          <w:t>43</w:t>
        </w:r>
        <w:r>
          <w:fldChar w:fldCharType="end"/>
        </w:r>
      </w:hyperlink>
    </w:p>
    <w:p>
      <w:pPr>
        <w:pStyle w:val="TOC1"/>
        <w:tabs>
          <w:tab w:val="right" w:leader="dot" w:pos="8306"/>
        </w:tabs>
      </w:pPr>
      <w:hyperlink w:anchor="_Toc24964" w:history="1">
        <w:r>
          <w:rPr>
            <w:rFonts w:ascii="仿宋" w:eastAsia="仿宋" w:hAnsi="仿宋" w:cs="仿宋" w:hint="eastAsia"/>
            <w:lang w:eastAsia="zh-CN"/>
          </w:rPr>
          <w:t>十二、冷箱项目风险管理</w:t>
        </w:r>
        <w:r>
          <w:tab/>
        </w:r>
        <w:r>
          <w:fldChar w:fldCharType="begin"/>
        </w:r>
        <w:r>
          <w:instrText xml:space="preserve"> PAGEREF _Toc24964 \h </w:instrText>
        </w:r>
        <w:r>
          <w:fldChar w:fldCharType="separate"/>
        </w:r>
        <w:r>
          <w:t>45</w:t>
        </w:r>
        <w:r>
          <w:fldChar w:fldCharType="end"/>
        </w:r>
      </w:hyperlink>
    </w:p>
    <w:p>
      <w:pPr>
        <w:pStyle w:val="TOC2"/>
        <w:tabs>
          <w:tab w:val="right" w:leader="dot" w:pos="8306"/>
        </w:tabs>
      </w:pPr>
      <w:hyperlink w:anchor="_Toc17754" w:history="1">
        <w:r>
          <w:rPr>
            <w:rFonts w:ascii="仿宋" w:eastAsia="仿宋" w:hAnsi="仿宋" w:cs="仿宋" w:hint="eastAsia"/>
            <w:lang w:eastAsia="zh-CN"/>
          </w:rPr>
          <w:t>(一)、风险识别与评估</w:t>
        </w:r>
        <w:r>
          <w:tab/>
        </w:r>
        <w:r>
          <w:fldChar w:fldCharType="begin"/>
        </w:r>
        <w:r>
          <w:instrText xml:space="preserve"> PAGEREF _Toc17754 \h </w:instrText>
        </w:r>
        <w:r>
          <w:fldChar w:fldCharType="separate"/>
        </w:r>
        <w:r>
          <w:t>45</w:t>
        </w:r>
        <w:r>
          <w:fldChar w:fldCharType="end"/>
        </w:r>
      </w:hyperlink>
    </w:p>
    <w:p>
      <w:pPr>
        <w:pStyle w:val="TOC2"/>
        <w:tabs>
          <w:tab w:val="right" w:leader="dot" w:pos="8306"/>
        </w:tabs>
      </w:pPr>
      <w:hyperlink w:anchor="_Toc16500" w:history="1">
        <w:r>
          <w:rPr>
            <w:rFonts w:ascii="仿宋" w:eastAsia="仿宋" w:hAnsi="仿宋" w:cs="仿宋" w:hint="eastAsia"/>
            <w:lang w:eastAsia="zh-CN"/>
          </w:rPr>
          <w:t>(二)、风险应对策略</w:t>
        </w:r>
        <w:r>
          <w:tab/>
        </w:r>
        <w:r>
          <w:fldChar w:fldCharType="begin"/>
        </w:r>
        <w:r>
          <w:instrText xml:space="preserve"> PAGEREF _Toc16500 \h </w:instrText>
        </w:r>
        <w:r>
          <w:fldChar w:fldCharType="separate"/>
        </w:r>
        <w:r>
          <w:t>46</w:t>
        </w:r>
        <w:r>
          <w:fldChar w:fldCharType="end"/>
        </w:r>
      </w:hyperlink>
    </w:p>
    <w:p>
      <w:pPr>
        <w:pStyle w:val="TOC2"/>
        <w:tabs>
          <w:tab w:val="right" w:leader="dot" w:pos="8306"/>
        </w:tabs>
      </w:pPr>
      <w:hyperlink w:anchor="_Toc18626" w:history="1">
        <w:r>
          <w:rPr>
            <w:rFonts w:ascii="仿宋" w:eastAsia="仿宋" w:hAnsi="仿宋" w:cs="仿宋" w:hint="eastAsia"/>
            <w:lang w:eastAsia="zh-CN"/>
          </w:rPr>
          <w:t>(三)、风险监控与控制</w:t>
        </w:r>
        <w:r>
          <w:tab/>
        </w:r>
        <w:r>
          <w:fldChar w:fldCharType="begin"/>
        </w:r>
        <w:r>
          <w:instrText xml:space="preserve"> PAGEREF _Toc18626 \h </w:instrText>
        </w:r>
        <w:r>
          <w:fldChar w:fldCharType="separate"/>
        </w:r>
        <w:r>
          <w:t>48</w:t>
        </w:r>
        <w:r>
          <w:fldChar w:fldCharType="end"/>
        </w:r>
      </w:hyperlink>
    </w:p>
    <w:p>
      <w:pPr>
        <w:pStyle w:val="TOC1"/>
        <w:tabs>
          <w:tab w:val="right" w:leader="dot" w:pos="8306"/>
        </w:tabs>
      </w:pPr>
      <w:hyperlink w:anchor="_Toc15033" w:history="1">
        <w:r>
          <w:rPr>
            <w:rFonts w:ascii="仿宋" w:eastAsia="仿宋" w:hAnsi="仿宋" w:cs="仿宋" w:hint="eastAsia"/>
            <w:lang w:eastAsia="zh-CN"/>
          </w:rPr>
          <w:t>十三、冷箱项目工程方案分析</w:t>
        </w:r>
        <w:r>
          <w:tab/>
        </w:r>
        <w:r>
          <w:fldChar w:fldCharType="begin"/>
        </w:r>
        <w:r>
          <w:instrText xml:space="preserve"> PAGEREF _Toc15033 \h </w:instrText>
        </w:r>
        <w:r>
          <w:fldChar w:fldCharType="separate"/>
        </w:r>
        <w:r>
          <w:t>49</w:t>
        </w:r>
        <w:r>
          <w:fldChar w:fldCharType="end"/>
        </w:r>
      </w:hyperlink>
    </w:p>
    <w:p>
      <w:pPr>
        <w:pStyle w:val="TOC2"/>
        <w:tabs>
          <w:tab w:val="right" w:leader="dot" w:pos="8306"/>
        </w:tabs>
      </w:pPr>
      <w:hyperlink w:anchor="_Toc7454" w:history="1">
        <w:r>
          <w:rPr>
            <w:rFonts w:ascii="仿宋" w:eastAsia="仿宋" w:hAnsi="仿宋" w:cs="仿宋" w:hint="eastAsia"/>
            <w:lang w:eastAsia="zh-CN"/>
          </w:rPr>
          <w:t>(一)、建筑工程设计原则</w:t>
        </w:r>
        <w:r>
          <w:tab/>
        </w:r>
        <w:r>
          <w:fldChar w:fldCharType="begin"/>
        </w:r>
        <w:r>
          <w:instrText xml:space="preserve"> PAGEREF _Toc7454 \h </w:instrText>
        </w:r>
        <w:r>
          <w:fldChar w:fldCharType="separate"/>
        </w:r>
        <w:r>
          <w:t>49</w:t>
        </w:r>
        <w:r>
          <w:fldChar w:fldCharType="end"/>
        </w:r>
      </w:hyperlink>
    </w:p>
    <w:p>
      <w:pPr>
        <w:pStyle w:val="TOC2"/>
        <w:tabs>
          <w:tab w:val="right" w:leader="dot" w:pos="8306"/>
        </w:tabs>
      </w:pPr>
      <w:hyperlink w:anchor="_Toc574" w:history="1">
        <w:r>
          <w:rPr>
            <w:rFonts w:ascii="仿宋" w:eastAsia="仿宋" w:hAnsi="仿宋" w:cs="仿宋" w:hint="eastAsia"/>
            <w:lang w:eastAsia="zh-CN"/>
          </w:rPr>
          <w:t>(二)、土建工程建设指标</w:t>
        </w:r>
        <w:r>
          <w:tab/>
        </w:r>
        <w:r>
          <w:fldChar w:fldCharType="begin"/>
        </w:r>
        <w:r>
          <w:instrText xml:space="preserve"> PAGEREF _Toc574 \h </w:instrText>
        </w:r>
        <w:r>
          <w:fldChar w:fldCharType="separate"/>
        </w:r>
        <w:r>
          <w:t>52</w:t>
        </w:r>
        <w:r>
          <w:fldChar w:fldCharType="end"/>
        </w:r>
      </w:hyperlink>
    </w:p>
    <w:p>
      <w:pPr>
        <w:pStyle w:val="TOC1"/>
        <w:tabs>
          <w:tab w:val="right" w:leader="dot" w:pos="8306"/>
        </w:tabs>
      </w:pPr>
      <w:hyperlink w:anchor="_Toc20071" w:history="1">
        <w:r>
          <w:rPr>
            <w:rFonts w:ascii="仿宋" w:eastAsia="仿宋" w:hAnsi="仿宋" w:cs="仿宋" w:hint="eastAsia"/>
            <w:lang w:eastAsia="zh-CN"/>
          </w:rPr>
          <w:t>十四、冷箱项目实施时间节点</w:t>
        </w:r>
        <w:r>
          <w:tab/>
        </w:r>
        <w:r>
          <w:fldChar w:fldCharType="begin"/>
        </w:r>
        <w:r>
          <w:instrText xml:space="preserve"> PAGEREF _Toc20071 \h </w:instrText>
        </w:r>
        <w:r>
          <w:fldChar w:fldCharType="separate"/>
        </w:r>
        <w:r>
          <w:t>54</w:t>
        </w:r>
        <w:r>
          <w:fldChar w:fldCharType="end"/>
        </w:r>
      </w:hyperlink>
    </w:p>
    <w:p>
      <w:pPr>
        <w:pStyle w:val="TOC2"/>
        <w:tabs>
          <w:tab w:val="right" w:leader="dot" w:pos="8306"/>
        </w:tabs>
      </w:pPr>
      <w:hyperlink w:anchor="_Toc22019" w:history="1">
        <w:r>
          <w:rPr>
            <w:rFonts w:ascii="仿宋" w:eastAsia="仿宋" w:hAnsi="仿宋" w:cs="仿宋" w:hint="eastAsia"/>
            <w:lang w:eastAsia="zh-CN"/>
          </w:rPr>
          <w:t>(一)、冷箱项目启动阶段时间节点</w:t>
        </w:r>
        <w:r>
          <w:tab/>
        </w:r>
        <w:r>
          <w:fldChar w:fldCharType="begin"/>
        </w:r>
        <w:r>
          <w:instrText xml:space="preserve"> PAGEREF _Toc22019 \h </w:instrText>
        </w:r>
        <w:r>
          <w:fldChar w:fldCharType="separate"/>
        </w:r>
        <w:r>
          <w:t>54</w:t>
        </w:r>
        <w:r>
          <w:fldChar w:fldCharType="end"/>
        </w:r>
      </w:hyperlink>
    </w:p>
    <w:p>
      <w:pPr>
        <w:pStyle w:val="TOC2"/>
        <w:tabs>
          <w:tab w:val="right" w:leader="dot" w:pos="8306"/>
        </w:tabs>
      </w:pPr>
      <w:hyperlink w:anchor="_Toc7894" w:history="1">
        <w:r>
          <w:rPr>
            <w:rFonts w:ascii="仿宋" w:eastAsia="仿宋" w:hAnsi="仿宋" w:cs="仿宋" w:hint="eastAsia"/>
            <w:lang w:eastAsia="zh-CN"/>
          </w:rPr>
          <w:t>(二)、冷箱项目执行阶段时间节点</w:t>
        </w:r>
        <w:r>
          <w:tab/>
        </w:r>
        <w:r>
          <w:fldChar w:fldCharType="begin"/>
        </w:r>
        <w:r>
          <w:instrText xml:space="preserve"> PAGEREF _Toc7894 \h </w:instrText>
        </w:r>
        <w:r>
          <w:fldChar w:fldCharType="separate"/>
        </w:r>
        <w:r>
          <w:t>55</w:t>
        </w:r>
        <w:r>
          <w:fldChar w:fldCharType="end"/>
        </w:r>
      </w:hyperlink>
    </w:p>
    <w:p>
      <w:pPr>
        <w:pStyle w:val="TOC2"/>
        <w:tabs>
          <w:tab w:val="right" w:leader="dot" w:pos="8306"/>
        </w:tabs>
      </w:pPr>
      <w:hyperlink w:anchor="_Toc31128" w:history="1">
        <w:r>
          <w:rPr>
            <w:rFonts w:ascii="仿宋" w:eastAsia="仿宋" w:hAnsi="仿宋" w:cs="仿宋" w:hint="eastAsia"/>
            <w:lang w:eastAsia="zh-CN"/>
          </w:rPr>
          <w:t>(三)、冷箱项目完成阶段时间节点</w:t>
        </w:r>
        <w:r>
          <w:tab/>
        </w:r>
        <w:r>
          <w:fldChar w:fldCharType="begin"/>
        </w:r>
        <w:r>
          <w:instrText xml:space="preserve"> PAGEREF _Toc31128 \h </w:instrText>
        </w:r>
        <w:r>
          <w:fldChar w:fldCharType="separate"/>
        </w:r>
        <w:r>
          <w:t>56</w:t>
        </w:r>
        <w:r>
          <w:fldChar w:fldCharType="end"/>
        </w:r>
      </w:hyperlink>
    </w:p>
    <w:p>
      <w:pPr>
        <w:pStyle w:val="TOC1"/>
        <w:tabs>
          <w:tab w:val="right" w:leader="dot" w:pos="8306"/>
        </w:tabs>
      </w:pPr>
      <w:hyperlink w:anchor="_Toc3346" w:history="1">
        <w:r>
          <w:rPr>
            <w:rFonts w:ascii="仿宋" w:eastAsia="仿宋" w:hAnsi="仿宋" w:cs="仿宋" w:hint="eastAsia"/>
            <w:lang w:eastAsia="zh-CN"/>
          </w:rPr>
          <w:t>十五、营销与推广策略</w:t>
        </w:r>
        <w:r>
          <w:tab/>
        </w:r>
        <w:r>
          <w:fldChar w:fldCharType="begin"/>
        </w:r>
        <w:r>
          <w:instrText xml:space="preserve"> PAGEREF _Toc3346 \h </w:instrText>
        </w:r>
        <w:r>
          <w:fldChar w:fldCharType="separate"/>
        </w:r>
        <w:r>
          <w:t>57</w:t>
        </w:r>
        <w:r>
          <w:fldChar w:fldCharType="end"/>
        </w:r>
      </w:hyperlink>
    </w:p>
    <w:p>
      <w:pPr>
        <w:pStyle w:val="TOC2"/>
        <w:tabs>
          <w:tab w:val="right" w:leader="dot" w:pos="8306"/>
        </w:tabs>
      </w:pPr>
      <w:hyperlink w:anchor="_Toc23825" w:history="1">
        <w:r>
          <w:rPr>
            <w:rFonts w:ascii="仿宋" w:eastAsia="仿宋" w:hAnsi="仿宋" w:cs="仿宋" w:hint="eastAsia"/>
            <w:lang w:eastAsia="zh-CN"/>
          </w:rPr>
          <w:t>(一)、产品/服务定位与特点</w:t>
        </w:r>
        <w:r>
          <w:tab/>
        </w:r>
        <w:r>
          <w:fldChar w:fldCharType="begin"/>
        </w:r>
        <w:r>
          <w:instrText xml:space="preserve"> PAGEREF _Toc23825 \h </w:instrText>
        </w:r>
        <w:r>
          <w:fldChar w:fldCharType="separate"/>
        </w:r>
        <w:r>
          <w:t>57</w:t>
        </w:r>
        <w:r>
          <w:fldChar w:fldCharType="end"/>
        </w:r>
      </w:hyperlink>
    </w:p>
    <w:p>
      <w:pPr>
        <w:pStyle w:val="TOC2"/>
        <w:tabs>
          <w:tab w:val="right" w:leader="dot" w:pos="8306"/>
        </w:tabs>
      </w:pPr>
      <w:hyperlink w:anchor="_Toc11458" w:history="1">
        <w:r>
          <w:rPr>
            <w:rFonts w:ascii="仿宋" w:eastAsia="仿宋" w:hAnsi="仿宋" w:cs="仿宋" w:hint="eastAsia"/>
            <w:lang w:eastAsia="zh-CN"/>
          </w:rPr>
          <w:t>(二)、市场定位与竞争分析</w:t>
        </w:r>
        <w:r>
          <w:tab/>
        </w:r>
        <w:r>
          <w:fldChar w:fldCharType="begin"/>
        </w:r>
        <w:r>
          <w:instrText xml:space="preserve"> PAGEREF _Toc11458 \h </w:instrText>
        </w:r>
        <w:r>
          <w:fldChar w:fldCharType="separate"/>
        </w:r>
        <w:r>
          <w:t>58</w:t>
        </w:r>
        <w:r>
          <w:fldChar w:fldCharType="end"/>
        </w:r>
      </w:hyperlink>
    </w:p>
    <w:p>
      <w:pPr>
        <w:pStyle w:val="TOC2"/>
        <w:tabs>
          <w:tab w:val="right" w:leader="dot" w:pos="8306"/>
        </w:tabs>
      </w:pPr>
      <w:hyperlink w:anchor="_Toc8657" w:history="1">
        <w:r>
          <w:rPr>
            <w:rFonts w:ascii="仿宋" w:eastAsia="仿宋" w:hAnsi="仿宋" w:cs="仿宋" w:hint="eastAsia"/>
            <w:lang w:eastAsia="zh-CN"/>
          </w:rPr>
          <w:t>(三)、营销渠道与策略</w:t>
        </w:r>
        <w:r>
          <w:tab/>
        </w:r>
        <w:r>
          <w:fldChar w:fldCharType="begin"/>
        </w:r>
        <w:r>
          <w:instrText xml:space="preserve"> PAGEREF _Toc8657 \h </w:instrText>
        </w:r>
        <w:r>
          <w:fldChar w:fldCharType="separate"/>
        </w:r>
        <w:r>
          <w:t>59</w:t>
        </w:r>
        <w:r>
          <w:fldChar w:fldCharType="end"/>
        </w:r>
      </w:hyperlink>
    </w:p>
    <w:p>
      <w:pPr>
        <w:pStyle w:val="TOC2"/>
        <w:tabs>
          <w:tab w:val="right" w:leader="dot" w:pos="8306"/>
        </w:tabs>
      </w:pPr>
      <w:hyperlink w:anchor="_Toc27822" w:history="1">
        <w:r>
          <w:rPr>
            <w:rFonts w:ascii="仿宋" w:eastAsia="仿宋" w:hAnsi="仿宋" w:cs="仿宋" w:hint="eastAsia"/>
            <w:lang w:eastAsia="zh-CN"/>
          </w:rPr>
          <w:t>(四)、推广与宣传活动</w:t>
        </w:r>
        <w:r>
          <w:tab/>
        </w:r>
        <w:r>
          <w:fldChar w:fldCharType="begin"/>
        </w:r>
        <w:r>
          <w:instrText xml:space="preserve"> PAGEREF _Toc27822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23"/>
      <w:r>
        <w:rPr>
          <w:rFonts w:ascii="仿宋" w:eastAsia="仿宋" w:hAnsi="仿宋" w:cs="仿宋" w:hint="eastAsia"/>
          <w:sz w:val="28"/>
          <w:lang w:eastAsia="zh-CN"/>
        </w:rPr>
        <w:t>一、冷箱项目可持续发展</w:t>
      </w:r>
      <w:bookmarkEnd w:id="2"/>
    </w:p>
    <w:p>
      <w:pPr>
        <w:pStyle w:val="Heading2"/>
        <w:rPr>
          <w:rFonts w:ascii="仿宋" w:eastAsia="仿宋" w:hAnsi="仿宋" w:cs="仿宋" w:hint="eastAsia"/>
          <w:lang w:eastAsia="zh-CN"/>
        </w:rPr>
      </w:pPr>
      <w:bookmarkStart w:id="3" w:name="_Toc299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中，冷箱项目团队着眼于未来，明确了可持续发展的战略方向。制定的具体可持续发展目标包括降低资源使用、采用环保技术、最大化社会效益等。这一步骤不仅有助于冷箱项目在环保和社会责任方面达到最高标准，也为未来提供了明确的指引，确保冷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冷箱项目管理周期。从冷箱项目规划开始，冷箱项目团队就考虑了环境和社会的因素。在执行阶段，冷箱项目团队积极推动绿色技术的应用，优化资源利用。此外，关注员工的社会责任，通过培训和沟通活动提高员工对可持续发展的认知，使他们能够在日常工作中践行可持续实践。这些举措不仅为冷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扎根于冷箱项目的可持续发展理念，我们深信环保与社会责任是冷箱项目成功的关键支柱。在冷箱项目的每一步，我们都致力于通过创新和实践，履行对环境和社会的坚定责任。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团队通过引入先进的环保技术、建立高效的废物处理系统以及推动能源节约措施，积极履行环保责任。定期的环保监测和评估确保冷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不仅致力于自身可持续发展，还注重对社会的回馈。通过支持社区冷箱项目、参与慈善事业、提供培训机会等方式，冷箱项目积极履行社会责任。与当地社区建立积极互动，关注员工的工作与生活平衡，以及员工的身心健康，是冷箱项目在社会责任层面的关键举措。这样的实践不仅增强了冷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0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技术管理特点体现在其创新导向。通过引入最先进的技术趋势和解决方案，冷箱项目致力于提升科技含量、提高质量和效率水平。这意味着我们将采用最新的工具和方法，确保冷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箱项目技术管理的显著特征。通过整合不同领域的技术资源，我们实现了跨学科的协同工作。这有助于优化技术架构，提高整体效能。此外，整合性策略还促进了不同技术团队之间的紧密沟通和高效合作，确保冷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箱项目所采用的技术。通过不断优化技术方案，冷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箱项目团队将在冷箱项目初期识别可能的技术风险，并采取相应的预防和应对措施。通过建立健全的风险评估机制，冷箱项目能够在实施过程中及时发现并解决潜在的技术问题，保障冷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通过这些独特的技术管理特点，我们确信在冷箱项目中，技术将成为冷箱项目成功的有力支持。这一深度剖析揭示了技术管理在冷箱项目实施中的关键作用，为冷箱项目的技术基础奠定了坚实的基础。</w:t>
      </w:r>
    </w:p>
    <w:p>
      <w:pPr>
        <w:pStyle w:val="Heading2"/>
        <w:ind w:firstLine="560" w:firstLineChars="200"/>
        <w:rPr>
          <w:rFonts w:ascii="仿宋" w:eastAsia="仿宋" w:hAnsi="仿宋" w:cs="仿宋" w:hint="eastAsia"/>
          <w:sz w:val="28"/>
          <w:lang w:eastAsia="zh-CN"/>
        </w:rPr>
      </w:pPr>
      <w:bookmarkStart w:id="7" w:name="_Toc9855"/>
      <w:r>
        <w:rPr>
          <w:rFonts w:ascii="仿宋" w:eastAsia="仿宋" w:hAnsi="仿宋" w:cs="仿宋" w:hint="eastAsia"/>
          <w:sz w:val="28"/>
          <w:lang w:eastAsia="zh-CN"/>
        </w:rPr>
        <w:t>(二)、冷箱项目工艺技术设计方案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箱项目将严格按照相关行业规范要求进行组织。通过有效控制产品质量，冷箱项目将致力于为顾客提供优质的冷箱项目产品和良好的服务。这体现了冷箱项目对于生产活动合规性和质量标准的高度重视，为冷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箱项目注重生态效益和清洁生产原则。冷箱项目建设将紧密结合地方特色经济发展，与社会经济发展规划和区域环境保护规划方案相协调一致。通过与当地区域自然生态系统的结合，冷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箱项目产品具有多样化的客户需求和个性化的特点。因此，冷箱项目产品规格品种多样，且单批生产数量较小。为满足这一特点，冷箱项目承办单位将建设先进的柔性制造生产线。通过广泛应用柔性制造技术，冷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总体而言，冷箱项目采用的技术具有较高的技术含量和自动化水平，处于国内先进水平。这一技术选用不仅体现了对生产效率、质量和环境友好性的高标准要求，同时为冷箱项目的可持续发展奠定了坚实的基础。</w:t>
      </w:r>
    </w:p>
    <w:p>
      <w:pPr>
        <w:pStyle w:val="Heading2"/>
        <w:ind w:firstLine="560" w:firstLineChars="200"/>
        <w:rPr>
          <w:rFonts w:ascii="仿宋" w:eastAsia="仿宋" w:hAnsi="仿宋" w:cs="仿宋" w:hint="eastAsia"/>
          <w:sz w:val="28"/>
          <w:lang w:eastAsia="zh-CN"/>
        </w:rPr>
      </w:pPr>
      <w:bookmarkStart w:id="8" w:name="_Toc23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为确保冷箱项目的高效生产和技术实施，我们制定了一套精心设计的设备选型方案，以满足冷箱项目生产、质量和环保的要求。该方案的主要特点如下：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箱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013"/>
      <w:r>
        <w:rPr>
          <w:rFonts w:ascii="仿宋" w:eastAsia="仿宋" w:hAnsi="仿宋" w:cs="仿宋" w:hint="eastAsia"/>
          <w:sz w:val="28"/>
          <w:lang w:eastAsia="zh-CN"/>
        </w:rPr>
        <w:t>三、冷箱项目绩效评估</w:t>
      </w:r>
      <w:bookmarkEnd w:id="9"/>
    </w:p>
    <w:p>
      <w:pPr>
        <w:pStyle w:val="Heading2"/>
        <w:rPr>
          <w:rFonts w:ascii="仿宋" w:eastAsia="仿宋" w:hAnsi="仿宋" w:cs="仿宋" w:hint="eastAsia"/>
          <w:lang w:eastAsia="zh-CN"/>
        </w:rPr>
      </w:pPr>
      <w:bookmarkStart w:id="10" w:name="_Toc1857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在冷箱项目中，我们设计了一套全面的绩效评估指标，以确保冷箱项目的可控和成功交付。这些指标跨足冷箱项目目标、成本、进度和质量等多个维度，为我们提供了全面洞察冷箱项目的健康状况。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目标达成率是我们关注的首要指标。我们设定了明确的目标，并通过定期监测和评估，迅速发现并应对潜在的目标偏差。这为冷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成本绩效是另一个核心关注点。通过实际成本与预算成本的对比分析，我们深入了解成本差异的原因，及时调整资源分配，保持冷箱项目在经济效益方面的合理水平。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进度作为关键的绩效指标之一，得到了精心的关注。我们制定了详细的冷箱项目进度计划，并设立了进度符合度指标，确保实际进度与计划进度保持一致。这使我们能够快速发现和解决潜在的进度问题，保持冷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箱项目绩效的不可或缺的一环。我们引入了一系列的质量标准和客户满意度指标，以确保冷箱项目交付的成果在质量上达到或超越预期水平。通过持续监测这些指标，我们努力提升冷箱项目整体质量水平，为冷箱项目的成功交付提供有力保障。通过这些科学且全面的绩效评估，我们能够更好地引导冷箱项目的持续改进，确保冷箱项目目标的顺利达成。</w:t>
      </w:r>
    </w:p>
    <w:p>
      <w:pPr>
        <w:pStyle w:val="Heading2"/>
        <w:ind w:firstLine="560" w:firstLineChars="200"/>
        <w:rPr>
          <w:rFonts w:ascii="仿宋" w:eastAsia="仿宋" w:hAnsi="仿宋" w:cs="仿宋" w:hint="eastAsia"/>
          <w:sz w:val="28"/>
          <w:lang w:eastAsia="zh-CN"/>
        </w:rPr>
      </w:pPr>
      <w:bookmarkStart w:id="11" w:name="_Toc256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绩效评估是冷箱项目中的关键环节，为确保冷箱项目达到预期目标，我们采用了多层次、多维度的绩效评估方法。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箱项目的战略目标对齐，确保每个决策和行动都与冷箱项目整体目标保持一致。团队会定期召开战略对齐会议，审视当前工作与冷箱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冷箱项目进度、质量、成本和风险等方面。这些指标通过数据收集和分析，为冷箱项目管理团队提供了客观的评估依据。例如，我们通过冷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绩效评估不仅仅停留在冷箱项目内部，还考虑了冷箱项目对外部环境的影响。我们定期进行干系人满意度调查，以了解各利益相关方对冷箱项目的期望和满意度，并及时做出调整。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这种多层次、多角度的绩效评估方法，使得我们能够全面了解冷箱项目的运行状态，及时做出调整，确保冷箱项目在不断变化的环境中保持稳健前行。</w:t>
      </w:r>
    </w:p>
    <w:p>
      <w:pPr>
        <w:pStyle w:val="Heading2"/>
        <w:ind w:firstLine="560" w:firstLineChars="200"/>
        <w:rPr>
          <w:rFonts w:ascii="仿宋" w:eastAsia="仿宋" w:hAnsi="仿宋" w:cs="仿宋" w:hint="eastAsia"/>
          <w:sz w:val="28"/>
          <w:lang w:eastAsia="zh-CN"/>
        </w:rPr>
      </w:pPr>
      <w:bookmarkStart w:id="12" w:name="_Toc2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为了确保冷箱项目的有效管理和不断优化，我们采用了精心设计的绩效评估周期。这个周期旨在实现灵活、实时和全面的评估，以适应冷箱项目执行中的各种挑战。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箱项目的不同需求，分为短期、中期和长期。短期评估关注每个迭代或工作周期，以及时发现和解决当前任务中的问题。中期评估涵盖几个迭代，深入了解整体冷箱项目的趋势和性能。长期评估则着眼于整个冷箱项目阶段，确保冷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箱项目管理工具和协作平台，团队成员能够随时更新和分享冷箱项目数据。这种实时性的反馈机制使我们能够及时察觉潜在问题，快速调整，保持冷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箱项目的决策制定密不可分。每个周期的冷箱项目回顾会议成为集体总结经验、识别问题深层次原因并找到创新解决方案的平台。这种定期的反思与调整机制使冷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128"/>
      <w:r>
        <w:rPr>
          <w:rFonts w:ascii="仿宋" w:eastAsia="仿宋" w:hAnsi="仿宋" w:cs="仿宋" w:hint="eastAsia"/>
          <w:sz w:val="28"/>
          <w:lang w:eastAsia="zh-CN"/>
        </w:rPr>
        <w:t>四、冷箱项目建设背景及必要性分析</w:t>
      </w:r>
      <w:bookmarkEnd w:id="13"/>
    </w:p>
    <w:p>
      <w:pPr>
        <w:pStyle w:val="Heading2"/>
        <w:rPr>
          <w:rFonts w:ascii="仿宋" w:eastAsia="仿宋" w:hAnsi="仿宋" w:cs="仿宋" w:hint="eastAsia"/>
          <w:lang w:eastAsia="zh-CN"/>
        </w:rPr>
      </w:pPr>
      <w:bookmarkStart w:id="14" w:name="_Toc27229"/>
      <w:r>
        <w:rPr>
          <w:rFonts w:ascii="仿宋" w:eastAsia="仿宋" w:hAnsi="仿宋" w:cs="仿宋" w:hint="eastAsia"/>
          <w:lang w:eastAsia="zh-CN"/>
        </w:rPr>
        <w:t>(一)、冷箱项目背景分析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箱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我们的背景分析将深入挖掘当前行业的发展趋势，通过对竞争态势的全面审视，找到冷箱项目在这个潮流中的定位。同时，我们将关注行业内涌现的新兴机遇，以便冷箱项目更好地融入行业发展的潮流中。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箱项目提供了强大的发展动力。我们将聚焦于行业内最新的技术发展趋势，包括但不限于人工智能、大数据分析、物联网等领域。通过深度的技术研究，我们将确保冷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箱项目发展的源泉。我们将投入更多的精力对市场需求进行深入剖析，超越表面的需求，深入挖掘潜在的市场痛点和机遇。通过对市场需求的细致了解，冷箱项目将更有针对性地设计解决方案，满足市场的多样化需求，从而更好地促进冷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箱项目战略至关重要。我们将对竞争态势进行更为深入的分析，包括但不限于市场份额、产品特点、客户满意度等多个维度。通过深度的竞争分析，冷箱项目将能够更准确地把握市场脉搏，制定具有竞争力的冷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箱项目的发展具有直接的影响。我们将进行更为全面的法规和政策分析，了解行业发展中的潜在法律风险和合规挑战。通过充分了解和遵守相关法规，冷箱项目将确保在法律框架内合法合规运营，为冷箱项目的稳健发展提供有力支持。</w:t>
      </w:r>
    </w:p>
    <w:p>
      <w:pPr>
        <w:pStyle w:val="Heading2"/>
        <w:ind w:firstLine="560" w:firstLineChars="200"/>
        <w:rPr>
          <w:rFonts w:ascii="仿宋" w:eastAsia="仿宋" w:hAnsi="仿宋" w:cs="仿宋" w:hint="eastAsia"/>
          <w:sz w:val="28"/>
          <w:lang w:eastAsia="zh-CN"/>
        </w:rPr>
      </w:pPr>
      <w:bookmarkStart w:id="15" w:name="_Toc10118"/>
      <w:r>
        <w:rPr>
          <w:rFonts w:ascii="仿宋" w:eastAsia="仿宋" w:hAnsi="仿宋" w:cs="仿宋" w:hint="eastAsia"/>
          <w:sz w:val="28"/>
          <w:lang w:eastAsia="zh-CN"/>
        </w:rPr>
        <w:t>(二)、冷箱项目建设必要性分析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迫切性源于对行业发展趋势的深刻洞察。我们正处于一个行业变革的时代，科技创新、数字化转型成为企业发展的关键动力。冷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不仅仅是为了跟上潮流，更是为了通过技术创新推动企业的持续发展。通过引入先进的技术和解决方案，冷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箱项目的建设成为必然选择，通过提高产品质量、拓展服务领域，从而在竞争中获得更多的机会。冷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箱项目建设的必要性体现在对客户需求更精准的满足。通过冷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背后是对企业持续创新的追求。只有通过不断创新，企业才能在竞争中立于不败之地。冷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69"/>
      <w:r>
        <w:rPr>
          <w:rFonts w:ascii="仿宋" w:eastAsia="仿宋" w:hAnsi="仿宋" w:cs="仿宋" w:hint="eastAsia"/>
          <w:sz w:val="28"/>
          <w:lang w:eastAsia="zh-CN"/>
        </w:rPr>
        <w:t>五、冷箱项目危机管理</w:t>
      </w:r>
      <w:bookmarkEnd w:id="16"/>
    </w:p>
    <w:p>
      <w:pPr>
        <w:pStyle w:val="Heading2"/>
        <w:rPr>
          <w:rFonts w:ascii="仿宋" w:eastAsia="仿宋" w:hAnsi="仿宋" w:cs="仿宋" w:hint="eastAsia"/>
          <w:lang w:eastAsia="zh-CN"/>
        </w:rPr>
      </w:pPr>
      <w:bookmarkStart w:id="17" w:name="_Toc688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危机管理中，危机预警与识别是确保冷箱项目稳健运行的核心步骤。通过建立全面的监测机制，冷箱项目团队旨在及时发现和理解潜在的风险和危机因素，以便采取及时的预防和应对措施，确保冷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首先，通过深入的风险评估，冷箱项目团队全面分析了整个冷箱项目和各个阶段可能存在的威胁。这包括准确评估每个潜在风险的发生概率和可能影响的程度，为后续危机预警提供了有力支持。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冷箱项目团队着重于明确定义冷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箱项目进展的持续监控，团队能够及时发现潜在问题并作出迅速反应。冷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在这一阶段，团队的专业素养和反应速度将发挥至关重要的作用，以确保潜在危机能够在初期得到有效的处理，最大程度地减轻负面影响。通过危机预警与识别，冷箱项目得以更有序、可控地推进。</w:t>
      </w:r>
    </w:p>
    <w:p>
      <w:pPr>
        <w:pStyle w:val="Heading2"/>
        <w:ind w:firstLine="560" w:firstLineChars="200"/>
        <w:rPr>
          <w:rFonts w:ascii="仿宋" w:eastAsia="仿宋" w:hAnsi="仿宋" w:cs="仿宋" w:hint="eastAsia"/>
          <w:sz w:val="28"/>
          <w:lang w:eastAsia="zh-CN"/>
        </w:rPr>
      </w:pPr>
      <w:bookmarkStart w:id="18" w:name="_Toc2044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暂停冷箱项目进度：为遏制危机蔓延，冷箱项目暂时停止进行，以便全面评估当前状况。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实时沟通：与关键利益相关者建立实时沟通机制，向他们传递冷箱项目危机的实际状况，保障冷箱项目核心利益。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在紧急应对的同时，冷箱项目团队强调了团队协作和有效沟通的重要性。以下是团队协作的关键举措：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随着危机得到初步控制，冷箱项目团队转向制定恢复计划，以确保冷箱项目能够从中迅速恢复。主要恢复计划包括：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修复受损的进度计划：重新评估冷箱项目进度，制定修复计划，确保冷箱项目尽快回归正常进程。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8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6876"/>
      <w:r>
        <w:rPr>
          <w:rFonts w:ascii="仿宋" w:eastAsia="仿宋" w:hAnsi="仿宋" w:cs="仿宋" w:hint="eastAsia"/>
          <w:lang w:eastAsia="zh-CN"/>
        </w:rPr>
        <w:t>(一)、冷箱行业分析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https://d.book118.com/895200320304011034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99623D"/>
    <w:rsid w:val="1F996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003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2024-01-04T10:54:00Z</dcterms:created>
  <dcterms:modified xsi:type="dcterms:W3CDTF">2024-01-04T10:54:32Z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8324EEFDA7AA4B448D9752CB11446C28_11</vt:lpwstr>
  </property>
  <property fmtid="{D5CDD505-2E9C-101B-9397-08002B2CF9AE}" pid="3" name="KSOProductBuildVer">
    <vt:lpwstr>2052-12.1.0.16120</vt:lpwstr>
  </property>
</Properties>
</file>