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400MPAⅢ级钢筋项目规划设计方案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93" w:history="1">
        <w:r>
          <w:rPr>
            <w:rFonts w:ascii="仿宋" w:eastAsia="仿宋" w:hAnsi="仿宋" w:cs="仿宋" w:hint="eastAsia"/>
            <w:lang w:eastAsia="zh-CN"/>
          </w:rPr>
          <w:t>序言</w:t>
        </w:r>
        <w:r>
          <w:tab/>
        </w:r>
        <w:r>
          <w:fldChar w:fldCharType="begin"/>
        </w:r>
        <w:r>
          <w:instrText xml:space="preserve"> PAGEREF _Toc32193 \h </w:instrText>
        </w:r>
        <w:r>
          <w:fldChar w:fldCharType="separate"/>
        </w:r>
        <w:r>
          <w:t>3</w:t>
        </w:r>
        <w:r>
          <w:fldChar w:fldCharType="end"/>
        </w:r>
      </w:hyperlink>
    </w:p>
    <w:p>
      <w:pPr>
        <w:pStyle w:val="TOC1"/>
        <w:tabs>
          <w:tab w:val="right" w:leader="dot" w:pos="8306"/>
        </w:tabs>
      </w:pPr>
      <w:hyperlink w:anchor="_Toc15851" w:history="1">
        <w:r>
          <w:rPr>
            <w:rFonts w:ascii="仿宋" w:eastAsia="仿宋" w:hAnsi="仿宋" w:cs="仿宋" w:hint="eastAsia"/>
            <w:lang w:eastAsia="zh-CN"/>
          </w:rPr>
          <w:t>一、市场分析、调研</w:t>
        </w:r>
        <w:r>
          <w:tab/>
        </w:r>
        <w:r>
          <w:fldChar w:fldCharType="begin"/>
        </w:r>
        <w:r>
          <w:instrText xml:space="preserve"> PAGEREF _Toc15851 \h </w:instrText>
        </w:r>
        <w:r>
          <w:fldChar w:fldCharType="separate"/>
        </w:r>
        <w:r>
          <w:t>3</w:t>
        </w:r>
        <w:r>
          <w:fldChar w:fldCharType="end"/>
        </w:r>
      </w:hyperlink>
    </w:p>
    <w:p>
      <w:pPr>
        <w:pStyle w:val="TOC2"/>
        <w:tabs>
          <w:tab w:val="right" w:leader="dot" w:pos="8306"/>
        </w:tabs>
      </w:pPr>
      <w:hyperlink w:anchor="_Toc15852" w:history="1">
        <w:r>
          <w:rPr>
            <w:rFonts w:ascii="仿宋" w:eastAsia="仿宋" w:hAnsi="仿宋" w:cs="仿宋" w:hint="eastAsia"/>
            <w:lang w:eastAsia="zh-CN"/>
          </w:rPr>
          <w:t>(一)、400MPAⅢ级钢筋行业分析</w:t>
        </w:r>
        <w:r>
          <w:tab/>
        </w:r>
        <w:r>
          <w:fldChar w:fldCharType="begin"/>
        </w:r>
        <w:r>
          <w:instrText xml:space="preserve"> PAGEREF _Toc15852 \h </w:instrText>
        </w:r>
        <w:r>
          <w:fldChar w:fldCharType="separate"/>
        </w:r>
        <w:r>
          <w:t>3</w:t>
        </w:r>
        <w:r>
          <w:fldChar w:fldCharType="end"/>
        </w:r>
      </w:hyperlink>
    </w:p>
    <w:p>
      <w:pPr>
        <w:pStyle w:val="TOC2"/>
        <w:tabs>
          <w:tab w:val="right" w:leader="dot" w:pos="8306"/>
        </w:tabs>
      </w:pPr>
      <w:hyperlink w:anchor="_Toc11743" w:history="1">
        <w:r>
          <w:rPr>
            <w:rFonts w:ascii="仿宋" w:eastAsia="仿宋" w:hAnsi="仿宋" w:cs="仿宋" w:hint="eastAsia"/>
            <w:lang w:eastAsia="zh-CN"/>
          </w:rPr>
          <w:t>(二)、400MPAⅢ级钢筋市场分析预测</w:t>
        </w:r>
        <w:r>
          <w:tab/>
        </w:r>
        <w:r>
          <w:fldChar w:fldCharType="begin"/>
        </w:r>
        <w:r>
          <w:instrText xml:space="preserve"> PAGEREF _Toc11743 \h </w:instrText>
        </w:r>
        <w:r>
          <w:fldChar w:fldCharType="separate"/>
        </w:r>
        <w:r>
          <w:t>4</w:t>
        </w:r>
        <w:r>
          <w:fldChar w:fldCharType="end"/>
        </w:r>
      </w:hyperlink>
    </w:p>
    <w:p>
      <w:pPr>
        <w:pStyle w:val="TOC1"/>
        <w:tabs>
          <w:tab w:val="right" w:leader="dot" w:pos="8306"/>
        </w:tabs>
      </w:pPr>
      <w:hyperlink w:anchor="_Toc14800" w:history="1">
        <w:r>
          <w:rPr>
            <w:rFonts w:ascii="仿宋" w:eastAsia="仿宋" w:hAnsi="仿宋" w:cs="仿宋" w:hint="eastAsia"/>
            <w:lang w:eastAsia="zh-CN"/>
          </w:rPr>
          <w:t>二、400MPAⅢ级钢筋项目概论</w:t>
        </w:r>
        <w:r>
          <w:tab/>
        </w:r>
        <w:r>
          <w:fldChar w:fldCharType="begin"/>
        </w:r>
        <w:r>
          <w:instrText xml:space="preserve"> PAGEREF _Toc14800 \h </w:instrText>
        </w:r>
        <w:r>
          <w:fldChar w:fldCharType="separate"/>
        </w:r>
        <w:r>
          <w:t>5</w:t>
        </w:r>
        <w:r>
          <w:fldChar w:fldCharType="end"/>
        </w:r>
      </w:hyperlink>
    </w:p>
    <w:p>
      <w:pPr>
        <w:pStyle w:val="TOC2"/>
        <w:tabs>
          <w:tab w:val="right" w:leader="dot" w:pos="8306"/>
        </w:tabs>
      </w:pPr>
      <w:hyperlink w:anchor="_Toc16269" w:history="1">
        <w:r>
          <w:rPr>
            <w:rFonts w:ascii="仿宋" w:eastAsia="仿宋" w:hAnsi="仿宋" w:cs="仿宋" w:hint="eastAsia"/>
            <w:lang w:eastAsia="zh-CN"/>
          </w:rPr>
          <w:t>(一)、400MPAⅢ级钢筋项目概况</w:t>
        </w:r>
        <w:r>
          <w:tab/>
        </w:r>
        <w:r>
          <w:fldChar w:fldCharType="begin"/>
        </w:r>
        <w:r>
          <w:instrText xml:space="preserve"> PAGEREF _Toc16269 \h </w:instrText>
        </w:r>
        <w:r>
          <w:fldChar w:fldCharType="separate"/>
        </w:r>
        <w:r>
          <w:t>5</w:t>
        </w:r>
        <w:r>
          <w:fldChar w:fldCharType="end"/>
        </w:r>
      </w:hyperlink>
    </w:p>
    <w:p>
      <w:pPr>
        <w:pStyle w:val="TOC2"/>
        <w:tabs>
          <w:tab w:val="right" w:leader="dot" w:pos="8306"/>
        </w:tabs>
      </w:pPr>
      <w:hyperlink w:anchor="_Toc15061" w:history="1">
        <w:r>
          <w:rPr>
            <w:rFonts w:ascii="仿宋" w:eastAsia="仿宋" w:hAnsi="仿宋" w:cs="仿宋" w:hint="eastAsia"/>
            <w:lang w:eastAsia="zh-CN"/>
          </w:rPr>
          <w:t>(二)、400MPAⅢ级钢筋项目目标</w:t>
        </w:r>
        <w:r>
          <w:tab/>
        </w:r>
        <w:r>
          <w:fldChar w:fldCharType="begin"/>
        </w:r>
        <w:r>
          <w:instrText xml:space="preserve"> PAGEREF _Toc15061 \h </w:instrText>
        </w:r>
        <w:r>
          <w:fldChar w:fldCharType="separate"/>
        </w:r>
        <w:r>
          <w:t>7</w:t>
        </w:r>
        <w:r>
          <w:fldChar w:fldCharType="end"/>
        </w:r>
      </w:hyperlink>
    </w:p>
    <w:p>
      <w:pPr>
        <w:pStyle w:val="TOC2"/>
        <w:tabs>
          <w:tab w:val="right" w:leader="dot" w:pos="8306"/>
        </w:tabs>
      </w:pPr>
      <w:hyperlink w:anchor="_Toc18419" w:history="1">
        <w:r>
          <w:rPr>
            <w:rFonts w:ascii="仿宋" w:eastAsia="仿宋" w:hAnsi="仿宋" w:cs="仿宋" w:hint="eastAsia"/>
            <w:lang w:eastAsia="zh-CN"/>
          </w:rPr>
          <w:t>(三)、400MPAⅢ级钢筋项目提出的理由</w:t>
        </w:r>
        <w:r>
          <w:tab/>
        </w:r>
        <w:r>
          <w:fldChar w:fldCharType="begin"/>
        </w:r>
        <w:r>
          <w:instrText xml:space="preserve"> PAGEREF _Toc18419 \h </w:instrText>
        </w:r>
        <w:r>
          <w:fldChar w:fldCharType="separate"/>
        </w:r>
        <w:r>
          <w:t>8</w:t>
        </w:r>
        <w:r>
          <w:fldChar w:fldCharType="end"/>
        </w:r>
      </w:hyperlink>
    </w:p>
    <w:p>
      <w:pPr>
        <w:pStyle w:val="TOC2"/>
        <w:tabs>
          <w:tab w:val="right" w:leader="dot" w:pos="8306"/>
        </w:tabs>
      </w:pPr>
      <w:hyperlink w:anchor="_Toc30313" w:history="1">
        <w:r>
          <w:rPr>
            <w:rFonts w:ascii="仿宋" w:eastAsia="仿宋" w:hAnsi="仿宋" w:cs="仿宋" w:hint="eastAsia"/>
            <w:lang w:eastAsia="zh-CN"/>
          </w:rPr>
          <w:t>(四)、400MPAⅢ级钢筋项目意义</w:t>
        </w:r>
        <w:r>
          <w:tab/>
        </w:r>
        <w:r>
          <w:fldChar w:fldCharType="begin"/>
        </w:r>
        <w:r>
          <w:instrText xml:space="preserve"> PAGEREF _Toc30313 \h </w:instrText>
        </w:r>
        <w:r>
          <w:fldChar w:fldCharType="separate"/>
        </w:r>
        <w:r>
          <w:t>10</w:t>
        </w:r>
        <w:r>
          <w:fldChar w:fldCharType="end"/>
        </w:r>
      </w:hyperlink>
    </w:p>
    <w:p>
      <w:pPr>
        <w:pStyle w:val="TOC2"/>
        <w:tabs>
          <w:tab w:val="right" w:leader="dot" w:pos="8306"/>
        </w:tabs>
      </w:pPr>
      <w:hyperlink w:anchor="_Toc12676" w:history="1">
        <w:r>
          <w:rPr>
            <w:rFonts w:ascii="仿宋" w:eastAsia="仿宋" w:hAnsi="仿宋" w:cs="仿宋" w:hint="eastAsia"/>
            <w:lang w:eastAsia="zh-CN"/>
          </w:rPr>
          <w:t>(五)、400MPAⅢ级钢筋项目背景</w:t>
        </w:r>
        <w:r>
          <w:tab/>
        </w:r>
        <w:r>
          <w:fldChar w:fldCharType="begin"/>
        </w:r>
        <w:r>
          <w:instrText xml:space="preserve"> PAGEREF _Toc12676 \h </w:instrText>
        </w:r>
        <w:r>
          <w:fldChar w:fldCharType="separate"/>
        </w:r>
        <w:r>
          <w:t>10</w:t>
        </w:r>
        <w:r>
          <w:fldChar w:fldCharType="end"/>
        </w:r>
      </w:hyperlink>
    </w:p>
    <w:p>
      <w:pPr>
        <w:pStyle w:val="TOC1"/>
        <w:tabs>
          <w:tab w:val="right" w:leader="dot" w:pos="8306"/>
        </w:tabs>
      </w:pPr>
      <w:hyperlink w:anchor="_Toc5360" w:history="1">
        <w:r>
          <w:rPr>
            <w:rFonts w:ascii="仿宋" w:eastAsia="仿宋" w:hAnsi="仿宋" w:cs="仿宋" w:hint="eastAsia"/>
            <w:lang w:eastAsia="zh-CN"/>
          </w:rPr>
          <w:t>三、400MPAⅢ级钢筋项目建设背景及必要性分析</w:t>
        </w:r>
        <w:r>
          <w:tab/>
        </w:r>
        <w:r>
          <w:fldChar w:fldCharType="begin"/>
        </w:r>
        <w:r>
          <w:instrText xml:space="preserve"> PAGEREF _Toc5360 \h </w:instrText>
        </w:r>
        <w:r>
          <w:fldChar w:fldCharType="separate"/>
        </w:r>
        <w:r>
          <w:t>11</w:t>
        </w:r>
        <w:r>
          <w:fldChar w:fldCharType="end"/>
        </w:r>
      </w:hyperlink>
    </w:p>
    <w:p>
      <w:pPr>
        <w:pStyle w:val="TOC2"/>
        <w:tabs>
          <w:tab w:val="right" w:leader="dot" w:pos="8306"/>
        </w:tabs>
      </w:pPr>
      <w:hyperlink w:anchor="_Toc13290" w:history="1">
        <w:r>
          <w:rPr>
            <w:rFonts w:ascii="仿宋" w:eastAsia="仿宋" w:hAnsi="仿宋" w:cs="仿宋" w:hint="eastAsia"/>
            <w:lang w:eastAsia="zh-CN"/>
          </w:rPr>
          <w:t>(一)、400MPAⅢ级钢筋项目背景分析</w:t>
        </w:r>
        <w:r>
          <w:tab/>
        </w:r>
        <w:r>
          <w:fldChar w:fldCharType="begin"/>
        </w:r>
        <w:r>
          <w:instrText xml:space="preserve"> PAGEREF _Toc13290 \h </w:instrText>
        </w:r>
        <w:r>
          <w:fldChar w:fldCharType="separate"/>
        </w:r>
        <w:r>
          <w:t>11</w:t>
        </w:r>
        <w:r>
          <w:fldChar w:fldCharType="end"/>
        </w:r>
      </w:hyperlink>
    </w:p>
    <w:p>
      <w:pPr>
        <w:pStyle w:val="TOC2"/>
        <w:tabs>
          <w:tab w:val="right" w:leader="dot" w:pos="8306"/>
        </w:tabs>
      </w:pPr>
      <w:hyperlink w:anchor="_Toc9454" w:history="1">
        <w:r>
          <w:rPr>
            <w:rFonts w:ascii="仿宋" w:eastAsia="仿宋" w:hAnsi="仿宋" w:cs="仿宋" w:hint="eastAsia"/>
            <w:lang w:eastAsia="zh-CN"/>
          </w:rPr>
          <w:t>(二)、400MPAⅢ级钢筋项目建设必要性分析</w:t>
        </w:r>
        <w:r>
          <w:tab/>
        </w:r>
        <w:r>
          <w:fldChar w:fldCharType="begin"/>
        </w:r>
        <w:r>
          <w:instrText xml:space="preserve"> PAGEREF _Toc9454 \h </w:instrText>
        </w:r>
        <w:r>
          <w:fldChar w:fldCharType="separate"/>
        </w:r>
        <w:r>
          <w:t>13</w:t>
        </w:r>
        <w:r>
          <w:fldChar w:fldCharType="end"/>
        </w:r>
      </w:hyperlink>
    </w:p>
    <w:p>
      <w:pPr>
        <w:pStyle w:val="TOC1"/>
        <w:tabs>
          <w:tab w:val="right" w:leader="dot" w:pos="8306"/>
        </w:tabs>
      </w:pPr>
      <w:hyperlink w:anchor="_Toc10998" w:history="1">
        <w:r>
          <w:rPr>
            <w:rFonts w:ascii="仿宋" w:eastAsia="仿宋" w:hAnsi="仿宋" w:cs="仿宋" w:hint="eastAsia"/>
            <w:lang w:eastAsia="zh-CN"/>
          </w:rPr>
          <w:t>四、400MPAⅢ级钢筋项目可持续发展</w:t>
        </w:r>
        <w:r>
          <w:tab/>
        </w:r>
        <w:r>
          <w:fldChar w:fldCharType="begin"/>
        </w:r>
        <w:r>
          <w:instrText xml:space="preserve"> PAGEREF _Toc10998 \h </w:instrText>
        </w:r>
        <w:r>
          <w:fldChar w:fldCharType="separate"/>
        </w:r>
        <w:r>
          <w:t>15</w:t>
        </w:r>
        <w:r>
          <w:fldChar w:fldCharType="end"/>
        </w:r>
      </w:hyperlink>
    </w:p>
    <w:p>
      <w:pPr>
        <w:pStyle w:val="TOC2"/>
        <w:tabs>
          <w:tab w:val="right" w:leader="dot" w:pos="8306"/>
        </w:tabs>
      </w:pPr>
      <w:hyperlink w:anchor="_Toc1236" w:history="1">
        <w:r>
          <w:rPr>
            <w:rFonts w:ascii="仿宋" w:eastAsia="仿宋" w:hAnsi="仿宋" w:cs="仿宋" w:hint="eastAsia"/>
            <w:lang w:eastAsia="zh-CN"/>
          </w:rPr>
          <w:t>(一)、可持续战略与实践</w:t>
        </w:r>
        <w:r>
          <w:tab/>
        </w:r>
        <w:r>
          <w:fldChar w:fldCharType="begin"/>
        </w:r>
        <w:r>
          <w:instrText xml:space="preserve"> PAGEREF _Toc1236 \h </w:instrText>
        </w:r>
        <w:r>
          <w:fldChar w:fldCharType="separate"/>
        </w:r>
        <w:r>
          <w:t>15</w:t>
        </w:r>
        <w:r>
          <w:fldChar w:fldCharType="end"/>
        </w:r>
      </w:hyperlink>
    </w:p>
    <w:p>
      <w:pPr>
        <w:pStyle w:val="TOC2"/>
        <w:tabs>
          <w:tab w:val="right" w:leader="dot" w:pos="8306"/>
        </w:tabs>
      </w:pPr>
      <w:hyperlink w:anchor="_Toc3534" w:history="1">
        <w:r>
          <w:rPr>
            <w:rFonts w:ascii="仿宋" w:eastAsia="仿宋" w:hAnsi="仿宋" w:cs="仿宋" w:hint="eastAsia"/>
            <w:lang w:eastAsia="zh-CN"/>
          </w:rPr>
          <w:t>(二)、环保与社会责任</w:t>
        </w:r>
        <w:r>
          <w:tab/>
        </w:r>
        <w:r>
          <w:fldChar w:fldCharType="begin"/>
        </w:r>
        <w:r>
          <w:instrText xml:space="preserve"> PAGEREF _Toc3534 \h </w:instrText>
        </w:r>
        <w:r>
          <w:fldChar w:fldCharType="separate"/>
        </w:r>
        <w:r>
          <w:t>15</w:t>
        </w:r>
        <w:r>
          <w:fldChar w:fldCharType="end"/>
        </w:r>
      </w:hyperlink>
    </w:p>
    <w:p>
      <w:pPr>
        <w:pStyle w:val="TOC1"/>
        <w:tabs>
          <w:tab w:val="right" w:leader="dot" w:pos="8306"/>
        </w:tabs>
      </w:pPr>
      <w:hyperlink w:anchor="_Toc24529" w:history="1">
        <w:r>
          <w:rPr>
            <w:rFonts w:ascii="仿宋" w:eastAsia="仿宋" w:hAnsi="仿宋" w:cs="仿宋" w:hint="eastAsia"/>
            <w:lang w:eastAsia="zh-CN"/>
          </w:rPr>
          <w:t>五、400MPAⅢ级钢筋项目建设单位说明</w:t>
        </w:r>
        <w:r>
          <w:tab/>
        </w:r>
        <w:r>
          <w:fldChar w:fldCharType="begin"/>
        </w:r>
        <w:r>
          <w:instrText xml:space="preserve"> PAGEREF _Toc24529 \h </w:instrText>
        </w:r>
        <w:r>
          <w:fldChar w:fldCharType="separate"/>
        </w:r>
        <w:r>
          <w:t>16</w:t>
        </w:r>
        <w:r>
          <w:fldChar w:fldCharType="end"/>
        </w:r>
      </w:hyperlink>
    </w:p>
    <w:p>
      <w:pPr>
        <w:pStyle w:val="TOC2"/>
        <w:tabs>
          <w:tab w:val="right" w:leader="dot" w:pos="8306"/>
        </w:tabs>
      </w:pPr>
      <w:hyperlink w:anchor="_Toc20705" w:history="1">
        <w:r>
          <w:rPr>
            <w:rFonts w:ascii="仿宋" w:eastAsia="仿宋" w:hAnsi="仿宋" w:cs="仿宋" w:hint="eastAsia"/>
            <w:lang w:eastAsia="zh-CN"/>
          </w:rPr>
          <w:t>(一)、400MPAⅢ级钢筋项目承办单位基本情况</w:t>
        </w:r>
        <w:r>
          <w:tab/>
        </w:r>
        <w:r>
          <w:fldChar w:fldCharType="begin"/>
        </w:r>
        <w:r>
          <w:instrText xml:space="preserve"> PAGEREF _Toc20705 \h </w:instrText>
        </w:r>
        <w:r>
          <w:fldChar w:fldCharType="separate"/>
        </w:r>
        <w:r>
          <w:t>16</w:t>
        </w:r>
        <w:r>
          <w:fldChar w:fldCharType="end"/>
        </w:r>
      </w:hyperlink>
    </w:p>
    <w:p>
      <w:pPr>
        <w:pStyle w:val="TOC2"/>
        <w:tabs>
          <w:tab w:val="right" w:leader="dot" w:pos="8306"/>
        </w:tabs>
      </w:pPr>
      <w:hyperlink w:anchor="_Toc32408" w:history="1">
        <w:r>
          <w:rPr>
            <w:rFonts w:ascii="仿宋" w:eastAsia="仿宋" w:hAnsi="仿宋" w:cs="仿宋" w:hint="eastAsia"/>
            <w:lang w:eastAsia="zh-CN"/>
          </w:rPr>
          <w:t>(二)、公司经济效益分析</w:t>
        </w:r>
        <w:r>
          <w:tab/>
        </w:r>
        <w:r>
          <w:fldChar w:fldCharType="begin"/>
        </w:r>
        <w:r>
          <w:instrText xml:space="preserve"> PAGEREF _Toc32408 \h </w:instrText>
        </w:r>
        <w:r>
          <w:fldChar w:fldCharType="separate"/>
        </w:r>
        <w:r>
          <w:t>17</w:t>
        </w:r>
        <w:r>
          <w:fldChar w:fldCharType="end"/>
        </w:r>
      </w:hyperlink>
    </w:p>
    <w:p>
      <w:pPr>
        <w:pStyle w:val="TOC1"/>
        <w:tabs>
          <w:tab w:val="right" w:leader="dot" w:pos="8306"/>
        </w:tabs>
      </w:pPr>
      <w:hyperlink w:anchor="_Toc4137" w:history="1">
        <w:r>
          <w:rPr>
            <w:rFonts w:ascii="仿宋" w:eastAsia="仿宋" w:hAnsi="仿宋" w:cs="仿宋" w:hint="eastAsia"/>
            <w:lang w:eastAsia="zh-CN"/>
          </w:rPr>
          <w:t>六、400MPAⅢ级钢筋项目选址可行性分析</w:t>
        </w:r>
        <w:r>
          <w:tab/>
        </w:r>
        <w:r>
          <w:fldChar w:fldCharType="begin"/>
        </w:r>
        <w:r>
          <w:instrText xml:space="preserve"> PAGEREF _Toc4137 \h </w:instrText>
        </w:r>
        <w:r>
          <w:fldChar w:fldCharType="separate"/>
        </w:r>
        <w:r>
          <w:t>18</w:t>
        </w:r>
        <w:r>
          <w:fldChar w:fldCharType="end"/>
        </w:r>
      </w:hyperlink>
    </w:p>
    <w:p>
      <w:pPr>
        <w:pStyle w:val="TOC2"/>
        <w:tabs>
          <w:tab w:val="right" w:leader="dot" w:pos="8306"/>
        </w:tabs>
      </w:pPr>
      <w:hyperlink w:anchor="_Toc29443" w:history="1">
        <w:r>
          <w:rPr>
            <w:rFonts w:ascii="仿宋" w:eastAsia="仿宋" w:hAnsi="仿宋" w:cs="仿宋" w:hint="eastAsia"/>
            <w:lang w:eastAsia="zh-CN"/>
          </w:rPr>
          <w:t>(一)、400MPAⅢ级钢筋项目选址</w:t>
        </w:r>
        <w:r>
          <w:tab/>
        </w:r>
        <w:r>
          <w:fldChar w:fldCharType="begin"/>
        </w:r>
        <w:r>
          <w:instrText xml:space="preserve"> PAGEREF _Toc29443 \h </w:instrText>
        </w:r>
        <w:r>
          <w:fldChar w:fldCharType="separate"/>
        </w:r>
        <w:r>
          <w:t>18</w:t>
        </w:r>
        <w:r>
          <w:fldChar w:fldCharType="end"/>
        </w:r>
      </w:hyperlink>
    </w:p>
    <w:p>
      <w:pPr>
        <w:pStyle w:val="TOC2"/>
        <w:tabs>
          <w:tab w:val="right" w:leader="dot" w:pos="8306"/>
        </w:tabs>
      </w:pPr>
      <w:hyperlink w:anchor="_Toc3261" w:history="1">
        <w:r>
          <w:rPr>
            <w:rFonts w:ascii="仿宋" w:eastAsia="仿宋" w:hAnsi="仿宋" w:cs="仿宋" w:hint="eastAsia"/>
            <w:lang w:eastAsia="zh-CN"/>
          </w:rPr>
          <w:t>(二)、用地控制指标</w:t>
        </w:r>
        <w:r>
          <w:tab/>
        </w:r>
        <w:r>
          <w:fldChar w:fldCharType="begin"/>
        </w:r>
        <w:r>
          <w:instrText xml:space="preserve"> PAGEREF _Toc3261 \h </w:instrText>
        </w:r>
        <w:r>
          <w:fldChar w:fldCharType="separate"/>
        </w:r>
        <w:r>
          <w:t>18</w:t>
        </w:r>
        <w:r>
          <w:fldChar w:fldCharType="end"/>
        </w:r>
      </w:hyperlink>
    </w:p>
    <w:p>
      <w:pPr>
        <w:pStyle w:val="TOC2"/>
        <w:tabs>
          <w:tab w:val="right" w:leader="dot" w:pos="8306"/>
        </w:tabs>
      </w:pPr>
      <w:hyperlink w:anchor="_Toc7657" w:history="1">
        <w:r>
          <w:rPr>
            <w:rFonts w:ascii="仿宋" w:eastAsia="仿宋" w:hAnsi="仿宋" w:cs="仿宋" w:hint="eastAsia"/>
            <w:lang w:eastAsia="zh-CN"/>
          </w:rPr>
          <w:t>(三)、节约用地措施</w:t>
        </w:r>
        <w:r>
          <w:tab/>
        </w:r>
        <w:r>
          <w:fldChar w:fldCharType="begin"/>
        </w:r>
        <w:r>
          <w:instrText xml:space="preserve"> PAGEREF _Toc7657 \h </w:instrText>
        </w:r>
        <w:r>
          <w:fldChar w:fldCharType="separate"/>
        </w:r>
        <w:r>
          <w:t>20</w:t>
        </w:r>
        <w:r>
          <w:fldChar w:fldCharType="end"/>
        </w:r>
      </w:hyperlink>
    </w:p>
    <w:p>
      <w:pPr>
        <w:pStyle w:val="TOC2"/>
        <w:tabs>
          <w:tab w:val="right" w:leader="dot" w:pos="8306"/>
        </w:tabs>
      </w:pPr>
      <w:hyperlink w:anchor="_Toc8136" w:history="1">
        <w:r>
          <w:rPr>
            <w:rFonts w:ascii="仿宋" w:eastAsia="仿宋" w:hAnsi="仿宋" w:cs="仿宋" w:hint="eastAsia"/>
            <w:lang w:eastAsia="zh-CN"/>
          </w:rPr>
          <w:t>(四)、总图布置方案</w:t>
        </w:r>
        <w:r>
          <w:tab/>
        </w:r>
        <w:r>
          <w:fldChar w:fldCharType="begin"/>
        </w:r>
        <w:r>
          <w:instrText xml:space="preserve"> PAGEREF _Toc8136 \h </w:instrText>
        </w:r>
        <w:r>
          <w:fldChar w:fldCharType="separate"/>
        </w:r>
        <w:r>
          <w:t>21</w:t>
        </w:r>
        <w:r>
          <w:fldChar w:fldCharType="end"/>
        </w:r>
      </w:hyperlink>
    </w:p>
    <w:p>
      <w:pPr>
        <w:pStyle w:val="TOC2"/>
        <w:tabs>
          <w:tab w:val="right" w:leader="dot" w:pos="8306"/>
        </w:tabs>
      </w:pPr>
      <w:hyperlink w:anchor="_Toc18608" w:history="1">
        <w:r>
          <w:rPr>
            <w:rFonts w:ascii="仿宋" w:eastAsia="仿宋" w:hAnsi="仿宋" w:cs="仿宋" w:hint="eastAsia"/>
            <w:lang w:eastAsia="zh-CN"/>
          </w:rPr>
          <w:t>(五)、选址综合评价</w:t>
        </w:r>
        <w:r>
          <w:tab/>
        </w:r>
        <w:r>
          <w:fldChar w:fldCharType="begin"/>
        </w:r>
        <w:r>
          <w:instrText xml:space="preserve"> PAGEREF _Toc18608 \h </w:instrText>
        </w:r>
        <w:r>
          <w:fldChar w:fldCharType="separate"/>
        </w:r>
        <w:r>
          <w:t>22</w:t>
        </w:r>
        <w:r>
          <w:fldChar w:fldCharType="end"/>
        </w:r>
      </w:hyperlink>
    </w:p>
    <w:p>
      <w:pPr>
        <w:pStyle w:val="TOC1"/>
        <w:tabs>
          <w:tab w:val="right" w:leader="dot" w:pos="8306"/>
        </w:tabs>
      </w:pPr>
      <w:hyperlink w:anchor="_Toc5725" w:history="1">
        <w:r>
          <w:rPr>
            <w:rFonts w:ascii="仿宋" w:eastAsia="仿宋" w:hAnsi="仿宋" w:cs="仿宋" w:hint="eastAsia"/>
            <w:lang w:eastAsia="zh-CN"/>
          </w:rPr>
          <w:t>七、400MPAⅢ级钢筋项目经营效益</w:t>
        </w:r>
        <w:r>
          <w:tab/>
        </w:r>
        <w:r>
          <w:fldChar w:fldCharType="begin"/>
        </w:r>
        <w:r>
          <w:instrText xml:space="preserve"> PAGEREF _Toc5725 \h </w:instrText>
        </w:r>
        <w:r>
          <w:fldChar w:fldCharType="separate"/>
        </w:r>
        <w:r>
          <w:t>24</w:t>
        </w:r>
        <w:r>
          <w:fldChar w:fldCharType="end"/>
        </w:r>
      </w:hyperlink>
    </w:p>
    <w:p>
      <w:pPr>
        <w:pStyle w:val="TOC2"/>
        <w:tabs>
          <w:tab w:val="right" w:leader="dot" w:pos="8306"/>
        </w:tabs>
      </w:pPr>
      <w:hyperlink w:anchor="_Toc6235" w:history="1">
        <w:r>
          <w:rPr>
            <w:rFonts w:ascii="仿宋" w:eastAsia="仿宋" w:hAnsi="仿宋" w:cs="仿宋" w:hint="eastAsia"/>
            <w:lang w:eastAsia="zh-CN"/>
          </w:rPr>
          <w:t>(一)、经济评价财务测算</w:t>
        </w:r>
        <w:r>
          <w:tab/>
        </w:r>
        <w:r>
          <w:fldChar w:fldCharType="begin"/>
        </w:r>
        <w:r>
          <w:instrText xml:space="preserve"> PAGEREF _Toc6235 \h </w:instrText>
        </w:r>
        <w:r>
          <w:fldChar w:fldCharType="separate"/>
        </w:r>
        <w:r>
          <w:t>24</w:t>
        </w:r>
        <w:r>
          <w:fldChar w:fldCharType="end"/>
        </w:r>
      </w:hyperlink>
    </w:p>
    <w:p>
      <w:pPr>
        <w:pStyle w:val="TOC2"/>
        <w:tabs>
          <w:tab w:val="right" w:leader="dot" w:pos="8306"/>
        </w:tabs>
      </w:pPr>
      <w:hyperlink w:anchor="_Toc17599" w:history="1">
        <w:r>
          <w:rPr>
            <w:rFonts w:ascii="仿宋" w:eastAsia="仿宋" w:hAnsi="仿宋" w:cs="仿宋" w:hint="eastAsia"/>
            <w:lang w:eastAsia="zh-CN"/>
          </w:rPr>
          <w:t>(二)、400MPAⅢ级钢筋项目盈利能力分析</w:t>
        </w:r>
        <w:r>
          <w:tab/>
        </w:r>
        <w:r>
          <w:fldChar w:fldCharType="begin"/>
        </w:r>
        <w:r>
          <w:instrText xml:space="preserve"> PAGEREF _Toc17599 \h </w:instrText>
        </w:r>
        <w:r>
          <w:fldChar w:fldCharType="separate"/>
        </w:r>
        <w:r>
          <w:t>25</w:t>
        </w:r>
        <w:r>
          <w:fldChar w:fldCharType="end"/>
        </w:r>
      </w:hyperlink>
    </w:p>
    <w:p>
      <w:pPr>
        <w:pStyle w:val="TOC1"/>
        <w:tabs>
          <w:tab w:val="right" w:leader="dot" w:pos="8306"/>
        </w:tabs>
      </w:pPr>
      <w:hyperlink w:anchor="_Toc3625" w:history="1">
        <w:r>
          <w:rPr>
            <w:rFonts w:ascii="仿宋" w:eastAsia="仿宋" w:hAnsi="仿宋" w:cs="仿宋" w:hint="eastAsia"/>
            <w:lang w:eastAsia="zh-CN"/>
          </w:rPr>
          <w:t>八、400MPAⅢ级钢筋项目计划安排</w:t>
        </w:r>
        <w:r>
          <w:tab/>
        </w:r>
        <w:r>
          <w:fldChar w:fldCharType="begin"/>
        </w:r>
        <w:r>
          <w:instrText xml:space="preserve"> PAGEREF _Toc3625 \h </w:instrText>
        </w:r>
        <w:r>
          <w:fldChar w:fldCharType="separate"/>
        </w:r>
        <w:r>
          <w:t>26</w:t>
        </w:r>
        <w:r>
          <w:fldChar w:fldCharType="end"/>
        </w:r>
      </w:hyperlink>
    </w:p>
    <w:p>
      <w:pPr>
        <w:pStyle w:val="TOC2"/>
        <w:tabs>
          <w:tab w:val="right" w:leader="dot" w:pos="8306"/>
        </w:tabs>
      </w:pPr>
      <w:hyperlink w:anchor="_Toc21783" w:history="1">
        <w:r>
          <w:rPr>
            <w:rFonts w:ascii="仿宋" w:eastAsia="仿宋" w:hAnsi="仿宋" w:cs="仿宋" w:hint="eastAsia"/>
            <w:lang w:eastAsia="zh-CN"/>
          </w:rPr>
          <w:t>(一)、建设周期</w:t>
        </w:r>
        <w:r>
          <w:tab/>
        </w:r>
        <w:r>
          <w:fldChar w:fldCharType="begin"/>
        </w:r>
        <w:r>
          <w:instrText xml:space="preserve"> PAGEREF _Toc21783 \h </w:instrText>
        </w:r>
        <w:r>
          <w:fldChar w:fldCharType="separate"/>
        </w:r>
        <w:r>
          <w:t>26</w:t>
        </w:r>
        <w:r>
          <w:fldChar w:fldCharType="end"/>
        </w:r>
      </w:hyperlink>
    </w:p>
    <w:p>
      <w:pPr>
        <w:pStyle w:val="TOC2"/>
        <w:tabs>
          <w:tab w:val="right" w:leader="dot" w:pos="8306"/>
        </w:tabs>
      </w:pPr>
      <w:hyperlink w:anchor="_Toc10749" w:history="1">
        <w:r>
          <w:rPr>
            <w:rFonts w:ascii="仿宋" w:eastAsia="仿宋" w:hAnsi="仿宋" w:cs="仿宋" w:hint="eastAsia"/>
            <w:lang w:eastAsia="zh-CN"/>
          </w:rPr>
          <w:t>(二)、建设进度</w:t>
        </w:r>
        <w:r>
          <w:tab/>
        </w:r>
        <w:r>
          <w:fldChar w:fldCharType="begin"/>
        </w:r>
        <w:r>
          <w:instrText xml:space="preserve"> PAGEREF _Toc10749 \h </w:instrText>
        </w:r>
        <w:r>
          <w:fldChar w:fldCharType="separate"/>
        </w:r>
        <w:r>
          <w:t>27</w:t>
        </w:r>
        <w:r>
          <w:fldChar w:fldCharType="end"/>
        </w:r>
      </w:hyperlink>
    </w:p>
    <w:p>
      <w:pPr>
        <w:pStyle w:val="TOC2"/>
        <w:tabs>
          <w:tab w:val="right" w:leader="dot" w:pos="8306"/>
        </w:tabs>
      </w:pPr>
      <w:hyperlink w:anchor="_Toc13486" w:history="1">
        <w:r>
          <w:rPr>
            <w:rFonts w:ascii="仿宋" w:eastAsia="仿宋" w:hAnsi="仿宋" w:cs="仿宋" w:hint="eastAsia"/>
            <w:lang w:eastAsia="zh-CN"/>
          </w:rPr>
          <w:t>(三)、进度安排注意事项</w:t>
        </w:r>
        <w:r>
          <w:tab/>
        </w:r>
        <w:r>
          <w:fldChar w:fldCharType="begin"/>
        </w:r>
        <w:r>
          <w:instrText xml:space="preserve"> PAGEREF _Toc13486 \h </w:instrText>
        </w:r>
        <w:r>
          <w:fldChar w:fldCharType="separate"/>
        </w:r>
        <w:r>
          <w:t>28</w:t>
        </w:r>
        <w:r>
          <w:fldChar w:fldCharType="end"/>
        </w:r>
      </w:hyperlink>
    </w:p>
    <w:p>
      <w:pPr>
        <w:pStyle w:val="TOC2"/>
        <w:tabs>
          <w:tab w:val="right" w:leader="dot" w:pos="8306"/>
        </w:tabs>
      </w:pPr>
      <w:hyperlink w:anchor="_Toc9506" w:history="1">
        <w:r>
          <w:rPr>
            <w:rFonts w:ascii="仿宋" w:eastAsia="仿宋" w:hAnsi="仿宋" w:cs="仿宋" w:hint="eastAsia"/>
            <w:lang w:eastAsia="zh-CN"/>
          </w:rPr>
          <w:t>(四)、人力资源配置</w:t>
        </w:r>
        <w:r>
          <w:tab/>
        </w:r>
        <w:r>
          <w:fldChar w:fldCharType="begin"/>
        </w:r>
        <w:r>
          <w:instrText xml:space="preserve"> PAGEREF _Toc9506 \h </w:instrText>
        </w:r>
        <w:r>
          <w:fldChar w:fldCharType="separate"/>
        </w:r>
        <w:r>
          <w:t>29</w:t>
        </w:r>
        <w:r>
          <w:fldChar w:fldCharType="end"/>
        </w:r>
      </w:hyperlink>
    </w:p>
    <w:p>
      <w:pPr>
        <w:pStyle w:val="TOC1"/>
        <w:tabs>
          <w:tab w:val="right" w:leader="dot" w:pos="8306"/>
        </w:tabs>
      </w:pPr>
      <w:hyperlink w:anchor="_Toc23588" w:history="1">
        <w:r>
          <w:rPr>
            <w:rFonts w:ascii="仿宋" w:eastAsia="仿宋" w:hAnsi="仿宋" w:cs="仿宋" w:hint="eastAsia"/>
            <w:lang w:eastAsia="zh-CN"/>
          </w:rPr>
          <w:t>九、400MPAⅢ级钢筋项目财务管理</w:t>
        </w:r>
        <w:r>
          <w:tab/>
        </w:r>
        <w:r>
          <w:fldChar w:fldCharType="begin"/>
        </w:r>
        <w:r>
          <w:instrText xml:space="preserve"> PAGEREF _Toc23588 \h </w:instrText>
        </w:r>
        <w:r>
          <w:fldChar w:fldCharType="separate"/>
        </w:r>
        <w:r>
          <w:t>30</w:t>
        </w:r>
        <w:r>
          <w:fldChar w:fldCharType="end"/>
        </w:r>
      </w:hyperlink>
    </w:p>
    <w:p>
      <w:pPr>
        <w:pStyle w:val="TOC2"/>
        <w:tabs>
          <w:tab w:val="right" w:leader="dot" w:pos="8306"/>
        </w:tabs>
      </w:pPr>
      <w:hyperlink w:anchor="_Toc12336" w:history="1">
        <w:r>
          <w:rPr>
            <w:rFonts w:ascii="仿宋" w:eastAsia="仿宋" w:hAnsi="仿宋" w:cs="仿宋" w:hint="eastAsia"/>
            <w:lang w:eastAsia="zh-CN"/>
          </w:rPr>
          <w:t>(一)、资金需求大</w:t>
        </w:r>
        <w:r>
          <w:tab/>
        </w:r>
        <w:r>
          <w:fldChar w:fldCharType="begin"/>
        </w:r>
        <w:r>
          <w:instrText xml:space="preserve"> PAGEREF _Toc12336 \h </w:instrText>
        </w:r>
        <w:r>
          <w:fldChar w:fldCharType="separate"/>
        </w:r>
        <w:r>
          <w:t>30</w:t>
        </w:r>
        <w:r>
          <w:fldChar w:fldCharType="end"/>
        </w:r>
      </w:hyperlink>
    </w:p>
    <w:p>
      <w:pPr>
        <w:pStyle w:val="TOC2"/>
        <w:tabs>
          <w:tab w:val="right" w:leader="dot" w:pos="8306"/>
        </w:tabs>
      </w:pPr>
      <w:hyperlink w:anchor="_Toc21058" w:history="1">
        <w:r>
          <w:rPr>
            <w:rFonts w:ascii="仿宋" w:eastAsia="仿宋" w:hAnsi="仿宋" w:cs="仿宋" w:hint="eastAsia"/>
            <w:lang w:eastAsia="zh-CN"/>
          </w:rPr>
          <w:t>(二)、研发周期长</w:t>
        </w:r>
        <w:r>
          <w:tab/>
        </w:r>
        <w:r>
          <w:fldChar w:fldCharType="begin"/>
        </w:r>
        <w:r>
          <w:instrText xml:space="preserve"> PAGEREF _Toc21058 \h </w:instrText>
        </w:r>
        <w:r>
          <w:fldChar w:fldCharType="separate"/>
        </w:r>
        <w:r>
          <w:t>31</w:t>
        </w:r>
        <w:r>
          <w:fldChar w:fldCharType="end"/>
        </w:r>
      </w:hyperlink>
    </w:p>
    <w:p>
      <w:pPr>
        <w:pStyle w:val="TOC2"/>
        <w:tabs>
          <w:tab w:val="right" w:leader="dot" w:pos="8306"/>
        </w:tabs>
      </w:pPr>
      <w:hyperlink w:anchor="_Toc13597" w:history="1">
        <w:r>
          <w:rPr>
            <w:rFonts w:ascii="仿宋" w:eastAsia="仿宋" w:hAnsi="仿宋" w:cs="仿宋" w:hint="eastAsia"/>
            <w:lang w:eastAsia="zh-CN"/>
          </w:rPr>
          <w:t>(三)、市场风险大</w:t>
        </w:r>
        <w:r>
          <w:tab/>
        </w:r>
        <w:r>
          <w:fldChar w:fldCharType="begin"/>
        </w:r>
        <w:r>
          <w:instrText xml:space="preserve"> PAGEREF _Toc13597 \h </w:instrText>
        </w:r>
        <w:r>
          <w:fldChar w:fldCharType="separate"/>
        </w:r>
        <w:r>
          <w:t>32</w:t>
        </w:r>
        <w:r>
          <w:fldChar w:fldCharType="end"/>
        </w:r>
      </w:hyperlink>
    </w:p>
    <w:p>
      <w:pPr>
        <w:pStyle w:val="TOC2"/>
        <w:tabs>
          <w:tab w:val="right" w:leader="dot" w:pos="8306"/>
        </w:tabs>
      </w:pPr>
      <w:hyperlink w:anchor="_Toc1609" w:history="1">
        <w:r>
          <w:rPr>
            <w:rFonts w:ascii="仿宋" w:eastAsia="仿宋" w:hAnsi="仿宋" w:cs="仿宋" w:hint="eastAsia"/>
            <w:lang w:eastAsia="zh-CN"/>
          </w:rPr>
          <w:t>(四)、利润率高</w:t>
        </w:r>
        <w:r>
          <w:tab/>
        </w:r>
        <w:r>
          <w:fldChar w:fldCharType="begin"/>
        </w:r>
        <w:r>
          <w:instrText xml:space="preserve"> PAGEREF _Toc1609 \h </w:instrText>
        </w:r>
        <w:r>
          <w:fldChar w:fldCharType="separate"/>
        </w:r>
        <w:r>
          <w:t>35</w:t>
        </w:r>
        <w:r>
          <w:fldChar w:fldCharType="end"/>
        </w:r>
      </w:hyperlink>
    </w:p>
    <w:p>
      <w:pPr>
        <w:pStyle w:val="TOC1"/>
        <w:tabs>
          <w:tab w:val="right" w:leader="dot" w:pos="8306"/>
        </w:tabs>
      </w:pPr>
      <w:hyperlink w:anchor="_Toc26297" w:history="1">
        <w:r>
          <w:rPr>
            <w:rFonts w:ascii="仿宋" w:eastAsia="仿宋" w:hAnsi="仿宋" w:cs="仿宋" w:hint="eastAsia"/>
            <w:lang w:eastAsia="zh-CN"/>
          </w:rPr>
          <w:t>十、400MPAⅢ级钢筋项目人力资源管理</w:t>
        </w:r>
        <w:r>
          <w:tab/>
        </w:r>
        <w:r>
          <w:fldChar w:fldCharType="begin"/>
        </w:r>
        <w:r>
          <w:instrText xml:space="preserve"> PAGEREF _Toc26297 \h </w:instrText>
        </w:r>
        <w:r>
          <w:fldChar w:fldCharType="separate"/>
        </w:r>
        <w:r>
          <w:t>37</w:t>
        </w:r>
        <w:r>
          <w:fldChar w:fldCharType="end"/>
        </w:r>
      </w:hyperlink>
    </w:p>
    <w:p>
      <w:pPr>
        <w:pStyle w:val="TOC2"/>
        <w:tabs>
          <w:tab w:val="right" w:leader="dot" w:pos="8306"/>
        </w:tabs>
      </w:pPr>
      <w:hyperlink w:anchor="_Toc17918" w:history="1">
        <w:r>
          <w:rPr>
            <w:rFonts w:ascii="仿宋" w:eastAsia="仿宋" w:hAnsi="仿宋" w:cs="仿宋" w:hint="eastAsia"/>
            <w:lang w:eastAsia="zh-CN"/>
          </w:rPr>
          <w:t>(一)、建立健全的预算管理制度</w:t>
        </w:r>
        <w:r>
          <w:tab/>
        </w:r>
        <w:r>
          <w:fldChar w:fldCharType="begin"/>
        </w:r>
        <w:r>
          <w:instrText xml:space="preserve"> PAGEREF _Toc17918 \h </w:instrText>
        </w:r>
        <w:r>
          <w:fldChar w:fldCharType="separate"/>
        </w:r>
        <w:r>
          <w:t>37</w:t>
        </w:r>
        <w:r>
          <w:fldChar w:fldCharType="end"/>
        </w:r>
      </w:hyperlink>
    </w:p>
    <w:p>
      <w:pPr>
        <w:pStyle w:val="TOC2"/>
        <w:tabs>
          <w:tab w:val="right" w:leader="dot" w:pos="8306"/>
        </w:tabs>
      </w:pPr>
      <w:hyperlink w:anchor="_Toc28966" w:history="1">
        <w:r>
          <w:rPr>
            <w:rFonts w:ascii="仿宋" w:eastAsia="仿宋" w:hAnsi="仿宋" w:cs="仿宋" w:hint="eastAsia"/>
            <w:lang w:eastAsia="zh-CN"/>
          </w:rPr>
          <w:t>(二)、加强资金流动监控</w:t>
        </w:r>
        <w:r>
          <w:tab/>
        </w:r>
        <w:r>
          <w:fldChar w:fldCharType="begin"/>
        </w:r>
        <w:r>
          <w:instrText xml:space="preserve"> PAGEREF _Toc28966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79" w:history="1">
        <w:r>
          <w:rPr>
            <w:rFonts w:ascii="仿宋" w:eastAsia="仿宋" w:hAnsi="仿宋" w:cs="仿宋" w:hint="eastAsia"/>
            <w:lang w:eastAsia="zh-CN"/>
          </w:rPr>
          <w:t>(三)、制定完善的风险控制机制</w:t>
        </w:r>
        <w:r>
          <w:tab/>
        </w:r>
        <w:r>
          <w:fldChar w:fldCharType="begin"/>
        </w:r>
        <w:r>
          <w:instrText xml:space="preserve"> PAGEREF _Toc29879 \h </w:instrText>
        </w:r>
        <w:r>
          <w:fldChar w:fldCharType="separate"/>
        </w:r>
        <w:r>
          <w:t>40</w:t>
        </w:r>
        <w:r>
          <w:fldChar w:fldCharType="end"/>
        </w:r>
      </w:hyperlink>
    </w:p>
    <w:p>
      <w:pPr>
        <w:pStyle w:val="TOC2"/>
        <w:tabs>
          <w:tab w:val="right" w:leader="dot" w:pos="8306"/>
        </w:tabs>
      </w:pPr>
      <w:hyperlink w:anchor="_Toc31508" w:history="1">
        <w:r>
          <w:rPr>
            <w:rFonts w:ascii="仿宋" w:eastAsia="仿宋" w:hAnsi="仿宋" w:cs="仿宋" w:hint="eastAsia"/>
            <w:lang w:eastAsia="zh-CN"/>
          </w:rPr>
          <w:t>(四)、优化成本管理</w:t>
        </w:r>
        <w:r>
          <w:tab/>
        </w:r>
        <w:r>
          <w:fldChar w:fldCharType="begin"/>
        </w:r>
        <w:r>
          <w:instrText xml:space="preserve"> PAGEREF _Toc31508 \h </w:instrText>
        </w:r>
        <w:r>
          <w:fldChar w:fldCharType="separate"/>
        </w:r>
        <w:r>
          <w:t>42</w:t>
        </w:r>
        <w:r>
          <w:fldChar w:fldCharType="end"/>
        </w:r>
      </w:hyperlink>
    </w:p>
    <w:p>
      <w:pPr>
        <w:pStyle w:val="TOC1"/>
        <w:tabs>
          <w:tab w:val="right" w:leader="dot" w:pos="8306"/>
        </w:tabs>
      </w:pPr>
      <w:hyperlink w:anchor="_Toc5179" w:history="1">
        <w:r>
          <w:rPr>
            <w:rFonts w:ascii="仿宋" w:eastAsia="仿宋" w:hAnsi="仿宋" w:cs="仿宋" w:hint="eastAsia"/>
            <w:lang w:eastAsia="zh-CN"/>
          </w:rPr>
          <w:t>十一、400MPAⅢ级钢筋项目技术管理</w:t>
        </w:r>
        <w:r>
          <w:tab/>
        </w:r>
        <w:r>
          <w:fldChar w:fldCharType="begin"/>
        </w:r>
        <w:r>
          <w:instrText xml:space="preserve"> PAGEREF _Toc5179 \h </w:instrText>
        </w:r>
        <w:r>
          <w:fldChar w:fldCharType="separate"/>
        </w:r>
        <w:r>
          <w:t>43</w:t>
        </w:r>
        <w:r>
          <w:fldChar w:fldCharType="end"/>
        </w:r>
      </w:hyperlink>
    </w:p>
    <w:p>
      <w:pPr>
        <w:pStyle w:val="TOC2"/>
        <w:tabs>
          <w:tab w:val="right" w:leader="dot" w:pos="8306"/>
        </w:tabs>
      </w:pPr>
      <w:hyperlink w:anchor="_Toc26049" w:history="1">
        <w:r>
          <w:rPr>
            <w:rFonts w:ascii="仿宋" w:eastAsia="仿宋" w:hAnsi="仿宋" w:cs="仿宋" w:hint="eastAsia"/>
            <w:lang w:eastAsia="zh-CN"/>
          </w:rPr>
          <w:t>(一)、技术方案选用方向</w:t>
        </w:r>
        <w:r>
          <w:tab/>
        </w:r>
        <w:r>
          <w:fldChar w:fldCharType="begin"/>
        </w:r>
        <w:r>
          <w:instrText xml:space="preserve"> PAGEREF _Toc26049 \h </w:instrText>
        </w:r>
        <w:r>
          <w:fldChar w:fldCharType="separate"/>
        </w:r>
        <w:r>
          <w:t>43</w:t>
        </w:r>
        <w:r>
          <w:fldChar w:fldCharType="end"/>
        </w:r>
      </w:hyperlink>
    </w:p>
    <w:p>
      <w:pPr>
        <w:pStyle w:val="TOC2"/>
        <w:tabs>
          <w:tab w:val="right" w:leader="dot" w:pos="8306"/>
        </w:tabs>
      </w:pPr>
      <w:hyperlink w:anchor="_Toc30001" w:history="1">
        <w:r>
          <w:rPr>
            <w:rFonts w:ascii="仿宋" w:eastAsia="仿宋" w:hAnsi="仿宋" w:cs="仿宋" w:hint="eastAsia"/>
            <w:lang w:eastAsia="zh-CN"/>
          </w:rPr>
          <w:t>(二)、工艺技术方案选用原则</w:t>
        </w:r>
        <w:r>
          <w:tab/>
        </w:r>
        <w:r>
          <w:fldChar w:fldCharType="begin"/>
        </w:r>
        <w:r>
          <w:instrText xml:space="preserve"> PAGEREF _Toc30001 \h </w:instrText>
        </w:r>
        <w:r>
          <w:fldChar w:fldCharType="separate"/>
        </w:r>
        <w:r>
          <w:t>45</w:t>
        </w:r>
        <w:r>
          <w:fldChar w:fldCharType="end"/>
        </w:r>
      </w:hyperlink>
    </w:p>
    <w:p>
      <w:pPr>
        <w:pStyle w:val="TOC2"/>
        <w:tabs>
          <w:tab w:val="right" w:leader="dot" w:pos="8306"/>
        </w:tabs>
      </w:pPr>
      <w:hyperlink w:anchor="_Toc27147" w:history="1">
        <w:r>
          <w:rPr>
            <w:rFonts w:ascii="仿宋" w:eastAsia="仿宋" w:hAnsi="仿宋" w:cs="仿宋" w:hint="eastAsia"/>
            <w:lang w:eastAsia="zh-CN"/>
          </w:rPr>
          <w:t>(三)、工艺技术方案要求</w:t>
        </w:r>
        <w:r>
          <w:tab/>
        </w:r>
        <w:r>
          <w:fldChar w:fldCharType="begin"/>
        </w:r>
        <w:r>
          <w:instrText xml:space="preserve"> PAGEREF _Toc27147 \h </w:instrText>
        </w:r>
        <w:r>
          <w:fldChar w:fldCharType="separate"/>
        </w:r>
        <w:r>
          <w:t>47</w:t>
        </w:r>
        <w:r>
          <w:fldChar w:fldCharType="end"/>
        </w:r>
      </w:hyperlink>
    </w:p>
    <w:p>
      <w:pPr>
        <w:pStyle w:val="TOC1"/>
        <w:tabs>
          <w:tab w:val="right" w:leader="dot" w:pos="8306"/>
        </w:tabs>
      </w:pPr>
      <w:hyperlink w:anchor="_Toc21613" w:history="1">
        <w:r>
          <w:rPr>
            <w:rFonts w:ascii="仿宋" w:eastAsia="仿宋" w:hAnsi="仿宋" w:cs="仿宋" w:hint="eastAsia"/>
            <w:lang w:eastAsia="zh-CN"/>
          </w:rPr>
          <w:t>十二、400MPAⅢ级钢筋项目风险管理</w:t>
        </w:r>
        <w:r>
          <w:tab/>
        </w:r>
        <w:r>
          <w:fldChar w:fldCharType="begin"/>
        </w:r>
        <w:r>
          <w:instrText xml:space="preserve"> PAGEREF _Toc21613 \h </w:instrText>
        </w:r>
        <w:r>
          <w:fldChar w:fldCharType="separate"/>
        </w:r>
        <w:r>
          <w:t>49</w:t>
        </w:r>
        <w:r>
          <w:fldChar w:fldCharType="end"/>
        </w:r>
      </w:hyperlink>
    </w:p>
    <w:p>
      <w:pPr>
        <w:pStyle w:val="TOC2"/>
        <w:tabs>
          <w:tab w:val="right" w:leader="dot" w:pos="8306"/>
        </w:tabs>
      </w:pPr>
      <w:hyperlink w:anchor="_Toc25377" w:history="1">
        <w:r>
          <w:rPr>
            <w:rFonts w:ascii="仿宋" w:eastAsia="仿宋" w:hAnsi="仿宋" w:cs="仿宋" w:hint="eastAsia"/>
            <w:lang w:eastAsia="zh-CN"/>
          </w:rPr>
          <w:t>(一)、风险识别与评估</w:t>
        </w:r>
        <w:r>
          <w:tab/>
        </w:r>
        <w:r>
          <w:fldChar w:fldCharType="begin"/>
        </w:r>
        <w:r>
          <w:instrText xml:space="preserve"> PAGEREF _Toc25377 \h </w:instrText>
        </w:r>
        <w:r>
          <w:fldChar w:fldCharType="separate"/>
        </w:r>
        <w:r>
          <w:t>49</w:t>
        </w:r>
        <w:r>
          <w:fldChar w:fldCharType="end"/>
        </w:r>
      </w:hyperlink>
    </w:p>
    <w:p>
      <w:pPr>
        <w:pStyle w:val="TOC2"/>
        <w:tabs>
          <w:tab w:val="right" w:leader="dot" w:pos="8306"/>
        </w:tabs>
      </w:pPr>
      <w:hyperlink w:anchor="_Toc4972" w:history="1">
        <w:r>
          <w:rPr>
            <w:rFonts w:ascii="仿宋" w:eastAsia="仿宋" w:hAnsi="仿宋" w:cs="仿宋" w:hint="eastAsia"/>
            <w:lang w:eastAsia="zh-CN"/>
          </w:rPr>
          <w:t>(二)、风险应对策略</w:t>
        </w:r>
        <w:r>
          <w:tab/>
        </w:r>
        <w:r>
          <w:fldChar w:fldCharType="begin"/>
        </w:r>
        <w:r>
          <w:instrText xml:space="preserve"> PAGEREF _Toc4972 \h </w:instrText>
        </w:r>
        <w:r>
          <w:fldChar w:fldCharType="separate"/>
        </w:r>
        <w:r>
          <w:t>51</w:t>
        </w:r>
        <w:r>
          <w:fldChar w:fldCharType="end"/>
        </w:r>
      </w:hyperlink>
    </w:p>
    <w:p>
      <w:pPr>
        <w:pStyle w:val="TOC2"/>
        <w:tabs>
          <w:tab w:val="right" w:leader="dot" w:pos="8306"/>
        </w:tabs>
      </w:pPr>
      <w:hyperlink w:anchor="_Toc23432" w:history="1">
        <w:r>
          <w:rPr>
            <w:rFonts w:ascii="仿宋" w:eastAsia="仿宋" w:hAnsi="仿宋" w:cs="仿宋" w:hint="eastAsia"/>
            <w:lang w:eastAsia="zh-CN"/>
          </w:rPr>
          <w:t>(三)、风险监控与控制</w:t>
        </w:r>
        <w:r>
          <w:tab/>
        </w:r>
        <w:r>
          <w:fldChar w:fldCharType="begin"/>
        </w:r>
        <w:r>
          <w:instrText xml:space="preserve"> PAGEREF _Toc23432 \h </w:instrText>
        </w:r>
        <w:r>
          <w:fldChar w:fldCharType="separate"/>
        </w:r>
        <w:r>
          <w:t>52</w:t>
        </w:r>
        <w:r>
          <w:fldChar w:fldCharType="end"/>
        </w:r>
      </w:hyperlink>
    </w:p>
    <w:p>
      <w:pPr>
        <w:pStyle w:val="TOC1"/>
        <w:tabs>
          <w:tab w:val="right" w:leader="dot" w:pos="8306"/>
        </w:tabs>
      </w:pPr>
      <w:hyperlink w:anchor="_Toc28073" w:history="1">
        <w:r>
          <w:rPr>
            <w:rFonts w:ascii="仿宋" w:eastAsia="仿宋" w:hAnsi="仿宋" w:cs="仿宋" w:hint="eastAsia"/>
            <w:lang w:eastAsia="zh-CN"/>
          </w:rPr>
          <w:t>十三、400MPAⅢ级钢筋项目变更管理</w:t>
        </w:r>
        <w:r>
          <w:tab/>
        </w:r>
        <w:r>
          <w:fldChar w:fldCharType="begin"/>
        </w:r>
        <w:r>
          <w:instrText xml:space="preserve"> PAGEREF _Toc28073 \h </w:instrText>
        </w:r>
        <w:r>
          <w:fldChar w:fldCharType="separate"/>
        </w:r>
        <w:r>
          <w:t>53</w:t>
        </w:r>
        <w:r>
          <w:fldChar w:fldCharType="end"/>
        </w:r>
      </w:hyperlink>
    </w:p>
    <w:p>
      <w:pPr>
        <w:pStyle w:val="TOC2"/>
        <w:tabs>
          <w:tab w:val="right" w:leader="dot" w:pos="8306"/>
        </w:tabs>
      </w:pPr>
      <w:hyperlink w:anchor="_Toc22426" w:history="1">
        <w:r>
          <w:rPr>
            <w:rFonts w:ascii="仿宋" w:eastAsia="仿宋" w:hAnsi="仿宋" w:cs="仿宋" w:hint="eastAsia"/>
            <w:lang w:eastAsia="zh-CN"/>
          </w:rPr>
          <w:t>(一)、变更申请与评估</w:t>
        </w:r>
        <w:r>
          <w:tab/>
        </w:r>
        <w:r>
          <w:fldChar w:fldCharType="begin"/>
        </w:r>
        <w:r>
          <w:instrText xml:space="preserve"> PAGEREF _Toc22426 \h </w:instrText>
        </w:r>
        <w:r>
          <w:fldChar w:fldCharType="separate"/>
        </w:r>
        <w:r>
          <w:t>53</w:t>
        </w:r>
        <w:r>
          <w:fldChar w:fldCharType="end"/>
        </w:r>
      </w:hyperlink>
    </w:p>
    <w:p>
      <w:pPr>
        <w:pStyle w:val="TOC2"/>
        <w:tabs>
          <w:tab w:val="right" w:leader="dot" w:pos="8306"/>
        </w:tabs>
      </w:pPr>
      <w:hyperlink w:anchor="_Toc22971" w:history="1">
        <w:r>
          <w:rPr>
            <w:rFonts w:ascii="仿宋" w:eastAsia="仿宋" w:hAnsi="仿宋" w:cs="仿宋" w:hint="eastAsia"/>
            <w:lang w:eastAsia="zh-CN"/>
          </w:rPr>
          <w:t>(二)、变更实施与控制</w:t>
        </w:r>
        <w:r>
          <w:tab/>
        </w:r>
        <w:r>
          <w:fldChar w:fldCharType="begin"/>
        </w:r>
        <w:r>
          <w:instrText xml:space="preserve"> PAGEREF _Toc22971 \h </w:instrText>
        </w:r>
        <w:r>
          <w:fldChar w:fldCharType="separate"/>
        </w:r>
        <w:r>
          <w:t>54</w:t>
        </w:r>
        <w:r>
          <w:fldChar w:fldCharType="end"/>
        </w:r>
      </w:hyperlink>
    </w:p>
    <w:p>
      <w:pPr>
        <w:pStyle w:val="TOC1"/>
        <w:tabs>
          <w:tab w:val="right" w:leader="dot" w:pos="8306"/>
        </w:tabs>
      </w:pPr>
      <w:hyperlink w:anchor="_Toc28840" w:history="1">
        <w:r>
          <w:rPr>
            <w:rFonts w:ascii="仿宋" w:eastAsia="仿宋" w:hAnsi="仿宋" w:cs="仿宋" w:hint="eastAsia"/>
            <w:lang w:eastAsia="zh-CN"/>
          </w:rPr>
          <w:t>十四、利益相关者分析与沟通计划</w:t>
        </w:r>
        <w:r>
          <w:tab/>
        </w:r>
        <w:r>
          <w:fldChar w:fldCharType="begin"/>
        </w:r>
        <w:r>
          <w:instrText xml:space="preserve"> PAGEREF _Toc28840 \h </w:instrText>
        </w:r>
        <w:r>
          <w:fldChar w:fldCharType="separate"/>
        </w:r>
        <w:r>
          <w:t>55</w:t>
        </w:r>
        <w:r>
          <w:fldChar w:fldCharType="end"/>
        </w:r>
      </w:hyperlink>
    </w:p>
    <w:p>
      <w:pPr>
        <w:pStyle w:val="TOC2"/>
        <w:tabs>
          <w:tab w:val="right" w:leader="dot" w:pos="8306"/>
        </w:tabs>
      </w:pPr>
      <w:hyperlink w:anchor="_Toc31844" w:history="1">
        <w:r>
          <w:rPr>
            <w:rFonts w:ascii="仿宋" w:eastAsia="仿宋" w:hAnsi="仿宋" w:cs="仿宋" w:hint="eastAsia"/>
            <w:lang w:eastAsia="zh-CN"/>
          </w:rPr>
          <w:t>(一)、利益相关者分析</w:t>
        </w:r>
        <w:r>
          <w:tab/>
        </w:r>
        <w:r>
          <w:fldChar w:fldCharType="begin"/>
        </w:r>
        <w:r>
          <w:instrText xml:space="preserve"> PAGEREF _Toc31844 \h </w:instrText>
        </w:r>
        <w:r>
          <w:fldChar w:fldCharType="separate"/>
        </w:r>
        <w:r>
          <w:t>55</w:t>
        </w:r>
        <w:r>
          <w:fldChar w:fldCharType="end"/>
        </w:r>
      </w:hyperlink>
    </w:p>
    <w:p>
      <w:pPr>
        <w:pStyle w:val="TOC2"/>
        <w:tabs>
          <w:tab w:val="right" w:leader="dot" w:pos="8306"/>
        </w:tabs>
      </w:pPr>
      <w:hyperlink w:anchor="_Toc11865" w:history="1">
        <w:r>
          <w:rPr>
            <w:rFonts w:ascii="仿宋" w:eastAsia="仿宋" w:hAnsi="仿宋" w:cs="仿宋" w:hint="eastAsia"/>
            <w:lang w:eastAsia="zh-CN"/>
          </w:rPr>
          <w:t>(二)、沟通计划</w:t>
        </w:r>
        <w:r>
          <w:tab/>
        </w:r>
        <w:r>
          <w:fldChar w:fldCharType="begin"/>
        </w:r>
        <w:r>
          <w:instrText xml:space="preserve"> PAGEREF _Toc11865 \h </w:instrText>
        </w:r>
        <w:r>
          <w:fldChar w:fldCharType="separate"/>
        </w:r>
        <w:r>
          <w:t>56</w:t>
        </w:r>
        <w:r>
          <w:fldChar w:fldCharType="end"/>
        </w:r>
      </w:hyperlink>
    </w:p>
    <w:p>
      <w:pPr>
        <w:pStyle w:val="TOC1"/>
        <w:tabs>
          <w:tab w:val="right" w:leader="dot" w:pos="8306"/>
        </w:tabs>
      </w:pPr>
      <w:hyperlink w:anchor="_Toc1260" w:history="1">
        <w:r>
          <w:rPr>
            <w:rFonts w:ascii="仿宋" w:eastAsia="仿宋" w:hAnsi="仿宋" w:cs="仿宋" w:hint="eastAsia"/>
            <w:lang w:eastAsia="zh-CN"/>
          </w:rPr>
          <w:t>十五、质量管理体系</w:t>
        </w:r>
        <w:r>
          <w:tab/>
        </w:r>
        <w:r>
          <w:fldChar w:fldCharType="begin"/>
        </w:r>
        <w:r>
          <w:instrText xml:space="preserve"> PAGEREF _Toc1260 \h </w:instrText>
        </w:r>
        <w:r>
          <w:fldChar w:fldCharType="separate"/>
        </w:r>
        <w:r>
          <w:t>57</w:t>
        </w:r>
        <w:r>
          <w:fldChar w:fldCharType="end"/>
        </w:r>
      </w:hyperlink>
    </w:p>
    <w:p>
      <w:pPr>
        <w:pStyle w:val="TOC2"/>
        <w:tabs>
          <w:tab w:val="right" w:leader="dot" w:pos="8306"/>
        </w:tabs>
      </w:pPr>
      <w:hyperlink w:anchor="_Toc14352" w:history="1">
        <w:r>
          <w:rPr>
            <w:rFonts w:ascii="仿宋" w:eastAsia="仿宋" w:hAnsi="仿宋" w:cs="仿宋" w:hint="eastAsia"/>
            <w:lang w:eastAsia="zh-CN"/>
          </w:rPr>
          <w:t>(一)、质量目标与方针</w:t>
        </w:r>
        <w:r>
          <w:tab/>
        </w:r>
        <w:r>
          <w:fldChar w:fldCharType="begin"/>
        </w:r>
        <w:r>
          <w:instrText xml:space="preserve"> PAGEREF _Toc14352 \h </w:instrText>
        </w:r>
        <w:r>
          <w:fldChar w:fldCharType="separate"/>
        </w:r>
        <w:r>
          <w:t>57</w:t>
        </w:r>
        <w:r>
          <w:fldChar w:fldCharType="end"/>
        </w:r>
      </w:hyperlink>
    </w:p>
    <w:p>
      <w:pPr>
        <w:pStyle w:val="TOC2"/>
        <w:tabs>
          <w:tab w:val="right" w:leader="dot" w:pos="8306"/>
        </w:tabs>
      </w:pPr>
      <w:hyperlink w:anchor="_Toc17790" w:history="1">
        <w:r>
          <w:rPr>
            <w:rFonts w:ascii="仿宋" w:eastAsia="仿宋" w:hAnsi="仿宋" w:cs="仿宋" w:hint="eastAsia"/>
            <w:lang w:eastAsia="zh-CN"/>
          </w:rPr>
          <w:t>(二)、质量管理责任</w:t>
        </w:r>
        <w:r>
          <w:tab/>
        </w:r>
        <w:r>
          <w:fldChar w:fldCharType="begin"/>
        </w:r>
        <w:r>
          <w:instrText xml:space="preserve"> PAGEREF _Toc17790 \h </w:instrText>
        </w:r>
        <w:r>
          <w:fldChar w:fldCharType="separate"/>
        </w:r>
        <w:r>
          <w:t>58</w:t>
        </w:r>
        <w:r>
          <w:fldChar w:fldCharType="end"/>
        </w:r>
      </w:hyperlink>
    </w:p>
    <w:p>
      <w:pPr>
        <w:pStyle w:val="TOC2"/>
        <w:tabs>
          <w:tab w:val="right" w:leader="dot" w:pos="8306"/>
        </w:tabs>
      </w:pPr>
      <w:hyperlink w:anchor="_Toc1619" w:history="1">
        <w:r>
          <w:rPr>
            <w:rFonts w:ascii="仿宋" w:eastAsia="仿宋" w:hAnsi="仿宋" w:cs="仿宋" w:hint="eastAsia"/>
            <w:lang w:eastAsia="zh-CN"/>
          </w:rPr>
          <w:t>(三)、质量管理体系文件</w:t>
        </w:r>
        <w:r>
          <w:tab/>
        </w:r>
        <w:r>
          <w:fldChar w:fldCharType="begin"/>
        </w:r>
        <w:r>
          <w:instrText xml:space="preserve"> PAGEREF _Toc1619 \h </w:instrText>
        </w:r>
        <w:r>
          <w:fldChar w:fldCharType="separate"/>
        </w:r>
        <w:r>
          <w:t>59</w:t>
        </w:r>
        <w:r>
          <w:fldChar w:fldCharType="end"/>
        </w:r>
      </w:hyperlink>
    </w:p>
    <w:p>
      <w:pPr>
        <w:pStyle w:val="TOC2"/>
        <w:tabs>
          <w:tab w:val="right" w:leader="dot" w:pos="8306"/>
        </w:tabs>
      </w:pPr>
      <w:hyperlink w:anchor="_Toc12140" w:history="1">
        <w:r>
          <w:rPr>
            <w:rFonts w:ascii="仿宋" w:eastAsia="仿宋" w:hAnsi="仿宋" w:cs="仿宋" w:hint="eastAsia"/>
            <w:lang w:eastAsia="zh-CN"/>
          </w:rPr>
          <w:t>(四)、质量培训与教育</w:t>
        </w:r>
        <w:r>
          <w:tab/>
        </w:r>
        <w:r>
          <w:fldChar w:fldCharType="begin"/>
        </w:r>
        <w:r>
          <w:instrText xml:space="preserve"> PAGEREF _Toc12140 \h </w:instrText>
        </w:r>
        <w:r>
          <w:fldChar w:fldCharType="separate"/>
        </w:r>
        <w:r>
          <w:t>62</w:t>
        </w:r>
        <w:r>
          <w:fldChar w:fldCharType="end"/>
        </w:r>
      </w:hyperlink>
    </w:p>
    <w:p>
      <w:pPr>
        <w:pStyle w:val="TOC2"/>
        <w:tabs>
          <w:tab w:val="right" w:leader="dot" w:pos="8306"/>
        </w:tabs>
      </w:pPr>
      <w:hyperlink w:anchor="_Toc15492" w:history="1">
        <w:r>
          <w:rPr>
            <w:rFonts w:ascii="仿宋" w:eastAsia="仿宋" w:hAnsi="仿宋" w:cs="仿宋" w:hint="eastAsia"/>
            <w:lang w:eastAsia="zh-CN"/>
          </w:rPr>
          <w:t>(五)、质量审核与评价</w:t>
        </w:r>
        <w:r>
          <w:tab/>
        </w:r>
        <w:r>
          <w:fldChar w:fldCharType="begin"/>
        </w:r>
        <w:r>
          <w:instrText xml:space="preserve"> PAGEREF _Toc15492 \h </w:instrText>
        </w:r>
        <w:r>
          <w:fldChar w:fldCharType="separate"/>
        </w:r>
        <w:r>
          <w:t>63</w:t>
        </w:r>
        <w:r>
          <w:fldChar w:fldCharType="end"/>
        </w:r>
      </w:hyperlink>
    </w:p>
    <w:p>
      <w:pPr>
        <w:pStyle w:val="TOC2"/>
        <w:tabs>
          <w:tab w:val="right" w:leader="dot" w:pos="8306"/>
        </w:tabs>
      </w:pPr>
      <w:hyperlink w:anchor="_Toc23167" w:history="1">
        <w:r>
          <w:rPr>
            <w:rFonts w:ascii="仿宋" w:eastAsia="仿宋" w:hAnsi="仿宋" w:cs="仿宋" w:hint="eastAsia"/>
            <w:lang w:eastAsia="zh-CN"/>
          </w:rPr>
          <w:t>(六)、不符合与纠正措施</w:t>
        </w:r>
        <w:r>
          <w:tab/>
        </w:r>
        <w:r>
          <w:fldChar w:fldCharType="begin"/>
        </w:r>
        <w:r>
          <w:instrText xml:space="preserve"> PAGEREF _Toc23167 \h </w:instrText>
        </w:r>
        <w:r>
          <w:fldChar w:fldCharType="separate"/>
        </w:r>
        <w:r>
          <w:t>64</w:t>
        </w:r>
        <w:r>
          <w:fldChar w:fldCharType="end"/>
        </w:r>
      </w:hyperlink>
    </w:p>
    <w:p>
      <w:pPr>
        <w:pStyle w:val="TOC1"/>
        <w:tabs>
          <w:tab w:val="right" w:leader="dot" w:pos="8306"/>
        </w:tabs>
      </w:pPr>
      <w:hyperlink w:anchor="_Toc21883" w:history="1">
        <w:r>
          <w:rPr>
            <w:rFonts w:ascii="仿宋" w:eastAsia="仿宋" w:hAnsi="仿宋" w:cs="仿宋" w:hint="eastAsia"/>
            <w:lang w:eastAsia="zh-CN"/>
          </w:rPr>
          <w:t>十六、营销与推广策略</w:t>
        </w:r>
        <w:r>
          <w:tab/>
        </w:r>
        <w:r>
          <w:fldChar w:fldCharType="begin"/>
        </w:r>
        <w:r>
          <w:instrText xml:space="preserve"> PAGEREF _Toc21883 \h </w:instrText>
        </w:r>
        <w:r>
          <w:fldChar w:fldCharType="separate"/>
        </w:r>
        <w:r>
          <w:t>65</w:t>
        </w:r>
        <w:r>
          <w:fldChar w:fldCharType="end"/>
        </w:r>
      </w:hyperlink>
    </w:p>
    <w:p>
      <w:pPr>
        <w:pStyle w:val="TOC2"/>
        <w:tabs>
          <w:tab w:val="right" w:leader="dot" w:pos="8306"/>
        </w:tabs>
      </w:pPr>
      <w:hyperlink w:anchor="_Toc14258" w:history="1">
        <w:r>
          <w:rPr>
            <w:rFonts w:ascii="仿宋" w:eastAsia="仿宋" w:hAnsi="仿宋" w:cs="仿宋" w:hint="eastAsia"/>
            <w:lang w:eastAsia="zh-CN"/>
          </w:rPr>
          <w:t>(一)、产品/服务定位与特点</w:t>
        </w:r>
        <w:r>
          <w:tab/>
        </w:r>
        <w:r>
          <w:fldChar w:fldCharType="begin"/>
        </w:r>
        <w:r>
          <w:instrText xml:space="preserve"> PAGEREF _Toc14258 \h </w:instrText>
        </w:r>
        <w:r>
          <w:fldChar w:fldCharType="separate"/>
        </w:r>
        <w:r>
          <w:t>65</w:t>
        </w:r>
        <w:r>
          <w:fldChar w:fldCharType="end"/>
        </w:r>
      </w:hyperlink>
    </w:p>
    <w:p>
      <w:pPr>
        <w:pStyle w:val="TOC2"/>
        <w:tabs>
          <w:tab w:val="right" w:leader="dot" w:pos="8306"/>
        </w:tabs>
      </w:pPr>
      <w:hyperlink w:anchor="_Toc25014" w:history="1">
        <w:r>
          <w:rPr>
            <w:rFonts w:ascii="仿宋" w:eastAsia="仿宋" w:hAnsi="仿宋" w:cs="仿宋" w:hint="eastAsia"/>
            <w:lang w:eastAsia="zh-CN"/>
          </w:rPr>
          <w:t>(二)、市场定位与竞争分析</w:t>
        </w:r>
        <w:r>
          <w:tab/>
        </w:r>
        <w:r>
          <w:fldChar w:fldCharType="begin"/>
        </w:r>
        <w:r>
          <w:instrText xml:space="preserve"> PAGEREF _Toc25014 \h </w:instrText>
        </w:r>
        <w:r>
          <w:fldChar w:fldCharType="separate"/>
        </w:r>
        <w:r>
          <w:t>66</w:t>
        </w:r>
        <w:r>
          <w:fldChar w:fldCharType="end"/>
        </w:r>
      </w:hyperlink>
    </w:p>
    <w:p>
      <w:pPr>
        <w:pStyle w:val="TOC2"/>
        <w:tabs>
          <w:tab w:val="right" w:leader="dot" w:pos="8306"/>
        </w:tabs>
      </w:pPr>
      <w:hyperlink w:anchor="_Toc21280" w:history="1">
        <w:r>
          <w:rPr>
            <w:rFonts w:ascii="仿宋" w:eastAsia="仿宋" w:hAnsi="仿宋" w:cs="仿宋" w:hint="eastAsia"/>
            <w:lang w:eastAsia="zh-CN"/>
          </w:rPr>
          <w:t>(三)、营销渠道与策略</w:t>
        </w:r>
        <w:r>
          <w:tab/>
        </w:r>
        <w:r>
          <w:fldChar w:fldCharType="begin"/>
        </w:r>
        <w:r>
          <w:instrText xml:space="preserve"> PAGEREF _Toc21280 \h </w:instrText>
        </w:r>
        <w:r>
          <w:fldChar w:fldCharType="separate"/>
        </w:r>
        <w:r>
          <w:t>68</w:t>
        </w:r>
        <w:r>
          <w:fldChar w:fldCharType="end"/>
        </w:r>
      </w:hyperlink>
    </w:p>
    <w:p>
      <w:pPr>
        <w:pStyle w:val="TOC2"/>
        <w:tabs>
          <w:tab w:val="right" w:leader="dot" w:pos="8306"/>
        </w:tabs>
      </w:pPr>
      <w:hyperlink w:anchor="_Toc19512" w:history="1">
        <w:r>
          <w:rPr>
            <w:rFonts w:ascii="仿宋" w:eastAsia="仿宋" w:hAnsi="仿宋" w:cs="仿宋" w:hint="eastAsia"/>
            <w:lang w:eastAsia="zh-CN"/>
          </w:rPr>
          <w:t>(四)、推广与宣传活动</w:t>
        </w:r>
        <w:r>
          <w:tab/>
        </w:r>
        <w:r>
          <w:fldChar w:fldCharType="begin"/>
        </w:r>
        <w:r>
          <w:instrText xml:space="preserve"> PAGEREF _Toc19512 \h </w:instrText>
        </w:r>
        <w:r>
          <w:fldChar w:fldCharType="separate"/>
        </w:r>
        <w:r>
          <w:t>69</w:t>
        </w:r>
        <w:r>
          <w:fldChar w:fldCharType="end"/>
        </w:r>
      </w:hyperlink>
    </w:p>
    <w:p>
      <w:pPr>
        <w:pStyle w:val="TOC1"/>
        <w:tabs>
          <w:tab w:val="right" w:leader="dot" w:pos="8306"/>
        </w:tabs>
      </w:pPr>
      <w:hyperlink w:anchor="_Toc26075" w:history="1">
        <w:r>
          <w:rPr>
            <w:rFonts w:ascii="仿宋" w:eastAsia="仿宋" w:hAnsi="仿宋" w:cs="仿宋" w:hint="eastAsia"/>
            <w:lang w:eastAsia="zh-CN"/>
          </w:rPr>
          <w:t>十七、风险识别与分类</w:t>
        </w:r>
        <w:r>
          <w:tab/>
        </w:r>
        <w:r>
          <w:fldChar w:fldCharType="begin"/>
        </w:r>
        <w:r>
          <w:instrText xml:space="preserve"> PAGEREF _Toc26075 \h </w:instrText>
        </w:r>
        <w:r>
          <w:fldChar w:fldCharType="separate"/>
        </w:r>
        <w:r>
          <w:t>74</w:t>
        </w:r>
        <w:r>
          <w:fldChar w:fldCharType="end"/>
        </w:r>
      </w:hyperlink>
    </w:p>
    <w:p>
      <w:pPr>
        <w:pStyle w:val="TOC2"/>
        <w:tabs>
          <w:tab w:val="right" w:leader="dot" w:pos="8306"/>
        </w:tabs>
      </w:pPr>
      <w:hyperlink w:anchor="_Toc859" w:history="1">
        <w:r>
          <w:rPr>
            <w:rFonts w:ascii="仿宋" w:eastAsia="仿宋" w:hAnsi="仿宋" w:cs="仿宋" w:hint="eastAsia"/>
            <w:lang w:eastAsia="zh-CN"/>
          </w:rPr>
          <w:t>(一)、风险识别</w:t>
        </w:r>
        <w:r>
          <w:tab/>
        </w:r>
        <w:r>
          <w:fldChar w:fldCharType="begin"/>
        </w:r>
        <w:r>
          <w:instrText xml:space="preserve"> PAGEREF _Toc859 \h </w:instrText>
        </w:r>
        <w:r>
          <w:fldChar w:fldCharType="separate"/>
        </w:r>
        <w:r>
          <w:t>74</w:t>
        </w:r>
        <w:r>
          <w:fldChar w:fldCharType="end"/>
        </w:r>
      </w:hyperlink>
    </w:p>
    <w:p>
      <w:pPr>
        <w:pStyle w:val="TOC2"/>
        <w:tabs>
          <w:tab w:val="right" w:leader="dot" w:pos="8306"/>
        </w:tabs>
      </w:pPr>
      <w:hyperlink w:anchor="_Toc16397" w:history="1">
        <w:r>
          <w:rPr>
            <w:rFonts w:ascii="仿宋" w:eastAsia="仿宋" w:hAnsi="仿宋" w:cs="仿宋" w:hint="eastAsia"/>
            <w:lang w:eastAsia="zh-CN"/>
          </w:rPr>
          <w:t>(二)、风险分类</w:t>
        </w:r>
        <w:r>
          <w:tab/>
        </w:r>
        <w:r>
          <w:fldChar w:fldCharType="begin"/>
        </w:r>
        <w:r>
          <w:instrText xml:space="preserve"> PAGEREF _Toc16397 \h </w:instrText>
        </w:r>
        <w:r>
          <w:fldChar w:fldCharType="separate"/>
        </w:r>
        <w:r>
          <w:t>76</w:t>
        </w:r>
        <w:r>
          <w:fldChar w:fldCharType="end"/>
        </w:r>
      </w:hyperlink>
    </w:p>
    <w:p>
      <w:pPr>
        <w:pStyle w:val="TOC1"/>
        <w:tabs>
          <w:tab w:val="right" w:leader="dot" w:pos="8306"/>
        </w:tabs>
      </w:pPr>
      <w:hyperlink w:anchor="_Toc3350" w:history="1">
        <w:r>
          <w:rPr>
            <w:rFonts w:ascii="仿宋" w:eastAsia="仿宋" w:hAnsi="仿宋" w:cs="仿宋" w:hint="eastAsia"/>
            <w:lang w:eastAsia="zh-CN"/>
          </w:rPr>
          <w:t>十八、400MPAⅢ级钢筋项目治理与监督</w:t>
        </w:r>
        <w:r>
          <w:tab/>
        </w:r>
        <w:r>
          <w:fldChar w:fldCharType="begin"/>
        </w:r>
        <w:r>
          <w:instrText xml:space="preserve"> PAGEREF _Toc3350 \h </w:instrText>
        </w:r>
        <w:r>
          <w:fldChar w:fldCharType="separate"/>
        </w:r>
        <w:r>
          <w:t>78</w:t>
        </w:r>
        <w:r>
          <w:fldChar w:fldCharType="end"/>
        </w:r>
      </w:hyperlink>
    </w:p>
    <w:p>
      <w:pPr>
        <w:pStyle w:val="TOC2"/>
        <w:tabs>
          <w:tab w:val="right" w:leader="dot" w:pos="8306"/>
        </w:tabs>
      </w:pPr>
      <w:hyperlink w:anchor="_Toc5266" w:history="1">
        <w:r>
          <w:rPr>
            <w:rFonts w:ascii="仿宋" w:eastAsia="仿宋" w:hAnsi="仿宋" w:cs="仿宋" w:hint="eastAsia"/>
            <w:lang w:eastAsia="zh-CN"/>
          </w:rPr>
          <w:t>(一)、400MPAⅢ级钢筋项目治理结构</w:t>
        </w:r>
        <w:r>
          <w:tab/>
        </w:r>
        <w:r>
          <w:fldChar w:fldCharType="begin"/>
        </w:r>
        <w:r>
          <w:instrText xml:space="preserve"> PAGEREF _Toc5266 \h </w:instrText>
        </w:r>
        <w:r>
          <w:fldChar w:fldCharType="separate"/>
        </w:r>
        <w:r>
          <w:t>78</w:t>
        </w:r>
        <w:r>
          <w:fldChar w:fldCharType="end"/>
        </w:r>
      </w:hyperlink>
    </w:p>
    <w:p>
      <w:pPr>
        <w:pStyle w:val="TOC2"/>
        <w:tabs>
          <w:tab w:val="right" w:leader="dot" w:pos="8306"/>
        </w:tabs>
      </w:pPr>
      <w:hyperlink w:anchor="_Toc2692" w:history="1">
        <w:r>
          <w:rPr>
            <w:rFonts w:ascii="仿宋" w:eastAsia="仿宋" w:hAnsi="仿宋" w:cs="仿宋" w:hint="eastAsia"/>
            <w:lang w:eastAsia="zh-CN"/>
          </w:rPr>
          <w:t>(二)、监督与审计</w:t>
        </w:r>
        <w:r>
          <w:tab/>
        </w:r>
        <w:r>
          <w:fldChar w:fldCharType="begin"/>
        </w:r>
        <w:r>
          <w:instrText xml:space="preserve"> PAGEREF _Toc2692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85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5852"/>
      <w:r>
        <w:rPr>
          <w:rFonts w:ascii="仿宋" w:eastAsia="仿宋" w:hAnsi="仿宋" w:cs="仿宋" w:hint="eastAsia"/>
          <w:lang w:eastAsia="zh-CN"/>
        </w:rPr>
        <w:t>(一)、400MPAⅢ级钢筋行业分析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行业一直以来都是市场的关注焦点。行业内的发展趋势、竞争态势以及潜在机会都对400MPAⅢ级钢筋项目的推进产生深远的影响。通过深入研究行业的整体概貌，我们将更好地理解行业的核心特征，为400MPAⅢ级钢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400MPAⅢ级钢筋行业，技术一直是推动创新和发展的关键因素。我们将对当前技术趋势进行详尽分析，包括但不限于人工智能、大数据应用、先进制造技术等。这有助于400MPAⅢ级钢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400MPAⅢ级钢筋项目成功的基础。我们将对主要竞争对手进行深入研究，包括其市场份额、产品特点、市场定位等。通过全面了解竞争对手的优势和劣势，400MPAⅢ级钢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1743"/>
      <w:r>
        <w:rPr>
          <w:rFonts w:ascii="仿宋" w:eastAsia="仿宋" w:hAnsi="仿宋" w:cs="仿宋" w:hint="eastAsia"/>
          <w:sz w:val="28"/>
          <w:lang w:eastAsia="zh-CN"/>
        </w:rPr>
        <w:t>(二)、400MPAⅢ级钢筋市场分析预测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400MPAⅢ级钢筋市场未来的增长趋势。这包括市场的整体规模、各细分领域的发展趋势等。400MPAⅢ级钢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400MPAⅢ级钢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400MPAⅢ级钢筋项目实施过程中需要充分考虑的因素。我们将对市场风险进行全面评估，包括但不限于政策法规风险、市场竞争风险、技术变革风险等。通过对潜在风险的深入分析，400MPAⅢ级钢筋项目可以制定相应的风险缓解策略，降低不确定性对400MPAⅢ级钢筋项目的影响。</w:t>
      </w:r>
    </w:p>
    <w:p>
      <w:pPr>
        <w:pStyle w:val="Heading1"/>
        <w:ind w:firstLine="560" w:firstLineChars="200"/>
        <w:rPr>
          <w:rFonts w:ascii="仿宋" w:eastAsia="仿宋" w:hAnsi="仿宋" w:cs="仿宋" w:hint="eastAsia"/>
          <w:sz w:val="28"/>
          <w:lang w:eastAsia="zh-CN"/>
        </w:rPr>
      </w:pPr>
      <w:bookmarkStart w:id="5" w:name="_Toc14800"/>
      <w:r>
        <w:rPr>
          <w:rFonts w:ascii="仿宋" w:eastAsia="仿宋" w:hAnsi="仿宋" w:cs="仿宋" w:hint="eastAsia"/>
          <w:sz w:val="28"/>
          <w:lang w:eastAsia="zh-CN"/>
        </w:rPr>
        <w:t>二、400MPAⅢ级钢筋项目概论</w:t>
      </w:r>
      <w:bookmarkEnd w:id="5"/>
    </w:p>
    <w:p>
      <w:pPr>
        <w:pStyle w:val="Heading2"/>
        <w:rPr>
          <w:rFonts w:ascii="仿宋" w:eastAsia="仿宋" w:hAnsi="仿宋" w:cs="仿宋" w:hint="eastAsia"/>
          <w:lang w:eastAsia="zh-CN"/>
        </w:rPr>
      </w:pPr>
      <w:bookmarkStart w:id="6" w:name="_Toc16269"/>
      <w:r>
        <w:rPr>
          <w:rFonts w:ascii="仿宋" w:eastAsia="仿宋" w:hAnsi="仿宋" w:cs="仿宋" w:hint="eastAsia"/>
          <w:lang w:eastAsia="zh-CN"/>
        </w:rPr>
        <w:t>(一)、400MPAⅢ级钢筋项目概况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起源追溯至对市场的深入洞察。市场的不断演变与变革为400MPAⅢ级钢筋项目提供了难得的机遇。当前市场存在的需求缺口和变革的大环境共同构成了400MPAⅢ级钢筋项目的背景。这个400MPAⅢ级钢筋项目旨在充分利用市场机遇，填补行业中尚未满足的需求，为客户提供全新的解决方案。市场的变革和需求的增长使得这个400MPAⅢ级钢筋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1.2 400MPAⅢ级钢筋项目名称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正式命名为400MPAⅢ级钢筋。这个名称不仅仅是一个标识，更代表了400MPAⅢ级钢筋项目的核心理念和愿景。它蕴含着400MPAⅢ级钢筋项目所要解决问题的关键字，具有强烈的表达和辨识度，为400MPAⅢ级钢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1.3 400MPAⅢ级钢筋项目目标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核心目标是提供一种全新、高效的解决方案，满足客户日益增长的需求。400MPAⅢ级钢筋项目追求的不仅仅是满足市场需求，更是在市场中获得卓越的竞争优势。通过不断提升产品或服务的质量和创新水平，400MPAⅢ级钢筋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1.4 400MPAⅢ级钢筋项目范围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全面涵盖了产品研发、制造、市场推广和售后服务，确保从产品设计到最终用户体验的全方位关注。这一全面的400MPAⅢ级钢筋项目范围是为了确保400MPAⅢ级钢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1.5 400MPAⅢ级钢筋项目时间表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400MPAⅢ级钢筋项目计划在未来18个月内完成，包括研发、测试、市场试点和正式推出等不同阶段。这个时间表的合理设计是为了确保400MPAⅢ级钢筋项目各个阶段的顺利推进，以便按时交付高质量的成果。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1.6 400MPAⅢ级钢筋项目预算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总预算估算为XX百万美元，主要分配在研发、市场推广、人员培训和运营等方面。这一充足的预算为400MPAⅢ级钢筋项目提供了充足的资源，确保400MPAⅢ级钢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1.7 400MPAⅢ级钢筋项目风险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可能面临的风险包括市场接受度低、技术难题、竞争激烈等。400MPAⅢ级钢筋项目团队已经制定了相应的风险应对计划，通过前瞻性的风险管理，确保400MPAⅢ级钢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1.8 400MPAⅢ级钢筋项目团队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400MPAⅢ级钢筋项目汇聚了一支经验丰富、多领域专业素养的核心团队，确保400MPAⅢ级钢筋项目在各个方面都能拥有高水平的执行力。团队的协同作战是400MPAⅢ级钢筋项目成功的关键因素之一。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1.9 400MPAⅢ级钢筋项目背景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400MPAⅢ级钢筋项目的背景根植于市场对更高效、创新产品的渴望，同时也受到科技发展对行业格局的深刻改变的影响。这为400MPAⅢ级钢筋项目提供了广阔的发展空间和市场需求。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1.10 400MPAⅢ级钢筋项目现状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截至目前，400MPAⅢ级钢筋项目已完成市场调研和技术验证，取得了初步的成功。这为400MPAⅢ级钢筋项目在未来的发展奠定了坚实的基础，为更远大的目标打下了坚实的基石。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061"/>
      <w:r>
        <w:rPr>
          <w:rFonts w:ascii="仿宋" w:eastAsia="仿宋" w:hAnsi="仿宋" w:cs="仿宋" w:hint="eastAsia"/>
          <w:sz w:val="28"/>
          <w:lang w:eastAsia="zh-CN"/>
        </w:rPr>
        <w:t>(二)、400MPAⅢ级钢筋项目目标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keyword》400MPAⅢ级钢筋项目首要业务目标是在市场中占据有利地位，实现产品/服务的成功推广和销售。通过不断提升产品质量、创新性，400MPAⅢ级钢筋项目追求成为行业中的领导者，赢得更多客户的青睐。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在科技迅速发展的时代，400MPAⅢ级钢筋项目着眼于技术创新。通过持续的研发和技术升级，400MPAⅢ级钢筋项目旨在推出更具创新性的产品或服务，以满足市场对新鲜、先进解决方案的需求。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为了建立可持续的客户关系，400MPAⅢ级钢筋项目设定了客户满意度目标。通过提供卓越的产品质量和优质的客户服务，400MPAⅢ级钢筋项目追求赢得客户的信任和忠诚度，确保他们的满意度达到行业领先水平。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400MPAⅢ级钢筋项目注重社会责任和可持续发展。通过实施环保、社会责任400MPAⅢ级钢筋项目，400MPAⅢ级钢筋项目致力于在经济发展的同时保护环境，促进社会公平，实现可持续经营。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400MPAⅢ级钢筋项目的团队是实现目标的核心驱动力。因此，400MPAⅢ级钢筋项目设定了团队发展目标，包括提升团队成员的专业技能、培养领导力，以及搭建协同高效的团队工作氛围。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419"/>
      <w:r>
        <w:rPr>
          <w:rFonts w:ascii="仿宋" w:eastAsia="仿宋" w:hAnsi="仿宋" w:cs="仿宋" w:hint="eastAsia"/>
          <w:sz w:val="28"/>
          <w:lang w:eastAsia="zh-CN"/>
        </w:rPr>
        <w:t>(三)、400MPAⅢ级钢筋项目提出的理由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400MPAⅢ级钢筋项目提出的理由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提出源于对市场机遇的深刻洞察。当前市场中存在的需求缺口和行业发展趋势表明，有巨大的商业机会等待被开发。通过准确捕捉市场机遇，400MPAⅢ级钢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理念基于对技术创新的信仰。通过持续的研发和技术投入，400MPAⅢ级钢筋项目有望推出更具创新性的产品或服务。在科技飞速发展的当下，400MPAⅢ级钢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提出是为了增强企业的行业竞争力。通过提升产品或服务的质量和独特性，400MPAⅢ级钢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响应了消费者需求的变化。随着社会和科技的不断发展，消费者对产品和服务的需求也在发生变化。通过深入了解并及时回应消费者的新需求，400MPAⅢ级钢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400MPAⅢ级钢筋项目的提出是企业战略发展规划的一部分。在面对日益激烈的市场竞争和不断变化的商业环境中，400MPAⅢ级钢筋项目作为企业战略的一环，旨在为企业开辟新的增长领域，巩固企业在行业中的地位。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提出不仅仅是基于商业考量，还注重社会责任。通过推出环保、社会责任等方面的400MPAⅢ级钢筋项目，400MPAⅢ级钢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400MPAⅢ级钢筋项目的提出反映了对利益相关者期望的关注。包括客户、员工、投资者等利益相关者在企业发展中都有着各自的期望，400MPAⅢ级钢筋项目力求在满足这些期望的同时，取得更大的共赢。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0313"/>
      <w:r>
        <w:rPr>
          <w:rFonts w:ascii="仿宋" w:eastAsia="仿宋" w:hAnsi="仿宋" w:cs="仿宋" w:hint="eastAsia"/>
          <w:sz w:val="28"/>
          <w:lang w:eastAsia="zh-CN"/>
        </w:rPr>
        <w:t>(四)、400MPAⅢ级钢筋项目意义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在实施400MPAⅢ级钢筋项目的过程中，我们不仅仅是在追逐商业成功，更是为企业和社会的多个层面创造了深远的意义。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的首要意义在于提升企业的市场竞争力。通过持续的创新和对产品质量的高标准要求，400MPAⅢ级钢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400MPAⅢ级钢筋项目的推进将促使行业技术水平的提升。通过引入先进技术和创新性解决方案，400MPAⅢ级钢筋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400MPAⅢ级钢筋项目不仅创造了大量就业机会，提高了就业水平，还注重社会责任和环保。通过参与社会公益事业和推动环保400MPAⅢ级钢筋项目，400MPAⅢ级钢筋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综合而言，400MPAⅢ级钢筋项目意义重大，不仅推动了企业的发展，也为行业和社会的进步贡献了积极力量。这是一个全面而深刻的影响，将在未来产生可持续的正面效应。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2676"/>
      <w:r>
        <w:rPr>
          <w:rFonts w:ascii="仿宋" w:eastAsia="仿宋" w:hAnsi="仿宋" w:cs="仿宋" w:hint="eastAsia"/>
          <w:sz w:val="28"/>
          <w:lang w:eastAsia="zh-CN"/>
        </w:rPr>
        <w:t>(五)、400MPAⅢ级钢筋项目背景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在当今迅猛发展的商业环境中，400MPAⅢ级钢筋项目的动因根植于对多方面因素的审慎考量。这个400MPAⅢ级钢筋项目的提出并非孤立的决策，而是对企业所处背景深入思考的产物。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400MPAⅢ级钢筋项目背后的首要原因。科技的迅速发展和全球市场的快速变化使得企业必须灵活应对。400MPAⅢ级钢筋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竞争的激烈程度也是400MPAⅢ级钢筋项目背景中不可忽视的一环。企业需要在激烈竞争中脱颖而出，为此，400MPAⅢ级钢筋项目致力于打破常规，提供独特的价值主张，以吸引客户并确保市场份额的增长。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技术的迅速发展为企业带来了机遇与挑战。作为400MPAⅢ级钢筋项目启动的背景之一，对新兴技术的应用将有助于提升企业的技术水平，使其在不断演进的商业环境中保持竞争优势。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此外，社会对企业责任的期望也在逐渐升高。400MPAⅢ级钢筋项目充分融入了社会责任的理念，通过可持续经营和社会公益400MPAⅢ级钢筋项目，企图为社会贡献一份力量，在商业成功的同时关注社会价值。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360"/>
      <w:r>
        <w:rPr>
          <w:rFonts w:ascii="仿宋" w:eastAsia="仿宋" w:hAnsi="仿宋" w:cs="仿宋" w:hint="eastAsia"/>
          <w:sz w:val="28"/>
          <w:lang w:eastAsia="zh-CN"/>
        </w:rPr>
        <w:t>三、400MPAⅢ级钢筋项目建设背景及必要性分析</w:t>
      </w:r>
      <w:bookmarkEnd w:id="11"/>
    </w:p>
    <w:p>
      <w:pPr>
        <w:pStyle w:val="Heading2"/>
        <w:rPr>
          <w:rFonts w:ascii="仿宋" w:eastAsia="仿宋" w:hAnsi="仿宋" w:cs="仿宋" w:hint="eastAsia"/>
          <w:lang w:eastAsia="zh-CN"/>
        </w:rPr>
      </w:pPr>
      <w:bookmarkStart w:id="12" w:name="_Toc13290"/>
      <w:r>
        <w:rPr>
          <w:rFonts w:ascii="仿宋" w:eastAsia="仿宋" w:hAnsi="仿宋" w:cs="仿宋" w:hint="eastAsia"/>
          <w:lang w:eastAsia="zh-CN"/>
        </w:rPr>
        <w:t>(一)、400MPAⅢ级钢筋项目背景分析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400MPAⅢ级钢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400MPAⅢ级钢筋项目在这个潮流中的定位。同时，我们将关注行业内涌现的新兴机遇，以便400MPAⅢ级钢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400MPAⅢ级钢筋项目提供了强大的发展动力。我们将聚焦于行业内最新的技术发展趋势，包括但不限于人工智能、大数据分析、物联网等领域。通过深度的技术研究，我们将确保400MPAⅢ级钢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400MPAⅢ级钢筋项目发展的源泉。我们将投入更多的精力对市场需求进行深入剖析，超越表面的需求，深入挖掘潜在的市场痛点和机遇。通过对市场需求的细致了解，400MPAⅢ级钢筋项目将更有针对性地设计解决方案，满足市场的多样化需求，从而更好地促进400MPAⅢ级钢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400MPAⅢ级钢筋项目战略至关重要。我们将对竞争态势进行更为深入的分析，包括但不限于市场份额、产品特点、客户满意度等多个维度。通过深度的竞争分析，400MPAⅢ级钢筋项目将能够更准确地把握市场脉搏，制定具有竞争力的400MPAⅢ级钢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400MPAⅢ级钢筋项目的发展具有直接的影响。我们将进行更为全面的法规和政策分析，了解行业发展中的潜在法律风险和合规挑战。通过充分了解和遵守相关法规，400MPAⅢ级钢筋项目将确保在法律框架内合法合规运营，为400MPAⅢ级钢筋项目的稳健发展提供有力支持。</w:t>
      </w:r>
    </w:p>
    <w:p>
      <w:pPr>
        <w:pStyle w:val="Heading2"/>
        <w:ind w:firstLine="560" w:firstLineChars="200"/>
        <w:rPr>
          <w:rFonts w:ascii="仿宋" w:eastAsia="仿宋" w:hAnsi="仿宋" w:cs="仿宋" w:hint="eastAsia"/>
          <w:sz w:val="28"/>
          <w:lang w:eastAsia="zh-CN"/>
        </w:rPr>
      </w:pPr>
      <w:bookmarkStart w:id="13" w:name="_Toc9454"/>
      <w:r>
        <w:rPr>
          <w:rFonts w:ascii="仿宋" w:eastAsia="仿宋" w:hAnsi="仿宋" w:cs="仿宋" w:hint="eastAsia"/>
          <w:sz w:val="28"/>
          <w:lang w:eastAsia="zh-CN"/>
        </w:rPr>
        <w:t>(二)、400MPAⅢ级钢筋项目建设必要性分析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建设的迫切性源于对行业发展趋势的深刻洞察。我们正处于一个行业变革的时代，科技创新、数字化转型成为企业发展的关键动力。400MPAⅢ级钢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建设不仅仅是为了跟上潮流，更是为了通过技术创新推动企业的持续发展。通过引入先进的技术和解决方案，400MPAⅢ级钢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400MPAⅢ级钢筋项目的建设成为必然选择，通过提高产品质量、拓展服务领域，从而在竞争中获得更多的机会。400MPAⅢ级钢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400MPAⅢ级钢筋项目建设的必要性体现在对客户需求更精准的满足。通过400MPAⅢ级钢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400MPAⅢ级钢筋项目建设的背后是对企业持续创新的追求。只有通过不断创新，企业才能在竞争中立于不败之地。400MPAⅢ级钢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998"/>
      <w:r>
        <w:rPr>
          <w:rFonts w:ascii="仿宋" w:eastAsia="仿宋" w:hAnsi="仿宋" w:cs="仿宋" w:hint="eastAsia"/>
          <w:sz w:val="28"/>
          <w:lang w:eastAsia="zh-CN"/>
        </w:rPr>
        <w:t>四、400MPAⅢ级钢筋项目可持续发展</w:t>
      </w:r>
      <w:bookmarkEnd w:id="14"/>
    </w:p>
    <w:p>
      <w:pPr>
        <w:pStyle w:val="Heading2"/>
        <w:rPr>
          <w:rFonts w:ascii="仿宋" w:eastAsia="仿宋" w:hAnsi="仿宋" w:cs="仿宋" w:hint="eastAsia"/>
          <w:lang w:eastAsia="zh-CN"/>
        </w:rPr>
      </w:pPr>
      <w:bookmarkStart w:id="15" w:name="_Toc123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400MPAⅢ级钢筋项目中，400MPAⅢ级钢筋项目团队着眼于未来，明确了可持续发展的战略方向。制定的具体可持续发展目标包括降低资源使用、采用环保技术、最大化社会效益等。这一步骤不仅有助于400MPAⅢ级钢筋项目在环保和社会责任方面达到最高标准，也为未来提供了明确的指引，确保400MPAⅢ级钢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可持续实践的融入400MPAⅢ级钢筋项目管理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400MPAⅢ级钢筋项目管理周期。从400MPAⅢ级钢筋项目规划开始，400MPAⅢ级钢筋项目团队就考虑了环境和社会的因素。在执行阶段，400MPAⅢ级钢筋项目团队积极推动绿色技术的应用，优化资源利用。此外，关注员工的社会责任，通过培训和沟通活动提高员工对可持续发展的认知，使他们能够在日常工作中践行可持续实践。这些举措不仅为400MPAⅢ级钢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53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扎根于400MPAⅢ级钢筋项目的可持续发展理念，我们深信环保与社会责任是400MPAⅢ级钢筋项目成功的关键支柱。在400MPAⅢ级钢筋项目的每一步，我们都致力于通过创新和实践，履行对环境和社会的坚定责任。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团队通过引入先进的环保技术、建立高效的废物处理系统以及推动能源节约措施，积极履行环保责任。定期的环保监测和评估确保400MPAⅢ级钢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400MPAⅢ级钢筋项目不仅致力于自身可持续发展，还注重对社会的回馈。通过支持社区400MPAⅢ级钢筋项目、参与慈善事业、提供培训机会等方式，400MPAⅢ级钢筋项目积极履行社会责任。与当地社区建立积极互动，关注员工的工作与生活平衡，以及员工的身心健康，是400MPAⅢ级钢筋项目在社会责任层面的关键举措。这样的实践不仅增强了400MPAⅢ级钢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4529"/>
      <w:r>
        <w:rPr>
          <w:rFonts w:ascii="仿宋" w:eastAsia="仿宋" w:hAnsi="仿宋" w:cs="仿宋" w:hint="eastAsia"/>
          <w:sz w:val="28"/>
          <w:lang w:eastAsia="zh-CN"/>
        </w:rPr>
        <w:t>五、400MPAⅢ级钢筋项目建设单位说明</w:t>
      </w:r>
      <w:bookmarkEnd w:id="17"/>
    </w:p>
    <w:p>
      <w:pPr>
        <w:pStyle w:val="Heading2"/>
        <w:rPr>
          <w:rFonts w:ascii="仿宋" w:eastAsia="仿宋" w:hAnsi="仿宋" w:cs="仿宋" w:hint="eastAsia"/>
          <w:lang w:eastAsia="zh-CN"/>
        </w:rPr>
      </w:pPr>
      <w:bookmarkStart w:id="18" w:name="_Toc20705"/>
      <w:r>
        <w:rPr>
          <w:rFonts w:ascii="仿宋" w:eastAsia="仿宋" w:hAnsi="仿宋" w:cs="仿宋" w:hint="eastAsia"/>
          <w:lang w:eastAsia="zh-CN"/>
        </w:rPr>
        <w:t>(一)、400MPAⅢ级钢筋项目承办单位基本情况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https://d.book118.com/895202142340011041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400MPAⅢ级钢筋项目规划设计方案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55BF3"/>
    <w:rsid w:val="6E255B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20214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2024-01-11T01:54:00Z</dcterms:created>
  <dcterms:modified xsi:type="dcterms:W3CDTF">2024-01-11T01:54:25Z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1DCEED751D634FDA8714AB069FCE6C23_11</vt:lpwstr>
  </property>
  <property fmtid="{D5CDD505-2E9C-101B-9397-08002B2CF9AE}" pid="3" name="KSOProductBuildVer">
    <vt:lpwstr>2052-12.1.0.16120</vt:lpwstr>
  </property>
</Properties>
</file>