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道路运输项目规划设计纲要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1" w:history="1">
        <w:r>
          <w:rPr>
            <w:rFonts w:ascii="仿宋" w:eastAsia="仿宋" w:hAnsi="仿宋" w:cs="仿宋" w:hint="eastAsia"/>
            <w:lang w:eastAsia="zh-CN"/>
          </w:rPr>
          <w:t>序言</w:t>
        </w:r>
        <w:r>
          <w:tab/>
        </w:r>
        <w:r>
          <w:fldChar w:fldCharType="begin"/>
        </w:r>
        <w:r>
          <w:instrText xml:space="preserve"> PAGEREF _Toc3641 \h </w:instrText>
        </w:r>
        <w:r>
          <w:fldChar w:fldCharType="separate"/>
        </w:r>
        <w:r>
          <w:t>3</w:t>
        </w:r>
        <w:r>
          <w:fldChar w:fldCharType="end"/>
        </w:r>
      </w:hyperlink>
    </w:p>
    <w:p>
      <w:pPr>
        <w:pStyle w:val="TOC1"/>
        <w:tabs>
          <w:tab w:val="right" w:leader="dot" w:pos="8306"/>
        </w:tabs>
      </w:pPr>
      <w:hyperlink w:anchor="_Toc18325" w:history="1">
        <w:r>
          <w:rPr>
            <w:rFonts w:ascii="仿宋" w:eastAsia="仿宋" w:hAnsi="仿宋" w:cs="仿宋" w:hint="eastAsia"/>
            <w:lang w:eastAsia="zh-CN"/>
          </w:rPr>
          <w:t>一、工艺说明</w:t>
        </w:r>
        <w:r>
          <w:tab/>
        </w:r>
        <w:r>
          <w:fldChar w:fldCharType="begin"/>
        </w:r>
        <w:r>
          <w:instrText xml:space="preserve"> PAGEREF _Toc18325 \h </w:instrText>
        </w:r>
        <w:r>
          <w:fldChar w:fldCharType="separate"/>
        </w:r>
        <w:r>
          <w:t>3</w:t>
        </w:r>
        <w:r>
          <w:fldChar w:fldCharType="end"/>
        </w:r>
      </w:hyperlink>
    </w:p>
    <w:p>
      <w:pPr>
        <w:pStyle w:val="TOC2"/>
        <w:tabs>
          <w:tab w:val="right" w:leader="dot" w:pos="8306"/>
        </w:tabs>
      </w:pPr>
      <w:hyperlink w:anchor="_Toc9562" w:history="1">
        <w:r>
          <w:rPr>
            <w:rFonts w:ascii="仿宋" w:eastAsia="仿宋" w:hAnsi="仿宋" w:cs="仿宋" w:hint="eastAsia"/>
            <w:lang w:eastAsia="zh-CN"/>
          </w:rPr>
          <w:t>(一)、技术管理特点</w:t>
        </w:r>
        <w:r>
          <w:tab/>
        </w:r>
        <w:r>
          <w:fldChar w:fldCharType="begin"/>
        </w:r>
        <w:r>
          <w:instrText xml:space="preserve"> PAGEREF _Toc9562 \h </w:instrText>
        </w:r>
        <w:r>
          <w:fldChar w:fldCharType="separate"/>
        </w:r>
        <w:r>
          <w:t>3</w:t>
        </w:r>
        <w:r>
          <w:fldChar w:fldCharType="end"/>
        </w:r>
      </w:hyperlink>
    </w:p>
    <w:p>
      <w:pPr>
        <w:pStyle w:val="TOC2"/>
        <w:tabs>
          <w:tab w:val="right" w:leader="dot" w:pos="8306"/>
        </w:tabs>
      </w:pPr>
      <w:hyperlink w:anchor="_Toc18797" w:history="1">
        <w:r>
          <w:rPr>
            <w:rFonts w:ascii="仿宋" w:eastAsia="仿宋" w:hAnsi="仿宋" w:cs="仿宋" w:hint="eastAsia"/>
            <w:lang w:eastAsia="zh-CN"/>
          </w:rPr>
          <w:t>(二)、道路运输项目工艺技术设计方案</w:t>
        </w:r>
        <w:r>
          <w:tab/>
        </w:r>
        <w:r>
          <w:fldChar w:fldCharType="begin"/>
        </w:r>
        <w:r>
          <w:instrText xml:space="preserve"> PAGEREF _Toc18797 \h </w:instrText>
        </w:r>
        <w:r>
          <w:fldChar w:fldCharType="separate"/>
        </w:r>
        <w:r>
          <w:t>4</w:t>
        </w:r>
        <w:r>
          <w:fldChar w:fldCharType="end"/>
        </w:r>
      </w:hyperlink>
    </w:p>
    <w:p>
      <w:pPr>
        <w:pStyle w:val="TOC2"/>
        <w:tabs>
          <w:tab w:val="right" w:leader="dot" w:pos="8306"/>
        </w:tabs>
      </w:pPr>
      <w:hyperlink w:anchor="_Toc21566" w:history="1">
        <w:r>
          <w:rPr>
            <w:rFonts w:ascii="仿宋" w:eastAsia="仿宋" w:hAnsi="仿宋" w:cs="仿宋" w:hint="eastAsia"/>
            <w:lang w:eastAsia="zh-CN"/>
          </w:rPr>
          <w:t>(三)、设备选型方案</w:t>
        </w:r>
        <w:r>
          <w:tab/>
        </w:r>
        <w:r>
          <w:fldChar w:fldCharType="begin"/>
        </w:r>
        <w:r>
          <w:instrText xml:space="preserve"> PAGEREF _Toc21566 \h </w:instrText>
        </w:r>
        <w:r>
          <w:fldChar w:fldCharType="separate"/>
        </w:r>
        <w:r>
          <w:t>5</w:t>
        </w:r>
        <w:r>
          <w:fldChar w:fldCharType="end"/>
        </w:r>
      </w:hyperlink>
    </w:p>
    <w:p>
      <w:pPr>
        <w:pStyle w:val="TOC1"/>
        <w:tabs>
          <w:tab w:val="right" w:leader="dot" w:pos="8306"/>
        </w:tabs>
      </w:pPr>
      <w:hyperlink w:anchor="_Toc287" w:history="1">
        <w:r>
          <w:rPr>
            <w:rFonts w:ascii="仿宋" w:eastAsia="仿宋" w:hAnsi="仿宋" w:cs="仿宋" w:hint="eastAsia"/>
            <w:lang w:eastAsia="zh-CN"/>
          </w:rPr>
          <w:t>二、道路运输项目建设单位说明</w:t>
        </w:r>
        <w:r>
          <w:tab/>
        </w:r>
        <w:r>
          <w:fldChar w:fldCharType="begin"/>
        </w:r>
        <w:r>
          <w:instrText xml:space="preserve"> PAGEREF _Toc287 \h </w:instrText>
        </w:r>
        <w:r>
          <w:fldChar w:fldCharType="separate"/>
        </w:r>
        <w:r>
          <w:t>7</w:t>
        </w:r>
        <w:r>
          <w:fldChar w:fldCharType="end"/>
        </w:r>
      </w:hyperlink>
    </w:p>
    <w:p>
      <w:pPr>
        <w:pStyle w:val="TOC2"/>
        <w:tabs>
          <w:tab w:val="right" w:leader="dot" w:pos="8306"/>
        </w:tabs>
      </w:pPr>
      <w:hyperlink w:anchor="_Toc15156" w:history="1">
        <w:r>
          <w:rPr>
            <w:rFonts w:ascii="仿宋" w:eastAsia="仿宋" w:hAnsi="仿宋" w:cs="仿宋" w:hint="eastAsia"/>
            <w:lang w:eastAsia="zh-CN"/>
          </w:rPr>
          <w:t>(一)、道路运输项目承办单位基本情况</w:t>
        </w:r>
        <w:r>
          <w:tab/>
        </w:r>
        <w:r>
          <w:fldChar w:fldCharType="begin"/>
        </w:r>
        <w:r>
          <w:instrText xml:space="preserve"> PAGEREF _Toc15156 \h </w:instrText>
        </w:r>
        <w:r>
          <w:fldChar w:fldCharType="separate"/>
        </w:r>
        <w:r>
          <w:t>7</w:t>
        </w:r>
        <w:r>
          <w:fldChar w:fldCharType="end"/>
        </w:r>
      </w:hyperlink>
    </w:p>
    <w:p>
      <w:pPr>
        <w:pStyle w:val="TOC2"/>
        <w:tabs>
          <w:tab w:val="right" w:leader="dot" w:pos="8306"/>
        </w:tabs>
      </w:pPr>
      <w:hyperlink w:anchor="_Toc4281" w:history="1">
        <w:r>
          <w:rPr>
            <w:rFonts w:ascii="仿宋" w:eastAsia="仿宋" w:hAnsi="仿宋" w:cs="仿宋" w:hint="eastAsia"/>
            <w:lang w:eastAsia="zh-CN"/>
          </w:rPr>
          <w:t>(二)、公司经济效益分析</w:t>
        </w:r>
        <w:r>
          <w:tab/>
        </w:r>
        <w:r>
          <w:fldChar w:fldCharType="begin"/>
        </w:r>
        <w:r>
          <w:instrText xml:space="preserve"> PAGEREF _Toc4281 \h </w:instrText>
        </w:r>
        <w:r>
          <w:fldChar w:fldCharType="separate"/>
        </w:r>
        <w:r>
          <w:t>7</w:t>
        </w:r>
        <w:r>
          <w:fldChar w:fldCharType="end"/>
        </w:r>
      </w:hyperlink>
    </w:p>
    <w:p>
      <w:pPr>
        <w:pStyle w:val="TOC1"/>
        <w:tabs>
          <w:tab w:val="right" w:leader="dot" w:pos="8306"/>
        </w:tabs>
      </w:pPr>
      <w:hyperlink w:anchor="_Toc29450" w:history="1">
        <w:r>
          <w:rPr>
            <w:rFonts w:ascii="仿宋" w:eastAsia="仿宋" w:hAnsi="仿宋" w:cs="仿宋" w:hint="eastAsia"/>
            <w:lang w:eastAsia="zh-CN"/>
          </w:rPr>
          <w:t>三、产品规划分析</w:t>
        </w:r>
        <w:r>
          <w:tab/>
        </w:r>
        <w:r>
          <w:fldChar w:fldCharType="begin"/>
        </w:r>
        <w:r>
          <w:instrText xml:space="preserve"> PAGEREF _Toc29450 \h </w:instrText>
        </w:r>
        <w:r>
          <w:fldChar w:fldCharType="separate"/>
        </w:r>
        <w:r>
          <w:t>8</w:t>
        </w:r>
        <w:r>
          <w:fldChar w:fldCharType="end"/>
        </w:r>
      </w:hyperlink>
    </w:p>
    <w:p>
      <w:pPr>
        <w:pStyle w:val="TOC2"/>
        <w:tabs>
          <w:tab w:val="right" w:leader="dot" w:pos="8306"/>
        </w:tabs>
      </w:pPr>
      <w:hyperlink w:anchor="_Toc6379" w:history="1">
        <w:r>
          <w:rPr>
            <w:rFonts w:ascii="仿宋" w:eastAsia="仿宋" w:hAnsi="仿宋" w:cs="仿宋" w:hint="eastAsia"/>
            <w:lang w:eastAsia="zh-CN"/>
          </w:rPr>
          <w:t>(一)、产品规划</w:t>
        </w:r>
        <w:r>
          <w:tab/>
        </w:r>
        <w:r>
          <w:fldChar w:fldCharType="begin"/>
        </w:r>
        <w:r>
          <w:instrText xml:space="preserve"> PAGEREF _Toc6379 \h </w:instrText>
        </w:r>
        <w:r>
          <w:fldChar w:fldCharType="separate"/>
        </w:r>
        <w:r>
          <w:t>8</w:t>
        </w:r>
        <w:r>
          <w:fldChar w:fldCharType="end"/>
        </w:r>
      </w:hyperlink>
    </w:p>
    <w:p>
      <w:pPr>
        <w:pStyle w:val="TOC2"/>
        <w:tabs>
          <w:tab w:val="right" w:leader="dot" w:pos="8306"/>
        </w:tabs>
      </w:pPr>
      <w:hyperlink w:anchor="_Toc8315" w:history="1">
        <w:r>
          <w:rPr>
            <w:rFonts w:ascii="仿宋" w:eastAsia="仿宋" w:hAnsi="仿宋" w:cs="仿宋" w:hint="eastAsia"/>
            <w:lang w:eastAsia="zh-CN"/>
          </w:rPr>
          <w:t>(二)、建设规模</w:t>
        </w:r>
        <w:r>
          <w:tab/>
        </w:r>
        <w:r>
          <w:fldChar w:fldCharType="begin"/>
        </w:r>
        <w:r>
          <w:instrText xml:space="preserve"> PAGEREF _Toc8315 \h </w:instrText>
        </w:r>
        <w:r>
          <w:fldChar w:fldCharType="separate"/>
        </w:r>
        <w:r>
          <w:t>9</w:t>
        </w:r>
        <w:r>
          <w:fldChar w:fldCharType="end"/>
        </w:r>
      </w:hyperlink>
    </w:p>
    <w:p>
      <w:pPr>
        <w:pStyle w:val="TOC1"/>
        <w:tabs>
          <w:tab w:val="right" w:leader="dot" w:pos="8306"/>
        </w:tabs>
      </w:pPr>
      <w:hyperlink w:anchor="_Toc16162" w:history="1">
        <w:r>
          <w:rPr>
            <w:rFonts w:ascii="仿宋" w:eastAsia="仿宋" w:hAnsi="仿宋" w:cs="仿宋" w:hint="eastAsia"/>
            <w:lang w:eastAsia="zh-CN"/>
          </w:rPr>
          <w:t>四、道路运输项目建设背景及必要性分析</w:t>
        </w:r>
        <w:r>
          <w:tab/>
        </w:r>
        <w:r>
          <w:fldChar w:fldCharType="begin"/>
        </w:r>
        <w:r>
          <w:instrText xml:space="preserve"> PAGEREF _Toc16162 \h </w:instrText>
        </w:r>
        <w:r>
          <w:fldChar w:fldCharType="separate"/>
        </w:r>
        <w:r>
          <w:t>10</w:t>
        </w:r>
        <w:r>
          <w:fldChar w:fldCharType="end"/>
        </w:r>
      </w:hyperlink>
    </w:p>
    <w:p>
      <w:pPr>
        <w:pStyle w:val="TOC2"/>
        <w:tabs>
          <w:tab w:val="right" w:leader="dot" w:pos="8306"/>
        </w:tabs>
      </w:pPr>
      <w:hyperlink w:anchor="_Toc8283" w:history="1">
        <w:r>
          <w:rPr>
            <w:rFonts w:ascii="仿宋" w:eastAsia="仿宋" w:hAnsi="仿宋" w:cs="仿宋" w:hint="eastAsia"/>
            <w:lang w:eastAsia="zh-CN"/>
          </w:rPr>
          <w:t>(一)、道路运输项目背景分析</w:t>
        </w:r>
        <w:r>
          <w:tab/>
        </w:r>
        <w:r>
          <w:fldChar w:fldCharType="begin"/>
        </w:r>
        <w:r>
          <w:instrText xml:space="preserve"> PAGEREF _Toc8283 \h </w:instrText>
        </w:r>
        <w:r>
          <w:fldChar w:fldCharType="separate"/>
        </w:r>
        <w:r>
          <w:t>10</w:t>
        </w:r>
        <w:r>
          <w:fldChar w:fldCharType="end"/>
        </w:r>
      </w:hyperlink>
    </w:p>
    <w:p>
      <w:pPr>
        <w:pStyle w:val="TOC2"/>
        <w:tabs>
          <w:tab w:val="right" w:leader="dot" w:pos="8306"/>
        </w:tabs>
      </w:pPr>
      <w:hyperlink w:anchor="_Toc28050" w:history="1">
        <w:r>
          <w:rPr>
            <w:rFonts w:ascii="仿宋" w:eastAsia="仿宋" w:hAnsi="仿宋" w:cs="仿宋" w:hint="eastAsia"/>
            <w:lang w:eastAsia="zh-CN"/>
          </w:rPr>
          <w:t>(二)、道路运输项目建设必要性分析</w:t>
        </w:r>
        <w:r>
          <w:tab/>
        </w:r>
        <w:r>
          <w:fldChar w:fldCharType="begin"/>
        </w:r>
        <w:r>
          <w:instrText xml:space="preserve"> PAGEREF _Toc28050 \h </w:instrText>
        </w:r>
        <w:r>
          <w:fldChar w:fldCharType="separate"/>
        </w:r>
        <w:r>
          <w:t>12</w:t>
        </w:r>
        <w:r>
          <w:fldChar w:fldCharType="end"/>
        </w:r>
      </w:hyperlink>
    </w:p>
    <w:p>
      <w:pPr>
        <w:pStyle w:val="TOC1"/>
        <w:tabs>
          <w:tab w:val="right" w:leader="dot" w:pos="8306"/>
        </w:tabs>
      </w:pPr>
      <w:hyperlink w:anchor="_Toc31224" w:history="1">
        <w:r>
          <w:rPr>
            <w:rFonts w:ascii="仿宋" w:eastAsia="仿宋" w:hAnsi="仿宋" w:cs="仿宋" w:hint="eastAsia"/>
            <w:lang w:eastAsia="zh-CN"/>
          </w:rPr>
          <w:t>五、市场分析、调研</w:t>
        </w:r>
        <w:r>
          <w:tab/>
        </w:r>
        <w:r>
          <w:fldChar w:fldCharType="begin"/>
        </w:r>
        <w:r>
          <w:instrText xml:space="preserve"> PAGEREF _Toc31224 \h </w:instrText>
        </w:r>
        <w:r>
          <w:fldChar w:fldCharType="separate"/>
        </w:r>
        <w:r>
          <w:t>13</w:t>
        </w:r>
        <w:r>
          <w:fldChar w:fldCharType="end"/>
        </w:r>
      </w:hyperlink>
    </w:p>
    <w:p>
      <w:pPr>
        <w:pStyle w:val="TOC2"/>
        <w:tabs>
          <w:tab w:val="right" w:leader="dot" w:pos="8306"/>
        </w:tabs>
      </w:pPr>
      <w:hyperlink w:anchor="_Toc25751" w:history="1">
        <w:r>
          <w:rPr>
            <w:rFonts w:ascii="仿宋" w:eastAsia="仿宋" w:hAnsi="仿宋" w:cs="仿宋" w:hint="eastAsia"/>
            <w:lang w:eastAsia="zh-CN"/>
          </w:rPr>
          <w:t>(一)、道路运输行业分析</w:t>
        </w:r>
        <w:r>
          <w:tab/>
        </w:r>
        <w:r>
          <w:fldChar w:fldCharType="begin"/>
        </w:r>
        <w:r>
          <w:instrText xml:space="preserve"> PAGEREF _Toc25751 \h </w:instrText>
        </w:r>
        <w:r>
          <w:fldChar w:fldCharType="separate"/>
        </w:r>
        <w:r>
          <w:t>13</w:t>
        </w:r>
        <w:r>
          <w:fldChar w:fldCharType="end"/>
        </w:r>
      </w:hyperlink>
    </w:p>
    <w:p>
      <w:pPr>
        <w:pStyle w:val="TOC2"/>
        <w:tabs>
          <w:tab w:val="right" w:leader="dot" w:pos="8306"/>
        </w:tabs>
      </w:pPr>
      <w:hyperlink w:anchor="_Toc29047" w:history="1">
        <w:r>
          <w:rPr>
            <w:rFonts w:ascii="仿宋" w:eastAsia="仿宋" w:hAnsi="仿宋" w:cs="仿宋" w:hint="eastAsia"/>
            <w:lang w:eastAsia="zh-CN"/>
          </w:rPr>
          <w:t>(二)、道路运输市场分析预测</w:t>
        </w:r>
        <w:r>
          <w:tab/>
        </w:r>
        <w:r>
          <w:fldChar w:fldCharType="begin"/>
        </w:r>
        <w:r>
          <w:instrText xml:space="preserve"> PAGEREF _Toc29047 \h </w:instrText>
        </w:r>
        <w:r>
          <w:fldChar w:fldCharType="separate"/>
        </w:r>
        <w:r>
          <w:t>14</w:t>
        </w:r>
        <w:r>
          <w:fldChar w:fldCharType="end"/>
        </w:r>
      </w:hyperlink>
    </w:p>
    <w:p>
      <w:pPr>
        <w:pStyle w:val="TOC1"/>
        <w:tabs>
          <w:tab w:val="right" w:leader="dot" w:pos="8306"/>
        </w:tabs>
      </w:pPr>
      <w:hyperlink w:anchor="_Toc12304" w:history="1">
        <w:r>
          <w:rPr>
            <w:rFonts w:ascii="仿宋" w:eastAsia="仿宋" w:hAnsi="仿宋" w:cs="仿宋" w:hint="eastAsia"/>
            <w:lang w:eastAsia="zh-CN"/>
          </w:rPr>
          <w:t>六、道路运输项目文档管理</w:t>
        </w:r>
        <w:r>
          <w:tab/>
        </w:r>
        <w:r>
          <w:fldChar w:fldCharType="begin"/>
        </w:r>
        <w:r>
          <w:instrText xml:space="preserve"> PAGEREF _Toc12304 \h </w:instrText>
        </w:r>
        <w:r>
          <w:fldChar w:fldCharType="separate"/>
        </w:r>
        <w:r>
          <w:t>15</w:t>
        </w:r>
        <w:r>
          <w:fldChar w:fldCharType="end"/>
        </w:r>
      </w:hyperlink>
    </w:p>
    <w:p>
      <w:pPr>
        <w:pStyle w:val="TOC2"/>
        <w:tabs>
          <w:tab w:val="right" w:leader="dot" w:pos="8306"/>
        </w:tabs>
      </w:pPr>
      <w:hyperlink w:anchor="_Toc8770" w:history="1">
        <w:r>
          <w:rPr>
            <w:rFonts w:ascii="仿宋" w:eastAsia="仿宋" w:hAnsi="仿宋" w:cs="仿宋" w:hint="eastAsia"/>
            <w:lang w:eastAsia="zh-CN"/>
          </w:rPr>
          <w:t>(一)、文档编制与审查</w:t>
        </w:r>
        <w:r>
          <w:tab/>
        </w:r>
        <w:r>
          <w:fldChar w:fldCharType="begin"/>
        </w:r>
        <w:r>
          <w:instrText xml:space="preserve"> PAGEREF _Toc8770 \h </w:instrText>
        </w:r>
        <w:r>
          <w:fldChar w:fldCharType="separate"/>
        </w:r>
        <w:r>
          <w:t>15</w:t>
        </w:r>
        <w:r>
          <w:fldChar w:fldCharType="end"/>
        </w:r>
      </w:hyperlink>
    </w:p>
    <w:p>
      <w:pPr>
        <w:pStyle w:val="TOC2"/>
        <w:tabs>
          <w:tab w:val="right" w:leader="dot" w:pos="8306"/>
        </w:tabs>
      </w:pPr>
      <w:hyperlink w:anchor="_Toc26790" w:history="1">
        <w:r>
          <w:rPr>
            <w:rFonts w:ascii="仿宋" w:eastAsia="仿宋" w:hAnsi="仿宋" w:cs="仿宋" w:hint="eastAsia"/>
            <w:lang w:eastAsia="zh-CN"/>
          </w:rPr>
          <w:t>(二)、文档发布与分发</w:t>
        </w:r>
        <w:r>
          <w:tab/>
        </w:r>
        <w:r>
          <w:fldChar w:fldCharType="begin"/>
        </w:r>
        <w:r>
          <w:instrText xml:space="preserve"> PAGEREF _Toc26790 \h </w:instrText>
        </w:r>
        <w:r>
          <w:fldChar w:fldCharType="separate"/>
        </w:r>
        <w:r>
          <w:t>16</w:t>
        </w:r>
        <w:r>
          <w:fldChar w:fldCharType="end"/>
        </w:r>
      </w:hyperlink>
    </w:p>
    <w:p>
      <w:pPr>
        <w:pStyle w:val="TOC2"/>
        <w:tabs>
          <w:tab w:val="right" w:leader="dot" w:pos="8306"/>
        </w:tabs>
      </w:pPr>
      <w:hyperlink w:anchor="_Toc2497" w:history="1">
        <w:r>
          <w:rPr>
            <w:rFonts w:ascii="仿宋" w:eastAsia="仿宋" w:hAnsi="仿宋" w:cs="仿宋" w:hint="eastAsia"/>
            <w:lang w:eastAsia="zh-CN"/>
          </w:rPr>
          <w:t>(三)、文档存档与归档</w:t>
        </w:r>
        <w:r>
          <w:tab/>
        </w:r>
        <w:r>
          <w:fldChar w:fldCharType="begin"/>
        </w:r>
        <w:r>
          <w:instrText xml:space="preserve"> PAGEREF _Toc2497 \h </w:instrText>
        </w:r>
        <w:r>
          <w:fldChar w:fldCharType="separate"/>
        </w:r>
        <w:r>
          <w:t>17</w:t>
        </w:r>
        <w:r>
          <w:fldChar w:fldCharType="end"/>
        </w:r>
      </w:hyperlink>
    </w:p>
    <w:p>
      <w:pPr>
        <w:pStyle w:val="TOC1"/>
        <w:tabs>
          <w:tab w:val="right" w:leader="dot" w:pos="8306"/>
        </w:tabs>
      </w:pPr>
      <w:hyperlink w:anchor="_Toc10256" w:history="1">
        <w:r>
          <w:rPr>
            <w:rFonts w:ascii="仿宋" w:eastAsia="仿宋" w:hAnsi="仿宋" w:cs="仿宋" w:hint="eastAsia"/>
            <w:lang w:eastAsia="zh-CN"/>
          </w:rPr>
          <w:t>七、道路运输项目人力资源管理</w:t>
        </w:r>
        <w:r>
          <w:tab/>
        </w:r>
        <w:r>
          <w:fldChar w:fldCharType="begin"/>
        </w:r>
        <w:r>
          <w:instrText xml:space="preserve"> PAGEREF _Toc10256 \h </w:instrText>
        </w:r>
        <w:r>
          <w:fldChar w:fldCharType="separate"/>
        </w:r>
        <w:r>
          <w:t>18</w:t>
        </w:r>
        <w:r>
          <w:fldChar w:fldCharType="end"/>
        </w:r>
      </w:hyperlink>
    </w:p>
    <w:p>
      <w:pPr>
        <w:pStyle w:val="TOC2"/>
        <w:tabs>
          <w:tab w:val="right" w:leader="dot" w:pos="8306"/>
        </w:tabs>
      </w:pPr>
      <w:hyperlink w:anchor="_Toc27885" w:history="1">
        <w:r>
          <w:rPr>
            <w:rFonts w:ascii="仿宋" w:eastAsia="仿宋" w:hAnsi="仿宋" w:cs="仿宋" w:hint="eastAsia"/>
            <w:lang w:eastAsia="zh-CN"/>
          </w:rPr>
          <w:t>(一)、建立健全的预算管理制度</w:t>
        </w:r>
        <w:r>
          <w:tab/>
        </w:r>
        <w:r>
          <w:fldChar w:fldCharType="begin"/>
        </w:r>
        <w:r>
          <w:instrText xml:space="preserve"> PAGEREF _Toc27885 \h </w:instrText>
        </w:r>
        <w:r>
          <w:fldChar w:fldCharType="separate"/>
        </w:r>
        <w:r>
          <w:t>18</w:t>
        </w:r>
        <w:r>
          <w:fldChar w:fldCharType="end"/>
        </w:r>
      </w:hyperlink>
    </w:p>
    <w:p>
      <w:pPr>
        <w:pStyle w:val="TOC2"/>
        <w:tabs>
          <w:tab w:val="right" w:leader="dot" w:pos="8306"/>
        </w:tabs>
      </w:pPr>
      <w:hyperlink w:anchor="_Toc4324" w:history="1">
        <w:r>
          <w:rPr>
            <w:rFonts w:ascii="仿宋" w:eastAsia="仿宋" w:hAnsi="仿宋" w:cs="仿宋" w:hint="eastAsia"/>
            <w:lang w:eastAsia="zh-CN"/>
          </w:rPr>
          <w:t>(二)、加强资金流动监控</w:t>
        </w:r>
        <w:r>
          <w:tab/>
        </w:r>
        <w:r>
          <w:fldChar w:fldCharType="begin"/>
        </w:r>
        <w:r>
          <w:instrText xml:space="preserve"> PAGEREF _Toc4324 \h </w:instrText>
        </w:r>
        <w:r>
          <w:fldChar w:fldCharType="separate"/>
        </w:r>
        <w:r>
          <w:t>20</w:t>
        </w:r>
        <w:r>
          <w:fldChar w:fldCharType="end"/>
        </w:r>
      </w:hyperlink>
    </w:p>
    <w:p>
      <w:pPr>
        <w:pStyle w:val="TOC2"/>
        <w:tabs>
          <w:tab w:val="right" w:leader="dot" w:pos="8306"/>
        </w:tabs>
      </w:pPr>
      <w:hyperlink w:anchor="_Toc6026" w:history="1">
        <w:r>
          <w:rPr>
            <w:rFonts w:ascii="仿宋" w:eastAsia="仿宋" w:hAnsi="仿宋" w:cs="仿宋" w:hint="eastAsia"/>
            <w:lang w:eastAsia="zh-CN"/>
          </w:rPr>
          <w:t>(三)、制定完善的风险控制机制</w:t>
        </w:r>
        <w:r>
          <w:tab/>
        </w:r>
        <w:r>
          <w:fldChar w:fldCharType="begin"/>
        </w:r>
        <w:r>
          <w:instrText xml:space="preserve"> PAGEREF _Toc6026 \h </w:instrText>
        </w:r>
        <w:r>
          <w:fldChar w:fldCharType="separate"/>
        </w:r>
        <w:r>
          <w:t>21</w:t>
        </w:r>
        <w:r>
          <w:fldChar w:fldCharType="end"/>
        </w:r>
      </w:hyperlink>
    </w:p>
    <w:p>
      <w:pPr>
        <w:pStyle w:val="TOC2"/>
        <w:tabs>
          <w:tab w:val="right" w:leader="dot" w:pos="8306"/>
        </w:tabs>
      </w:pPr>
      <w:hyperlink w:anchor="_Toc3435" w:history="1">
        <w:r>
          <w:rPr>
            <w:rFonts w:ascii="仿宋" w:eastAsia="仿宋" w:hAnsi="仿宋" w:cs="仿宋" w:hint="eastAsia"/>
            <w:lang w:eastAsia="zh-CN"/>
          </w:rPr>
          <w:t>(四)、优化成本管理</w:t>
        </w:r>
        <w:r>
          <w:tab/>
        </w:r>
        <w:r>
          <w:fldChar w:fldCharType="begin"/>
        </w:r>
        <w:r>
          <w:instrText xml:space="preserve"> PAGEREF _Toc3435 \h </w:instrText>
        </w:r>
        <w:r>
          <w:fldChar w:fldCharType="separate"/>
        </w:r>
        <w:r>
          <w:t>22</w:t>
        </w:r>
        <w:r>
          <w:fldChar w:fldCharType="end"/>
        </w:r>
      </w:hyperlink>
    </w:p>
    <w:p>
      <w:pPr>
        <w:pStyle w:val="TOC1"/>
        <w:tabs>
          <w:tab w:val="right" w:leader="dot" w:pos="8306"/>
        </w:tabs>
      </w:pPr>
      <w:hyperlink w:anchor="_Toc10751" w:history="1">
        <w:r>
          <w:rPr>
            <w:rFonts w:ascii="仿宋" w:eastAsia="仿宋" w:hAnsi="仿宋" w:cs="仿宋" w:hint="eastAsia"/>
            <w:lang w:eastAsia="zh-CN"/>
          </w:rPr>
          <w:t>八、生产安全保护</w:t>
        </w:r>
        <w:r>
          <w:tab/>
        </w:r>
        <w:r>
          <w:fldChar w:fldCharType="begin"/>
        </w:r>
        <w:r>
          <w:instrText xml:space="preserve"> PAGEREF _Toc10751 \h </w:instrText>
        </w:r>
        <w:r>
          <w:fldChar w:fldCharType="separate"/>
        </w:r>
        <w:r>
          <w:t>23</w:t>
        </w:r>
        <w:r>
          <w:fldChar w:fldCharType="end"/>
        </w:r>
      </w:hyperlink>
    </w:p>
    <w:p>
      <w:pPr>
        <w:pStyle w:val="TOC2"/>
        <w:tabs>
          <w:tab w:val="right" w:leader="dot" w:pos="8306"/>
        </w:tabs>
      </w:pPr>
      <w:hyperlink w:anchor="_Toc18063" w:history="1">
        <w:r>
          <w:rPr>
            <w:rFonts w:ascii="仿宋" w:eastAsia="仿宋" w:hAnsi="仿宋" w:cs="仿宋" w:hint="eastAsia"/>
            <w:lang w:eastAsia="zh-CN"/>
          </w:rPr>
          <w:t>(一)、消防安全</w:t>
        </w:r>
        <w:r>
          <w:tab/>
        </w:r>
        <w:r>
          <w:fldChar w:fldCharType="begin"/>
        </w:r>
        <w:r>
          <w:instrText xml:space="preserve"> PAGEREF _Toc18063 \h </w:instrText>
        </w:r>
        <w:r>
          <w:fldChar w:fldCharType="separate"/>
        </w:r>
        <w:r>
          <w:t>23</w:t>
        </w:r>
        <w:r>
          <w:fldChar w:fldCharType="end"/>
        </w:r>
      </w:hyperlink>
    </w:p>
    <w:p>
      <w:pPr>
        <w:pStyle w:val="TOC2"/>
        <w:tabs>
          <w:tab w:val="right" w:leader="dot" w:pos="8306"/>
        </w:tabs>
      </w:pPr>
      <w:hyperlink w:anchor="_Toc4905" w:history="1">
        <w:r>
          <w:rPr>
            <w:rFonts w:ascii="仿宋" w:eastAsia="仿宋" w:hAnsi="仿宋" w:cs="仿宋" w:hint="eastAsia"/>
            <w:lang w:eastAsia="zh-CN"/>
          </w:rPr>
          <w:t>(二)、防火防爆总图布置措施</w:t>
        </w:r>
        <w:r>
          <w:tab/>
        </w:r>
        <w:r>
          <w:fldChar w:fldCharType="begin"/>
        </w:r>
        <w:r>
          <w:instrText xml:space="preserve"> PAGEREF _Toc4905 \h </w:instrText>
        </w:r>
        <w:r>
          <w:fldChar w:fldCharType="separate"/>
        </w:r>
        <w:r>
          <w:t>25</w:t>
        </w:r>
        <w:r>
          <w:fldChar w:fldCharType="end"/>
        </w:r>
      </w:hyperlink>
    </w:p>
    <w:p>
      <w:pPr>
        <w:pStyle w:val="TOC2"/>
        <w:tabs>
          <w:tab w:val="right" w:leader="dot" w:pos="8306"/>
        </w:tabs>
      </w:pPr>
      <w:hyperlink w:anchor="_Toc6891" w:history="1">
        <w:r>
          <w:rPr>
            <w:rFonts w:ascii="仿宋" w:eastAsia="仿宋" w:hAnsi="仿宋" w:cs="仿宋" w:hint="eastAsia"/>
            <w:lang w:eastAsia="zh-CN"/>
          </w:rPr>
          <w:t>(三)、自然灾害防范措施</w:t>
        </w:r>
        <w:r>
          <w:tab/>
        </w:r>
        <w:r>
          <w:fldChar w:fldCharType="begin"/>
        </w:r>
        <w:r>
          <w:instrText xml:space="preserve"> PAGEREF _Toc6891 \h </w:instrText>
        </w:r>
        <w:r>
          <w:fldChar w:fldCharType="separate"/>
        </w:r>
        <w:r>
          <w:t>26</w:t>
        </w:r>
        <w:r>
          <w:fldChar w:fldCharType="end"/>
        </w:r>
      </w:hyperlink>
    </w:p>
    <w:p>
      <w:pPr>
        <w:pStyle w:val="TOC2"/>
        <w:tabs>
          <w:tab w:val="right" w:leader="dot" w:pos="8306"/>
        </w:tabs>
      </w:pPr>
      <w:hyperlink w:anchor="_Toc32163" w:history="1">
        <w:r>
          <w:rPr>
            <w:rFonts w:ascii="仿宋" w:eastAsia="仿宋" w:hAnsi="仿宋" w:cs="仿宋" w:hint="eastAsia"/>
            <w:lang w:eastAsia="zh-CN"/>
          </w:rPr>
          <w:t>(四)、安全色及安全标志使用要求</w:t>
        </w:r>
        <w:r>
          <w:tab/>
        </w:r>
        <w:r>
          <w:fldChar w:fldCharType="begin"/>
        </w:r>
        <w:r>
          <w:instrText xml:space="preserve"> PAGEREF _Toc32163 \h </w:instrText>
        </w:r>
        <w:r>
          <w:fldChar w:fldCharType="separate"/>
        </w:r>
        <w:r>
          <w:t>27</w:t>
        </w:r>
        <w:r>
          <w:fldChar w:fldCharType="end"/>
        </w:r>
      </w:hyperlink>
    </w:p>
    <w:p>
      <w:pPr>
        <w:pStyle w:val="TOC2"/>
        <w:tabs>
          <w:tab w:val="right" w:leader="dot" w:pos="8306"/>
        </w:tabs>
      </w:pPr>
      <w:hyperlink w:anchor="_Toc24434" w:history="1">
        <w:r>
          <w:rPr>
            <w:rFonts w:ascii="仿宋" w:eastAsia="仿宋" w:hAnsi="仿宋" w:cs="仿宋" w:hint="eastAsia"/>
            <w:lang w:eastAsia="zh-CN"/>
          </w:rPr>
          <w:t>(五)、防尘防毒措施</w:t>
        </w:r>
        <w:r>
          <w:tab/>
        </w:r>
        <w:r>
          <w:fldChar w:fldCharType="begin"/>
        </w:r>
        <w:r>
          <w:instrText xml:space="preserve"> PAGEREF _Toc24434 \h </w:instrText>
        </w:r>
        <w:r>
          <w:fldChar w:fldCharType="separate"/>
        </w:r>
        <w:r>
          <w:t>28</w:t>
        </w:r>
        <w:r>
          <w:fldChar w:fldCharType="end"/>
        </w:r>
      </w:hyperlink>
    </w:p>
    <w:p>
      <w:pPr>
        <w:pStyle w:val="TOC2"/>
        <w:tabs>
          <w:tab w:val="right" w:leader="dot" w:pos="8306"/>
        </w:tabs>
      </w:pPr>
      <w:hyperlink w:anchor="_Toc29774" w:history="1">
        <w:r>
          <w:rPr>
            <w:rFonts w:ascii="仿宋" w:eastAsia="仿宋" w:hAnsi="仿宋" w:cs="仿宋" w:hint="eastAsia"/>
            <w:lang w:eastAsia="zh-CN"/>
          </w:rPr>
          <w:t>(六)、防静电、触电防护及防雷措施</w:t>
        </w:r>
        <w:r>
          <w:tab/>
        </w:r>
        <w:r>
          <w:fldChar w:fldCharType="begin"/>
        </w:r>
        <w:r>
          <w:instrText xml:space="preserve"> PAGEREF _Toc29774 \h </w:instrText>
        </w:r>
        <w:r>
          <w:fldChar w:fldCharType="separate"/>
        </w:r>
        <w:r>
          <w:t>29</w:t>
        </w:r>
        <w:r>
          <w:fldChar w:fldCharType="end"/>
        </w:r>
      </w:hyperlink>
    </w:p>
    <w:p>
      <w:pPr>
        <w:pStyle w:val="TOC2"/>
        <w:tabs>
          <w:tab w:val="right" w:leader="dot" w:pos="8306"/>
        </w:tabs>
      </w:pPr>
      <w:hyperlink w:anchor="_Toc15956" w:history="1">
        <w:r>
          <w:rPr>
            <w:rFonts w:ascii="仿宋" w:eastAsia="仿宋" w:hAnsi="仿宋" w:cs="仿宋" w:hint="eastAsia"/>
            <w:lang w:eastAsia="zh-CN"/>
          </w:rPr>
          <w:t>(七)、机械设备安全保障措施</w:t>
        </w:r>
        <w:r>
          <w:tab/>
        </w:r>
        <w:r>
          <w:fldChar w:fldCharType="begin"/>
        </w:r>
        <w:r>
          <w:instrText xml:space="preserve"> PAGEREF _Toc15956 \h </w:instrText>
        </w:r>
        <w:r>
          <w:fldChar w:fldCharType="separate"/>
        </w:r>
        <w:r>
          <w:t>30</w:t>
        </w:r>
        <w:r>
          <w:fldChar w:fldCharType="end"/>
        </w:r>
      </w:hyperlink>
    </w:p>
    <w:p>
      <w:pPr>
        <w:pStyle w:val="TOC1"/>
        <w:tabs>
          <w:tab w:val="right" w:leader="dot" w:pos="8306"/>
        </w:tabs>
      </w:pPr>
      <w:hyperlink w:anchor="_Toc24610" w:history="1">
        <w:r>
          <w:rPr>
            <w:rFonts w:ascii="仿宋" w:eastAsia="仿宋" w:hAnsi="仿宋" w:cs="仿宋" w:hint="eastAsia"/>
            <w:lang w:eastAsia="zh-CN"/>
          </w:rPr>
          <w:t>九、道路运输项目社会影响</w:t>
        </w:r>
        <w:r>
          <w:tab/>
        </w:r>
        <w:r>
          <w:fldChar w:fldCharType="begin"/>
        </w:r>
        <w:r>
          <w:instrText xml:space="preserve"> PAGEREF _Toc24610 \h </w:instrText>
        </w:r>
        <w:r>
          <w:fldChar w:fldCharType="separate"/>
        </w:r>
        <w:r>
          <w:t>31</w:t>
        </w:r>
        <w:r>
          <w:fldChar w:fldCharType="end"/>
        </w:r>
      </w:hyperlink>
    </w:p>
    <w:p>
      <w:pPr>
        <w:pStyle w:val="TOC2"/>
        <w:tabs>
          <w:tab w:val="right" w:leader="dot" w:pos="8306"/>
        </w:tabs>
      </w:pPr>
      <w:hyperlink w:anchor="_Toc28169" w:history="1">
        <w:r>
          <w:rPr>
            <w:rFonts w:ascii="仿宋" w:eastAsia="仿宋" w:hAnsi="仿宋" w:cs="仿宋" w:hint="eastAsia"/>
            <w:lang w:eastAsia="zh-CN"/>
          </w:rPr>
          <w:t>(一)、社会责任与义务</w:t>
        </w:r>
        <w:r>
          <w:tab/>
        </w:r>
        <w:r>
          <w:fldChar w:fldCharType="begin"/>
        </w:r>
        <w:r>
          <w:instrText xml:space="preserve"> PAGEREF _Toc28169 \h </w:instrText>
        </w:r>
        <w:r>
          <w:fldChar w:fldCharType="separate"/>
        </w:r>
        <w:r>
          <w:t>31</w:t>
        </w:r>
        <w:r>
          <w:fldChar w:fldCharType="end"/>
        </w:r>
      </w:hyperlink>
    </w:p>
    <w:p>
      <w:pPr>
        <w:pStyle w:val="TOC2"/>
        <w:tabs>
          <w:tab w:val="right" w:leader="dot" w:pos="8306"/>
        </w:tabs>
      </w:pPr>
      <w:hyperlink w:anchor="_Toc20883" w:history="1">
        <w:r>
          <w:rPr>
            <w:rFonts w:ascii="仿宋" w:eastAsia="仿宋" w:hAnsi="仿宋" w:cs="仿宋" w:hint="eastAsia"/>
            <w:lang w:eastAsia="zh-CN"/>
          </w:rPr>
          <w:t>(二)、社会参与与沟通</w:t>
        </w:r>
        <w:r>
          <w:tab/>
        </w:r>
        <w:r>
          <w:fldChar w:fldCharType="begin"/>
        </w:r>
        <w:r>
          <w:instrText xml:space="preserve"> PAGEREF _Toc20883 \h </w:instrText>
        </w:r>
        <w:r>
          <w:fldChar w:fldCharType="separate"/>
        </w:r>
        <w:r>
          <w:t>32</w:t>
        </w:r>
        <w:r>
          <w:fldChar w:fldCharType="end"/>
        </w:r>
      </w:hyperlink>
    </w:p>
    <w:p>
      <w:pPr>
        <w:pStyle w:val="TOC1"/>
        <w:tabs>
          <w:tab w:val="right" w:leader="dot" w:pos="8306"/>
        </w:tabs>
      </w:pPr>
      <w:hyperlink w:anchor="_Toc2469" w:history="1">
        <w:r>
          <w:rPr>
            <w:rFonts w:ascii="仿宋" w:eastAsia="仿宋" w:hAnsi="仿宋" w:cs="仿宋" w:hint="eastAsia"/>
            <w:lang w:eastAsia="zh-CN"/>
          </w:rPr>
          <w:t>十、道路运输项目创新与研发</w:t>
        </w:r>
        <w:r>
          <w:tab/>
        </w:r>
        <w:r>
          <w:fldChar w:fldCharType="begin"/>
        </w:r>
        <w:r>
          <w:instrText xml:space="preserve"> PAGEREF _Toc2469 \h </w:instrText>
        </w:r>
        <w:r>
          <w:fldChar w:fldCharType="separate"/>
        </w:r>
        <w:r>
          <w:t>33</w:t>
        </w:r>
        <w:r>
          <w:fldChar w:fldCharType="end"/>
        </w:r>
      </w:hyperlink>
    </w:p>
    <w:p>
      <w:pPr>
        <w:pStyle w:val="TOC2"/>
        <w:tabs>
          <w:tab w:val="right" w:leader="dot" w:pos="8306"/>
        </w:tabs>
      </w:pPr>
      <w:hyperlink w:anchor="_Toc23054" w:history="1">
        <w:r>
          <w:rPr>
            <w:rFonts w:ascii="仿宋" w:eastAsia="仿宋" w:hAnsi="仿宋" w:cs="仿宋" w:hint="eastAsia"/>
            <w:lang w:eastAsia="zh-CN"/>
          </w:rPr>
          <w:t>(一)、创新策略与方向</w:t>
        </w:r>
        <w:r>
          <w:tab/>
        </w:r>
        <w:r>
          <w:fldChar w:fldCharType="begin"/>
        </w:r>
        <w:r>
          <w:instrText xml:space="preserve"> PAGEREF _Toc23054 \h </w:instrText>
        </w:r>
        <w:r>
          <w:fldChar w:fldCharType="separate"/>
        </w:r>
        <w:r>
          <w:t>33</w:t>
        </w:r>
        <w:r>
          <w:fldChar w:fldCharType="end"/>
        </w:r>
      </w:hyperlink>
    </w:p>
    <w:p>
      <w:pPr>
        <w:pStyle w:val="TOC2"/>
        <w:tabs>
          <w:tab w:val="right" w:leader="dot" w:pos="8306"/>
        </w:tabs>
      </w:pPr>
      <w:hyperlink w:anchor="_Toc23782" w:history="1">
        <w:r>
          <w:rPr>
            <w:rFonts w:ascii="仿宋" w:eastAsia="仿宋" w:hAnsi="仿宋" w:cs="仿宋" w:hint="eastAsia"/>
            <w:lang w:eastAsia="zh-CN"/>
          </w:rPr>
          <w:t>(二)、研发规划与投入</w:t>
        </w:r>
        <w:r>
          <w:tab/>
        </w:r>
        <w:r>
          <w:fldChar w:fldCharType="begin"/>
        </w:r>
        <w:r>
          <w:instrText xml:space="preserve"> PAGEREF _Toc23782 \h </w:instrText>
        </w:r>
        <w:r>
          <w:fldChar w:fldCharType="separate"/>
        </w:r>
        <w:r>
          <w:t>34</w:t>
        </w:r>
        <w:r>
          <w:fldChar w:fldCharType="end"/>
        </w:r>
      </w:hyperlink>
    </w:p>
    <w:p>
      <w:pPr>
        <w:pStyle w:val="TOC1"/>
        <w:tabs>
          <w:tab w:val="right" w:leader="dot" w:pos="8306"/>
        </w:tabs>
      </w:pPr>
      <w:hyperlink w:anchor="_Toc7764" w:history="1">
        <w:r>
          <w:rPr>
            <w:rFonts w:ascii="仿宋" w:eastAsia="仿宋" w:hAnsi="仿宋" w:cs="仿宋" w:hint="eastAsia"/>
            <w:lang w:eastAsia="zh-CN"/>
          </w:rPr>
          <w:t>十一、道路运输项目人力资源培养与发展</w:t>
        </w:r>
        <w:r>
          <w:tab/>
        </w:r>
        <w:r>
          <w:fldChar w:fldCharType="begin"/>
        </w:r>
        <w:r>
          <w:instrText xml:space="preserve"> PAGEREF _Toc7764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3" w:history="1">
        <w:r>
          <w:rPr>
            <w:rFonts w:ascii="仿宋" w:eastAsia="仿宋" w:hAnsi="仿宋" w:cs="仿宋" w:hint="eastAsia"/>
            <w:lang w:eastAsia="zh-CN"/>
          </w:rPr>
          <w:t>(一)、人才需求与规划</w:t>
        </w:r>
        <w:r>
          <w:tab/>
        </w:r>
        <w:r>
          <w:fldChar w:fldCharType="begin"/>
        </w:r>
        <w:r>
          <w:instrText xml:space="preserve"> PAGEREF _Toc18843 \h </w:instrText>
        </w:r>
        <w:r>
          <w:fldChar w:fldCharType="separate"/>
        </w:r>
        <w:r>
          <w:t>36</w:t>
        </w:r>
        <w:r>
          <w:fldChar w:fldCharType="end"/>
        </w:r>
      </w:hyperlink>
    </w:p>
    <w:p>
      <w:pPr>
        <w:pStyle w:val="TOC2"/>
        <w:tabs>
          <w:tab w:val="right" w:leader="dot" w:pos="8306"/>
        </w:tabs>
      </w:pPr>
      <w:hyperlink w:anchor="_Toc20673" w:history="1">
        <w:r>
          <w:rPr>
            <w:rFonts w:ascii="仿宋" w:eastAsia="仿宋" w:hAnsi="仿宋" w:cs="仿宋" w:hint="eastAsia"/>
            <w:lang w:eastAsia="zh-CN"/>
          </w:rPr>
          <w:t>(二)、培训与发展计划</w:t>
        </w:r>
        <w:r>
          <w:tab/>
        </w:r>
        <w:r>
          <w:fldChar w:fldCharType="begin"/>
        </w:r>
        <w:r>
          <w:instrText xml:space="preserve"> PAGEREF _Toc20673 \h </w:instrText>
        </w:r>
        <w:r>
          <w:fldChar w:fldCharType="separate"/>
        </w:r>
        <w:r>
          <w:t>36</w:t>
        </w:r>
        <w:r>
          <w:fldChar w:fldCharType="end"/>
        </w:r>
      </w:hyperlink>
    </w:p>
    <w:p>
      <w:pPr>
        <w:pStyle w:val="TOC1"/>
        <w:tabs>
          <w:tab w:val="right" w:leader="dot" w:pos="8306"/>
        </w:tabs>
      </w:pPr>
      <w:hyperlink w:anchor="_Toc22867" w:history="1">
        <w:r>
          <w:rPr>
            <w:rFonts w:ascii="仿宋" w:eastAsia="仿宋" w:hAnsi="仿宋" w:cs="仿宋" w:hint="eastAsia"/>
            <w:lang w:eastAsia="zh-CN"/>
          </w:rPr>
          <w:t>十二、道路运输项目计划安排</w:t>
        </w:r>
        <w:r>
          <w:tab/>
        </w:r>
        <w:r>
          <w:fldChar w:fldCharType="begin"/>
        </w:r>
        <w:r>
          <w:instrText xml:space="preserve"> PAGEREF _Toc22867 \h </w:instrText>
        </w:r>
        <w:r>
          <w:fldChar w:fldCharType="separate"/>
        </w:r>
        <w:r>
          <w:t>37</w:t>
        </w:r>
        <w:r>
          <w:fldChar w:fldCharType="end"/>
        </w:r>
      </w:hyperlink>
    </w:p>
    <w:p>
      <w:pPr>
        <w:pStyle w:val="TOC2"/>
        <w:tabs>
          <w:tab w:val="right" w:leader="dot" w:pos="8306"/>
        </w:tabs>
      </w:pPr>
      <w:hyperlink w:anchor="_Toc31425" w:history="1">
        <w:r>
          <w:rPr>
            <w:rFonts w:ascii="仿宋" w:eastAsia="仿宋" w:hAnsi="仿宋" w:cs="仿宋" w:hint="eastAsia"/>
            <w:lang w:eastAsia="zh-CN"/>
          </w:rPr>
          <w:t>(一)、建设周期</w:t>
        </w:r>
        <w:r>
          <w:tab/>
        </w:r>
        <w:r>
          <w:fldChar w:fldCharType="begin"/>
        </w:r>
        <w:r>
          <w:instrText xml:space="preserve"> PAGEREF _Toc31425 \h </w:instrText>
        </w:r>
        <w:r>
          <w:fldChar w:fldCharType="separate"/>
        </w:r>
        <w:r>
          <w:t>37</w:t>
        </w:r>
        <w:r>
          <w:fldChar w:fldCharType="end"/>
        </w:r>
      </w:hyperlink>
    </w:p>
    <w:p>
      <w:pPr>
        <w:pStyle w:val="TOC2"/>
        <w:tabs>
          <w:tab w:val="right" w:leader="dot" w:pos="8306"/>
        </w:tabs>
      </w:pPr>
      <w:hyperlink w:anchor="_Toc25975" w:history="1">
        <w:r>
          <w:rPr>
            <w:rFonts w:ascii="仿宋" w:eastAsia="仿宋" w:hAnsi="仿宋" w:cs="仿宋" w:hint="eastAsia"/>
            <w:lang w:eastAsia="zh-CN"/>
          </w:rPr>
          <w:t>(二)、建设进度</w:t>
        </w:r>
        <w:r>
          <w:tab/>
        </w:r>
        <w:r>
          <w:fldChar w:fldCharType="begin"/>
        </w:r>
        <w:r>
          <w:instrText xml:space="preserve"> PAGEREF _Toc25975 \h </w:instrText>
        </w:r>
        <w:r>
          <w:fldChar w:fldCharType="separate"/>
        </w:r>
        <w:r>
          <w:t>38</w:t>
        </w:r>
        <w:r>
          <w:fldChar w:fldCharType="end"/>
        </w:r>
      </w:hyperlink>
    </w:p>
    <w:p>
      <w:pPr>
        <w:pStyle w:val="TOC2"/>
        <w:tabs>
          <w:tab w:val="right" w:leader="dot" w:pos="8306"/>
        </w:tabs>
      </w:pPr>
      <w:hyperlink w:anchor="_Toc30470" w:history="1">
        <w:r>
          <w:rPr>
            <w:rFonts w:ascii="仿宋" w:eastAsia="仿宋" w:hAnsi="仿宋" w:cs="仿宋" w:hint="eastAsia"/>
            <w:lang w:eastAsia="zh-CN"/>
          </w:rPr>
          <w:t>(三)、进度安排注意事项</w:t>
        </w:r>
        <w:r>
          <w:tab/>
        </w:r>
        <w:r>
          <w:fldChar w:fldCharType="begin"/>
        </w:r>
        <w:r>
          <w:instrText xml:space="preserve"> PAGEREF _Toc30470 \h </w:instrText>
        </w:r>
        <w:r>
          <w:fldChar w:fldCharType="separate"/>
        </w:r>
        <w:r>
          <w:t>39</w:t>
        </w:r>
        <w:r>
          <w:fldChar w:fldCharType="end"/>
        </w:r>
      </w:hyperlink>
    </w:p>
    <w:p>
      <w:pPr>
        <w:pStyle w:val="TOC2"/>
        <w:tabs>
          <w:tab w:val="right" w:leader="dot" w:pos="8306"/>
        </w:tabs>
      </w:pPr>
      <w:hyperlink w:anchor="_Toc20793" w:history="1">
        <w:r>
          <w:rPr>
            <w:rFonts w:ascii="仿宋" w:eastAsia="仿宋" w:hAnsi="仿宋" w:cs="仿宋" w:hint="eastAsia"/>
            <w:lang w:eastAsia="zh-CN"/>
          </w:rPr>
          <w:t>(四)、人力资源配置</w:t>
        </w:r>
        <w:r>
          <w:tab/>
        </w:r>
        <w:r>
          <w:fldChar w:fldCharType="begin"/>
        </w:r>
        <w:r>
          <w:instrText xml:space="preserve"> PAGEREF _Toc20793 \h </w:instrText>
        </w:r>
        <w:r>
          <w:fldChar w:fldCharType="separate"/>
        </w:r>
        <w:r>
          <w:t>40</w:t>
        </w:r>
        <w:r>
          <w:fldChar w:fldCharType="end"/>
        </w:r>
      </w:hyperlink>
    </w:p>
    <w:p>
      <w:pPr>
        <w:pStyle w:val="TOC1"/>
        <w:tabs>
          <w:tab w:val="right" w:leader="dot" w:pos="8306"/>
        </w:tabs>
      </w:pPr>
      <w:hyperlink w:anchor="_Toc18993" w:history="1">
        <w:r>
          <w:rPr>
            <w:rFonts w:ascii="仿宋" w:eastAsia="仿宋" w:hAnsi="仿宋" w:cs="仿宋" w:hint="eastAsia"/>
            <w:lang w:eastAsia="zh-CN"/>
          </w:rPr>
          <w:t>十三、道路运输项目实施保障措施</w:t>
        </w:r>
        <w:r>
          <w:tab/>
        </w:r>
        <w:r>
          <w:fldChar w:fldCharType="begin"/>
        </w:r>
        <w:r>
          <w:instrText xml:space="preserve"> PAGEREF _Toc18993 \h </w:instrText>
        </w:r>
        <w:r>
          <w:fldChar w:fldCharType="separate"/>
        </w:r>
        <w:r>
          <w:t>41</w:t>
        </w:r>
        <w:r>
          <w:fldChar w:fldCharType="end"/>
        </w:r>
      </w:hyperlink>
    </w:p>
    <w:p>
      <w:pPr>
        <w:pStyle w:val="TOC2"/>
        <w:tabs>
          <w:tab w:val="right" w:leader="dot" w:pos="8306"/>
        </w:tabs>
      </w:pPr>
      <w:hyperlink w:anchor="_Toc27649" w:history="1">
        <w:r>
          <w:rPr>
            <w:rFonts w:ascii="仿宋" w:eastAsia="仿宋" w:hAnsi="仿宋" w:cs="仿宋" w:hint="eastAsia"/>
            <w:lang w:eastAsia="zh-CN"/>
          </w:rPr>
          <w:t>(一)、道路运输项目实施保障机制</w:t>
        </w:r>
        <w:r>
          <w:tab/>
        </w:r>
        <w:r>
          <w:fldChar w:fldCharType="begin"/>
        </w:r>
        <w:r>
          <w:instrText xml:space="preserve"> PAGEREF _Toc27649 \h </w:instrText>
        </w:r>
        <w:r>
          <w:fldChar w:fldCharType="separate"/>
        </w:r>
        <w:r>
          <w:t>41</w:t>
        </w:r>
        <w:r>
          <w:fldChar w:fldCharType="end"/>
        </w:r>
      </w:hyperlink>
    </w:p>
    <w:p>
      <w:pPr>
        <w:pStyle w:val="TOC2"/>
        <w:tabs>
          <w:tab w:val="right" w:leader="dot" w:pos="8306"/>
        </w:tabs>
      </w:pPr>
      <w:hyperlink w:anchor="_Toc13845" w:history="1">
        <w:r>
          <w:rPr>
            <w:rFonts w:ascii="仿宋" w:eastAsia="仿宋" w:hAnsi="仿宋" w:cs="仿宋" w:hint="eastAsia"/>
            <w:lang w:eastAsia="zh-CN"/>
          </w:rPr>
          <w:t>(二)、道路运输项目法律合规要求</w:t>
        </w:r>
        <w:r>
          <w:tab/>
        </w:r>
        <w:r>
          <w:fldChar w:fldCharType="begin"/>
        </w:r>
        <w:r>
          <w:instrText xml:space="preserve"> PAGEREF _Toc13845 \h </w:instrText>
        </w:r>
        <w:r>
          <w:fldChar w:fldCharType="separate"/>
        </w:r>
        <w:r>
          <w:t>45</w:t>
        </w:r>
        <w:r>
          <w:fldChar w:fldCharType="end"/>
        </w:r>
      </w:hyperlink>
    </w:p>
    <w:p>
      <w:pPr>
        <w:pStyle w:val="TOC2"/>
        <w:tabs>
          <w:tab w:val="right" w:leader="dot" w:pos="8306"/>
        </w:tabs>
      </w:pPr>
      <w:hyperlink w:anchor="_Toc2112" w:history="1">
        <w:r>
          <w:rPr>
            <w:rFonts w:ascii="仿宋" w:eastAsia="仿宋" w:hAnsi="仿宋" w:cs="仿宋" w:hint="eastAsia"/>
            <w:lang w:eastAsia="zh-CN"/>
          </w:rPr>
          <w:t>(三)、道路运输项目合同管理与法律事务</w:t>
        </w:r>
        <w:r>
          <w:tab/>
        </w:r>
        <w:r>
          <w:fldChar w:fldCharType="begin"/>
        </w:r>
        <w:r>
          <w:instrText xml:space="preserve"> PAGEREF _Toc2112 \h </w:instrText>
        </w:r>
        <w:r>
          <w:fldChar w:fldCharType="separate"/>
        </w:r>
        <w:r>
          <w:t>49</w:t>
        </w:r>
        <w:r>
          <w:fldChar w:fldCharType="end"/>
        </w:r>
      </w:hyperlink>
    </w:p>
    <w:p>
      <w:pPr>
        <w:pStyle w:val="TOC2"/>
        <w:tabs>
          <w:tab w:val="right" w:leader="dot" w:pos="8306"/>
        </w:tabs>
      </w:pPr>
      <w:hyperlink w:anchor="_Toc954" w:history="1">
        <w:r>
          <w:rPr>
            <w:rFonts w:ascii="仿宋" w:eastAsia="仿宋" w:hAnsi="仿宋" w:cs="仿宋" w:hint="eastAsia"/>
            <w:lang w:eastAsia="zh-CN"/>
          </w:rPr>
          <w:t>(四)、道路运输项目知识产权保护策略</w:t>
        </w:r>
        <w:r>
          <w:tab/>
        </w:r>
        <w:r>
          <w:fldChar w:fldCharType="begin"/>
        </w:r>
        <w:r>
          <w:instrText xml:space="preserve"> PAGEREF _Toc954 \h </w:instrText>
        </w:r>
        <w:r>
          <w:fldChar w:fldCharType="separate"/>
        </w:r>
        <w:r>
          <w:t>55</w:t>
        </w:r>
        <w:r>
          <w:fldChar w:fldCharType="end"/>
        </w:r>
      </w:hyperlink>
    </w:p>
    <w:p>
      <w:pPr>
        <w:pStyle w:val="TOC1"/>
        <w:tabs>
          <w:tab w:val="right" w:leader="dot" w:pos="8306"/>
        </w:tabs>
      </w:pPr>
      <w:hyperlink w:anchor="_Toc29133" w:history="1">
        <w:r>
          <w:rPr>
            <w:rFonts w:ascii="仿宋" w:eastAsia="仿宋" w:hAnsi="仿宋" w:cs="仿宋" w:hint="eastAsia"/>
            <w:lang w:eastAsia="zh-CN"/>
          </w:rPr>
          <w:t>十四、道路运输项目治理与监督</w:t>
        </w:r>
        <w:r>
          <w:tab/>
        </w:r>
        <w:r>
          <w:fldChar w:fldCharType="begin"/>
        </w:r>
        <w:r>
          <w:instrText xml:space="preserve"> PAGEREF _Toc29133 \h </w:instrText>
        </w:r>
        <w:r>
          <w:fldChar w:fldCharType="separate"/>
        </w:r>
        <w:r>
          <w:t>58</w:t>
        </w:r>
        <w:r>
          <w:fldChar w:fldCharType="end"/>
        </w:r>
      </w:hyperlink>
    </w:p>
    <w:p>
      <w:pPr>
        <w:pStyle w:val="TOC2"/>
        <w:tabs>
          <w:tab w:val="right" w:leader="dot" w:pos="8306"/>
        </w:tabs>
      </w:pPr>
      <w:hyperlink w:anchor="_Toc8901" w:history="1">
        <w:r>
          <w:rPr>
            <w:rFonts w:ascii="仿宋" w:eastAsia="仿宋" w:hAnsi="仿宋" w:cs="仿宋" w:hint="eastAsia"/>
            <w:lang w:eastAsia="zh-CN"/>
          </w:rPr>
          <w:t>(一)、道路运输项目治理结构</w:t>
        </w:r>
        <w:r>
          <w:tab/>
        </w:r>
        <w:r>
          <w:fldChar w:fldCharType="begin"/>
        </w:r>
        <w:r>
          <w:instrText xml:space="preserve"> PAGEREF _Toc8901 \h </w:instrText>
        </w:r>
        <w:r>
          <w:fldChar w:fldCharType="separate"/>
        </w:r>
        <w:r>
          <w:t>58</w:t>
        </w:r>
        <w:r>
          <w:fldChar w:fldCharType="end"/>
        </w:r>
      </w:hyperlink>
    </w:p>
    <w:p>
      <w:pPr>
        <w:pStyle w:val="TOC2"/>
        <w:tabs>
          <w:tab w:val="right" w:leader="dot" w:pos="8306"/>
        </w:tabs>
      </w:pPr>
      <w:hyperlink w:anchor="_Toc2104" w:history="1">
        <w:r>
          <w:rPr>
            <w:rFonts w:ascii="仿宋" w:eastAsia="仿宋" w:hAnsi="仿宋" w:cs="仿宋" w:hint="eastAsia"/>
            <w:lang w:eastAsia="zh-CN"/>
          </w:rPr>
          <w:t>(二)、监督与审计</w:t>
        </w:r>
        <w:r>
          <w:tab/>
        </w:r>
        <w:r>
          <w:fldChar w:fldCharType="begin"/>
        </w:r>
        <w:r>
          <w:instrText xml:space="preserve"> PAGEREF _Toc2104 \h </w:instrText>
        </w:r>
        <w:r>
          <w:fldChar w:fldCharType="separate"/>
        </w:r>
        <w:r>
          <w:t>59</w:t>
        </w:r>
        <w:r>
          <w:fldChar w:fldCharType="end"/>
        </w:r>
      </w:hyperlink>
    </w:p>
    <w:p>
      <w:pPr>
        <w:pStyle w:val="TOC1"/>
        <w:tabs>
          <w:tab w:val="right" w:leader="dot" w:pos="8306"/>
        </w:tabs>
      </w:pPr>
      <w:hyperlink w:anchor="_Toc28926" w:history="1">
        <w:r>
          <w:rPr>
            <w:rFonts w:ascii="仿宋" w:eastAsia="仿宋" w:hAnsi="仿宋" w:cs="仿宋" w:hint="eastAsia"/>
            <w:lang w:eastAsia="zh-CN"/>
          </w:rPr>
          <w:t>十五、道路运输项目变更管理</w:t>
        </w:r>
        <w:r>
          <w:tab/>
        </w:r>
        <w:r>
          <w:fldChar w:fldCharType="begin"/>
        </w:r>
        <w:r>
          <w:instrText xml:space="preserve"> PAGEREF _Toc28926 \h </w:instrText>
        </w:r>
        <w:r>
          <w:fldChar w:fldCharType="separate"/>
        </w:r>
        <w:r>
          <w:t>60</w:t>
        </w:r>
        <w:r>
          <w:fldChar w:fldCharType="end"/>
        </w:r>
      </w:hyperlink>
    </w:p>
    <w:p>
      <w:pPr>
        <w:pStyle w:val="TOC2"/>
        <w:tabs>
          <w:tab w:val="right" w:leader="dot" w:pos="8306"/>
        </w:tabs>
      </w:pPr>
      <w:hyperlink w:anchor="_Toc9405" w:history="1">
        <w:r>
          <w:rPr>
            <w:rFonts w:ascii="仿宋" w:eastAsia="仿宋" w:hAnsi="仿宋" w:cs="仿宋" w:hint="eastAsia"/>
            <w:lang w:eastAsia="zh-CN"/>
          </w:rPr>
          <w:t>(一)、变更申请与评估</w:t>
        </w:r>
        <w:r>
          <w:tab/>
        </w:r>
        <w:r>
          <w:fldChar w:fldCharType="begin"/>
        </w:r>
        <w:r>
          <w:instrText xml:space="preserve"> PAGEREF _Toc9405 \h </w:instrText>
        </w:r>
        <w:r>
          <w:fldChar w:fldCharType="separate"/>
        </w:r>
        <w:r>
          <w:t>60</w:t>
        </w:r>
        <w:r>
          <w:fldChar w:fldCharType="end"/>
        </w:r>
      </w:hyperlink>
    </w:p>
    <w:p>
      <w:pPr>
        <w:pStyle w:val="TOC2"/>
        <w:tabs>
          <w:tab w:val="right" w:leader="dot" w:pos="8306"/>
        </w:tabs>
      </w:pPr>
      <w:hyperlink w:anchor="_Toc21245" w:history="1">
        <w:r>
          <w:rPr>
            <w:rFonts w:ascii="仿宋" w:eastAsia="仿宋" w:hAnsi="仿宋" w:cs="仿宋" w:hint="eastAsia"/>
            <w:lang w:eastAsia="zh-CN"/>
          </w:rPr>
          <w:t>(二)、变更实施与控制</w:t>
        </w:r>
        <w:r>
          <w:tab/>
        </w:r>
        <w:r>
          <w:fldChar w:fldCharType="begin"/>
        </w:r>
        <w:r>
          <w:instrText xml:space="preserve"> PAGEREF _Toc21245 \h </w:instrText>
        </w:r>
        <w:r>
          <w:fldChar w:fldCharType="separate"/>
        </w:r>
        <w:r>
          <w:t>61</w:t>
        </w:r>
        <w:r>
          <w:fldChar w:fldCharType="end"/>
        </w:r>
      </w:hyperlink>
    </w:p>
    <w:p>
      <w:pPr>
        <w:pStyle w:val="TOC1"/>
        <w:tabs>
          <w:tab w:val="right" w:leader="dot" w:pos="8306"/>
        </w:tabs>
      </w:pPr>
      <w:hyperlink w:anchor="_Toc28856" w:history="1">
        <w:r>
          <w:rPr>
            <w:rFonts w:ascii="仿宋" w:eastAsia="仿宋" w:hAnsi="仿宋" w:cs="仿宋" w:hint="eastAsia"/>
            <w:lang w:eastAsia="zh-CN"/>
          </w:rPr>
          <w:t>十六、道路运输项目工程方案分析</w:t>
        </w:r>
        <w:r>
          <w:tab/>
        </w:r>
        <w:r>
          <w:fldChar w:fldCharType="begin"/>
        </w:r>
        <w:r>
          <w:instrText xml:space="preserve"> PAGEREF _Toc28856 \h </w:instrText>
        </w:r>
        <w:r>
          <w:fldChar w:fldCharType="separate"/>
        </w:r>
        <w:r>
          <w:t>62</w:t>
        </w:r>
        <w:r>
          <w:fldChar w:fldCharType="end"/>
        </w:r>
      </w:hyperlink>
    </w:p>
    <w:p>
      <w:pPr>
        <w:pStyle w:val="TOC2"/>
        <w:tabs>
          <w:tab w:val="right" w:leader="dot" w:pos="8306"/>
        </w:tabs>
      </w:pPr>
      <w:hyperlink w:anchor="_Toc20295" w:history="1">
        <w:r>
          <w:rPr>
            <w:rFonts w:ascii="仿宋" w:eastAsia="仿宋" w:hAnsi="仿宋" w:cs="仿宋" w:hint="eastAsia"/>
            <w:lang w:eastAsia="zh-CN"/>
          </w:rPr>
          <w:t>(一)、建筑工程设计原则</w:t>
        </w:r>
        <w:r>
          <w:tab/>
        </w:r>
        <w:r>
          <w:fldChar w:fldCharType="begin"/>
        </w:r>
        <w:r>
          <w:instrText xml:space="preserve"> PAGEREF _Toc20295 \h </w:instrText>
        </w:r>
        <w:r>
          <w:fldChar w:fldCharType="separate"/>
        </w:r>
        <w:r>
          <w:t>62</w:t>
        </w:r>
        <w:r>
          <w:fldChar w:fldCharType="end"/>
        </w:r>
      </w:hyperlink>
    </w:p>
    <w:p>
      <w:pPr>
        <w:pStyle w:val="TOC2"/>
        <w:tabs>
          <w:tab w:val="right" w:leader="dot" w:pos="8306"/>
        </w:tabs>
      </w:pPr>
      <w:hyperlink w:anchor="_Toc14535" w:history="1">
        <w:r>
          <w:rPr>
            <w:rFonts w:ascii="仿宋" w:eastAsia="仿宋" w:hAnsi="仿宋" w:cs="仿宋" w:hint="eastAsia"/>
            <w:lang w:eastAsia="zh-CN"/>
          </w:rPr>
          <w:t>(二)、土建工程建设指标</w:t>
        </w:r>
        <w:r>
          <w:tab/>
        </w:r>
        <w:r>
          <w:fldChar w:fldCharType="begin"/>
        </w:r>
        <w:r>
          <w:instrText xml:space="preserve"> PAGEREF _Toc14535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56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的技术管理特点体现在其创新导向。通过引入最先进的技术趋势和解决方案，道路运输项目致力于提升科技含量、提高质量和效率水平。这意味着我们将采用最新的工具和方法，确保道路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道路运输项目技术管理的显著特征。通过整合不同领域的技术资源，我们实现了跨学科的协同工作。这有助于优化技术架构，提高整体效能。此外，整合性策略还促进了不同技术团队之间的紧密沟通和高效合作，确保道路运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道路运输项目所采用的技术。通过不断优化技术方案，道路运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道路运输项目团队将在道路运输项目初期识别可能的技术风险，并采取相应的预防和应对措施。通过建立健全的风险评估机制，道路运输项目能够在实施过程中及时发现并解决潜在的技术问题，保障道路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道路运输项目中，技术将成为道路运输项目成功的有力支持。这一深度剖析揭示了技术管理在道路运输项目实施中的关键作用，为道路运输项目的技术基础奠定了坚实的基础。</w:t>
      </w:r>
    </w:p>
    <w:p>
      <w:pPr>
        <w:pStyle w:val="Heading2"/>
        <w:ind w:firstLine="560" w:firstLineChars="200"/>
        <w:rPr>
          <w:rFonts w:ascii="仿宋" w:eastAsia="仿宋" w:hAnsi="仿宋" w:cs="仿宋" w:hint="eastAsia"/>
          <w:sz w:val="28"/>
          <w:lang w:eastAsia="zh-CN"/>
        </w:rPr>
      </w:pPr>
      <w:bookmarkStart w:id="4" w:name="_Toc18797"/>
      <w:r>
        <w:rPr>
          <w:rFonts w:ascii="仿宋" w:eastAsia="仿宋" w:hAnsi="仿宋" w:cs="仿宋" w:hint="eastAsia"/>
          <w:sz w:val="28"/>
          <w:lang w:eastAsia="zh-CN"/>
        </w:rPr>
        <w:t>(二)、道路运输项目工艺技术设计方案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道路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道路运输项目将严格按照相关行业规范要求进行组织。通过有效控制产品质量，道路运输项目将致力于为顾客提供优质的道路运输项目产品和良好的服务。这体现了道路运输项目对于生产活动合规性和质量标准的高度重视，为道路运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道路运输项目注重生态效益和清洁生产原则。道路运输项目建设将紧密结合地方特色经济发展，与社会经济发展规划和区域环境保护规划方案相协调一致。通过与当地区域自然生态系统的结合，道路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道路运输项目产品具有多样化的客户需求和个性化的特点。因此，道路运输项目产品规格品种多样，且单批生产数量较小。为满足这一特点，道路运输项目承办单位将建设先进的柔性制造生产线。通过广泛应用柔性制造技术，道路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道路运输项目采用的技术具有较高的技术含量和自动化水平，处于国内先进水平。这一技术选用不仅体现了对生产效率、质量和环境友好性的高标准要求，同时为道路运输项目的可持续发展奠定了坚实的基础。</w:t>
      </w:r>
    </w:p>
    <w:p>
      <w:pPr>
        <w:pStyle w:val="Heading2"/>
        <w:ind w:firstLine="560" w:firstLineChars="200"/>
        <w:rPr>
          <w:rFonts w:ascii="仿宋" w:eastAsia="仿宋" w:hAnsi="仿宋" w:cs="仿宋" w:hint="eastAsia"/>
          <w:sz w:val="28"/>
          <w:lang w:eastAsia="zh-CN"/>
        </w:rPr>
      </w:pPr>
      <w:bookmarkStart w:id="5" w:name="_Toc215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为确保道路运输项目的高效生产和技术实施，我们制定了一套精心设计的设备选型方案，以满足道路运输项目生产、质量和环保的要求。该方案的主要特点如下：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道路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针对道路运输项目产品的多样性和小批量生产的特点，我们将建设柔性制造生产线。通过在设备选型中考虑柔性制造技术，可以灵活应对不同产品规格和生产需求，实现生产线的高度灵活性和适应性。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7"/>
      <w:r>
        <w:rPr>
          <w:rFonts w:ascii="仿宋" w:eastAsia="仿宋" w:hAnsi="仿宋" w:cs="仿宋" w:hint="eastAsia"/>
          <w:sz w:val="28"/>
          <w:lang w:eastAsia="zh-CN"/>
        </w:rPr>
        <w:t>二、道路运输项目建设单位说明</w:t>
      </w:r>
      <w:bookmarkEnd w:id="6"/>
    </w:p>
    <w:p>
      <w:pPr>
        <w:pStyle w:val="Heading2"/>
        <w:rPr>
          <w:rFonts w:ascii="仿宋" w:eastAsia="仿宋" w:hAnsi="仿宋" w:cs="仿宋" w:hint="eastAsia"/>
          <w:lang w:eastAsia="zh-CN"/>
        </w:rPr>
      </w:pPr>
      <w:bookmarkStart w:id="7" w:name="_Toc15156"/>
      <w:r>
        <w:rPr>
          <w:rFonts w:ascii="仿宋" w:eastAsia="仿宋" w:hAnsi="仿宋" w:cs="仿宋" w:hint="eastAsia"/>
          <w:lang w:eastAsia="zh-CN"/>
        </w:rPr>
        <w:t>(一)、道路运输项目承办单位基本情况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28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道路运输项目承办单位的XXXX，我们着眼于实现可持续的经济效益。通过技术创新和解决方案的提供，公司预计在道路运输项目执行期间将获得可观的收入增长。这一收入来源主要包括道路运输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同时，我们注重成本控制和效率提升，以确保道路运输项目的可持续盈利。透过精细的管理和资源优化，公司期望实现道路运输项目利润最大化。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道路运输项目实施进行全面的投资评估，包括道路运输项目启动阶段的资金投入和后续运营成本。通过对道路运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道路运输项目实施过程中具备足够的资金流动性，公司将进行详尽的现金流分析。这包括资金需求的合理预测、道路运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45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37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道路运输项目的主要产品是XXXX，预计年产值为XXX万元。这一产品在市场中占据着重要的地位，其广泛的应用范围使得该道路运输项目的市场前景非常广阔。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道路运输项目的xxx产品作为重要的原材料之一，将在多个领域发挥关键作用。其在建筑、交通、能源等方面的广泛应用将为整个产业链提供强大的支持，形成产业协同效应。道路运输项目的年产值XXX万XXX万XXX万万元不仅反映了其在市场上的巨大潜力，更预示着它对国民经济的积极贡献。这种关联度高、涉及面广的产业关系，使得该道路运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831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总征地面积为XXXX平方米，相当于约XX.XX亩，其中净用地面积为XXXX平方米，红线范围内相当于约XX.XX亩。这一用地规模充分考虑了道路运输项目的建设需求，保障了道路运输项目在合适的空间内得以充分发展。道路运输项目规划的总建筑面积为XXXX平方米，其中主体工程建设占XXXX平方米，计容建筑面积达XXXX平方米。预计建筑工程的投资将达到XXXX万元，为道路运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计划购置的设备共计XXXX台（套），设备购置费用为XXXX万元。这一设备购置计划充分考虑到道路运输项目的生产需求和技术要求，确保了道路运输项目在生产运营中具备先进的技术装备和高效的生产能力。设备的合理配置将为道路运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计划总投资为XXXX万元，预计年实现营业收入为XXXX万元。这一产能规模的设定旨在确保道路运输项目能够在投资与回报之间取得平衡，实现长期可持续的发展。道路运输项目的总投资充分考虑到各个方面的需求，包括用地建设、设备购置等多个环节，以确保道路运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162"/>
      <w:r>
        <w:rPr>
          <w:rFonts w:ascii="仿宋" w:eastAsia="仿宋" w:hAnsi="仿宋" w:cs="仿宋" w:hint="eastAsia"/>
          <w:sz w:val="28"/>
          <w:lang w:eastAsia="zh-CN"/>
        </w:rPr>
        <w:t>四、道路运输项目建设背景及必要性分析</w:t>
      </w:r>
      <w:bookmarkEnd w:id="12"/>
    </w:p>
    <w:p>
      <w:pPr>
        <w:pStyle w:val="Heading2"/>
        <w:rPr>
          <w:rFonts w:ascii="仿宋" w:eastAsia="仿宋" w:hAnsi="仿宋" w:cs="仿宋" w:hint="eastAsia"/>
          <w:lang w:eastAsia="zh-CN"/>
        </w:rPr>
      </w:pPr>
      <w:bookmarkStart w:id="13" w:name="_Toc8283"/>
      <w:r>
        <w:rPr>
          <w:rFonts w:ascii="仿宋" w:eastAsia="仿宋" w:hAnsi="仿宋" w:cs="仿宋" w:hint="eastAsia"/>
          <w:lang w:eastAsia="zh-CN"/>
        </w:rPr>
        <w:t>(一)、道路运输项目背景分析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道路运输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道路运输项目在这个潮流中的定位。同时，我们将关注行业内涌现的新兴机遇，以便道路运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道路运输项目提供了强大的发展动力。我们将聚焦于行业内最新的技术发展趋势，包括但不限于人工智能、大数据分析、物联网等领域。通过深度的技术研究，我们将确保道路运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道路运输项目发展的源泉。我们将投入更多的精力对市场需求进行深入剖析，超越表面的需求，深入挖掘潜在的市场痛点和机遇。通过对市场需求的细致了解，道路运输项目将更有针对性地设计解决方案，满足市场的多样化需求，从而更好地促进道路运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道路运输项目战略至关重要。我们将对竞争态势进行更为深入的分析，包括但不限于市场份额、产品特点、客户满意度等多个维度。通过深度的竞争分析，道路运输项目将能够更准确地把握市场脉搏，制定具有竞争力的道路运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道路运输项目的发展具有直接的影响。我们将进行更为全面的法规和政策分析，了解行业发展中的潜在法律风险和合规挑战。通过充分了解和遵守相关法规，道路运输项目将确保在法律框架内合法合规运营，为道路运输项目的稳健发展提供有力支持。</w:t>
      </w:r>
    </w:p>
    <w:p>
      <w:pPr>
        <w:pStyle w:val="Heading2"/>
        <w:ind w:firstLine="560" w:firstLineChars="200"/>
        <w:rPr>
          <w:rFonts w:ascii="仿宋" w:eastAsia="仿宋" w:hAnsi="仿宋" w:cs="仿宋" w:hint="eastAsia"/>
          <w:sz w:val="28"/>
          <w:lang w:eastAsia="zh-CN"/>
        </w:rPr>
      </w:pPr>
      <w:bookmarkStart w:id="14" w:name="_Toc28050"/>
      <w:r>
        <w:rPr>
          <w:rFonts w:ascii="仿宋" w:eastAsia="仿宋" w:hAnsi="仿宋" w:cs="仿宋" w:hint="eastAsia"/>
          <w:sz w:val="28"/>
          <w:lang w:eastAsia="zh-CN"/>
        </w:rPr>
        <w:t>(二)、道路运输项目建设必要性分析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建设的迫切性源于对行业发展趋势的深刻洞察。我们正处于一个行业变革的时代，科技创新、数字化转型成为企业发展的关键动力。道路运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建设不仅仅是为了跟上潮流，更是为了通过技术创新推动企业的持续发展。通过引入先进的技术和解决方案，道路运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道路运输项目的建设成为必然选择，通过提高产品质量、拓展服务领域，从而在竞争中获得更多的机会。道路运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道路运输项目建设的必要性体现在对客户需求更精准的满足。通过道路运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建设的背后是对企业持续创新的追求。只有通过不断创新，企业才能在竞争中立于不败之地。道路运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224"/>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5751"/>
      <w:r>
        <w:rPr>
          <w:rFonts w:ascii="仿宋" w:eastAsia="仿宋" w:hAnsi="仿宋" w:cs="仿宋" w:hint="eastAsia"/>
          <w:lang w:eastAsia="zh-CN"/>
        </w:rPr>
        <w:t>(一)、道路运输行业分析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行业一直以来都是市场的关注焦点。行业内的发展趋势、竞争态势以及潜在机会都对道路运输项目的推进产生深远的影响。通过深入研究行业的整体概貌，我们将更好地理解行业的核心特征，为道路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行业，技术一直是推动创新和发展的关键因素。我们将对当前技术趋势进行详尽分析，包括但不限于人工智能、大数据应用、先进制造技术等。这有助于道路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道路运输项目成功的基础。我们将对主要竞争对手进行深入研究，包括其市场份额、产品特点、市场定位等。通过全面了解竞争对手的优势和劣势，道路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047"/>
      <w:r>
        <w:rPr>
          <w:rFonts w:ascii="仿宋" w:eastAsia="仿宋" w:hAnsi="仿宋" w:cs="仿宋" w:hint="eastAsia"/>
          <w:sz w:val="28"/>
          <w:lang w:eastAsia="zh-CN"/>
        </w:rPr>
        <w:t>(二)、道路运输市场分析预测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通过对市场规模的深入调研，我们将预测道路运输市场未来的增长趋势。这包括市场的整体规模、各细分领域的发展趋势等。道路运输项目可以根据市场的扩张速度和潜在机会，制定更符合市场需求的发展策略。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道路运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道路运输项目实施过程中需要充分考虑的因素。我们将对市场风险进行全面评估，包括但不限于政策法规风险、市场竞争风险、技术变革风险等。通过对潜在风险的深入分析，道路运输项目可以制定相应的风险缓解策略，降低不确定性对道路运输项目的影响。</w:t>
      </w:r>
    </w:p>
    <w:p>
      <w:pPr>
        <w:pStyle w:val="Heading1"/>
        <w:ind w:firstLine="560" w:firstLineChars="200"/>
        <w:rPr>
          <w:rFonts w:ascii="仿宋" w:eastAsia="仿宋" w:hAnsi="仿宋" w:cs="仿宋" w:hint="eastAsia"/>
          <w:sz w:val="28"/>
          <w:lang w:eastAsia="zh-CN"/>
        </w:rPr>
      </w:pPr>
      <w:bookmarkStart w:id="18" w:name="_Toc12304"/>
      <w:r>
        <w:rPr>
          <w:rFonts w:ascii="仿宋" w:eastAsia="仿宋" w:hAnsi="仿宋" w:cs="仿宋" w:hint="eastAsia"/>
          <w:sz w:val="28"/>
          <w:lang w:eastAsia="zh-CN"/>
        </w:rPr>
        <w:t>六、道路运输项目文档管理</w:t>
      </w:r>
      <w:bookmarkEnd w:id="18"/>
    </w:p>
    <w:p>
      <w:pPr>
        <w:pStyle w:val="Heading2"/>
        <w:rPr>
          <w:rFonts w:ascii="仿宋" w:eastAsia="仿宋" w:hAnsi="仿宋" w:cs="仿宋" w:hint="eastAsia"/>
          <w:lang w:eastAsia="zh-CN"/>
        </w:rPr>
      </w:pPr>
      <w:bookmarkStart w:id="19" w:name="_Toc877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道路运输项目高度重视文档的质量和准确性，以支持道路运输项目的各项活动和决策。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文档的编制始于道路运输项目计划的初期，我们制定了详细的文档编制计划，明确了每个文档的内容、格式和编写责任人。在道路运输项目启动阶段，我们首先编制了道路运输项目章程，明确定义了道路运输项目的目标、范围、风险等关键要素。随后，道路运输项目团队根据计划陆续编制了需求文档、设计文档、测试文档等各类文档，确保道路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道路运输项目管理中的重要环节，旨在确保道路运输项目文档符合质量标准和道路运输项目需求。在道路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除了内部审查，我们还进行了外部审查，邀请道路运输项目相关利益方和专业领域的专家对文档进行独立审查。这有助于获取更全面、客观的反馈，确保道路运输项目文档不仅符合内部标准，也满足外部需求。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道路运输项目在文档编制与审查方面建立了严格的管理机制，通过规范的流程和多维度的审查，确保道路运输项目文档的质量、准确性和可靠性，为道路运输项目的顺利推进提供了有力支持。</w:t>
      </w:r>
    </w:p>
    <w:p>
      <w:pPr>
        <w:pStyle w:val="Heading2"/>
        <w:ind w:firstLine="560" w:firstLineChars="200"/>
        <w:rPr>
          <w:rFonts w:ascii="仿宋" w:eastAsia="仿宋" w:hAnsi="仿宋" w:cs="仿宋" w:hint="eastAsia"/>
          <w:sz w:val="28"/>
          <w:lang w:eastAsia="zh-CN"/>
        </w:rPr>
      </w:pPr>
      <w:bookmarkStart w:id="20" w:name="_Toc2679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我们通过多渠道发布文档，包括电子邮件、道路运输项目管理平台、内部网站等，以满足不同团队成员的偏好和需求。多渠道发布确保了信息的全面覆盖。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https://d.book118.com/895210334314011111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道路运输项目规划设计纲要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E52A5"/>
    <w:rsid w:val="18DE5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2103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2024-02-15T20:45:00Z</dcterms:created>
  <dcterms:modified xsi:type="dcterms:W3CDTF">2024-02-15T20:45:37Z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3AD96EFDD6F24F5C956F67711A8C7593_11</vt:lpwstr>
  </property>
  <property fmtid="{D5CDD505-2E9C-101B-9397-08002B2CF9AE}" pid="3" name="KSOProductBuildVer">
    <vt:lpwstr>2052-12.1.0.16250</vt:lpwstr>
  </property>
</Properties>
</file>