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05C1D" w:rsidP="00B05C1D" w14:paraId="0206D97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05C1D">
        <w:rPr>
          <w:rFonts w:ascii="华文中宋" w:eastAsia="华文中宋" w:hAnsi="华文中宋"/>
          <w:b/>
          <w:sz w:val="30"/>
        </w:rPr>
        <w:t>2024</w:t>
      </w:r>
      <w:r w:rsidRPr="00B05C1D">
        <w:rPr>
          <w:rFonts w:ascii="华文中宋" w:eastAsia="华文中宋" w:hAnsi="华文中宋"/>
          <w:b/>
          <w:sz w:val="30"/>
        </w:rPr>
        <w:t>年朝阳市建设投资有限公司人员招聘考试题库及答案解析</w:t>
      </w:r>
    </w:p>
    <w:p w:rsidR="00A77B3E" w14:paraId="5BD0C5A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33C60D4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6E5B93D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丁磊养猪，柳传志卖水产，刘</w:t>
      </w:r>
      <w:r w:rsidRPr="003F588C">
        <w:rPr>
          <w:rFonts w:ascii="Times New Roman" w:eastAsia="微软雅黑" w:hAnsi="微软雅黑" w:cs="宋体" w:hint="eastAsia"/>
          <w:szCs w:val="18"/>
        </w:rPr>
        <w:t>**</w:t>
      </w:r>
      <w:r w:rsidRPr="003F588C">
        <w:rPr>
          <w:rFonts w:ascii="Times New Roman" w:eastAsia="微软雅黑" w:hAnsi="微软雅黑" w:cs="宋体" w:hint="eastAsia"/>
          <w:szCs w:val="18"/>
        </w:rPr>
        <w:t>东种大米……如今</w:t>
      </w:r>
      <w:r w:rsidRPr="003F588C">
        <w:rPr>
          <w:rFonts w:ascii="Times New Roman" w:eastAsia="微软雅黑" w:hAnsi="微软雅黑" w:cs="宋体" w:hint="eastAsia"/>
          <w:szCs w:val="18"/>
        </w:rPr>
        <w:t>IT</w:t>
      </w:r>
      <w:r w:rsidRPr="003F588C">
        <w:rPr>
          <w:rFonts w:ascii="Times New Roman" w:eastAsia="微软雅黑" w:hAnsi="微软雅黑" w:cs="宋体" w:hint="eastAsia"/>
          <w:szCs w:val="18"/>
        </w:rPr>
        <w:t>业精英们纷纷“带甲归田”，在继续做强信息产业的同时，大手腕投资农业。从最前沿的电子科技，到最传统的农耕养殖，旁人看来这风马牛不相及，但面对经营规模小、组织化程度低、科技实力弱的中国农业，</w:t>
      </w:r>
      <w:r w:rsidRPr="003F588C">
        <w:rPr>
          <w:rFonts w:ascii="Times New Roman" w:eastAsia="微软雅黑" w:hAnsi="微软雅黑" w:cs="宋体" w:hint="eastAsia"/>
          <w:szCs w:val="18"/>
        </w:rPr>
        <w:t>IT</w:t>
      </w:r>
      <w:r w:rsidRPr="003F588C">
        <w:rPr>
          <w:rFonts w:ascii="Times New Roman" w:eastAsia="微软雅黑" w:hAnsi="微软雅黑" w:cs="宋体" w:hint="eastAsia"/>
          <w:szCs w:val="18"/>
        </w:rPr>
        <w:t>界的骄子们“守望麦田”的背后，看中的是其未来发展潜力。</w:t>
      </w:r>
    </w:p>
    <w:p w:rsidR="003F588C" w14:paraId="4A43451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这段文字主要说明了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1BE872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、我国农业越来越受到人们的重视</w:t>
      </w:r>
    </w:p>
    <w:p w:rsidR="003F588C" w14:paraId="5553D06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IT</w:t>
      </w:r>
      <w:r w:rsidRPr="003F588C">
        <w:rPr>
          <w:rFonts w:ascii="Times New Roman" w:eastAsia="微软雅黑" w:hAnsi="微软雅黑" w:cs="宋体" w:hint="eastAsia"/>
          <w:szCs w:val="18"/>
        </w:rPr>
        <w:t>业精英们的目光向农业转移</w:t>
      </w:r>
    </w:p>
    <w:p w:rsidR="003F588C" w14:paraId="0B6F45E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、我国农业产业发展面临新机遇</w:t>
      </w:r>
    </w:p>
    <w:p w:rsidR="003F588C" w14:paraId="46D98F2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、我国农业有着美好的发展前景</w:t>
      </w:r>
    </w:p>
    <w:p w:rsidR="003F588C" w14:paraId="2354A12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00B74FE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文段指出</w:t>
      </w:r>
      <w:r w:rsidRPr="003F588C">
        <w:rPr>
          <w:rFonts w:ascii="Times New Roman" w:eastAsia="微软雅黑" w:hAnsi="微软雅黑" w:cs="宋体" w:hint="eastAsia"/>
          <w:szCs w:val="18"/>
        </w:rPr>
        <w:t>IT</w:t>
      </w:r>
      <w:r w:rsidRPr="003F588C">
        <w:rPr>
          <w:rFonts w:ascii="Times New Roman" w:eastAsia="微软雅黑" w:hAnsi="微软雅黑" w:cs="宋体" w:hint="eastAsia"/>
          <w:szCs w:val="18"/>
        </w:rPr>
        <w:t>精英们在继续做强信息产业的同时，纷纷大手笔投资农业，缘于其看中的农业未来发展潜力。新的血液的注入，会给农业带来更多的发展空间，故这段文字主要说明的是我国农业产业发展面临新机遇。故选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38118A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库兹涅茨的倒</w:t>
      </w:r>
      <w:r w:rsidRPr="003F588C">
        <w:rPr>
          <w:rFonts w:ascii="Times New Roman" w:eastAsia="微软雅黑" w:hAnsi="微软雅黑" w:cs="宋体" w:hint="eastAsia"/>
          <w:szCs w:val="18"/>
        </w:rPr>
        <w:t>U</w:t>
      </w:r>
      <w:r w:rsidRPr="003F588C">
        <w:rPr>
          <w:rFonts w:ascii="Times New Roman" w:eastAsia="微软雅黑" w:hAnsi="微软雅黑" w:cs="宋体" w:hint="eastAsia"/>
          <w:szCs w:val="18"/>
        </w:rPr>
        <w:t>曲线理论认为：“在经济增长的初期阶段，尽管人们的收入都不减少，但社会收入分配却变得不平等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随着经济的继续增长，收入分配不平等的程度逐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渐减轻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经济增长达到更高水平以后，收入分配又变得平等。”这种理论假说在一定程度上符合西方发达国家经济增长的历史实际，但他又指出，重复发达国家以往的模式，以为收入不平等促进了经济增长，欠发达国家强化当前的收入不平等就是必要的，这是一种“危险的类比”。在西方经济发展实践中，解决公平问题不是搞自然而然的过渡，而是通过政府和社会的积极干预，消除工业化和城市化带来的不利影响，提高广大人民群众收入在国家不断增长的收入中所占的比例，对高收入者形成法律和政治压力，从而使得社会收入分配转向公正。</w:t>
      </w:r>
    </w:p>
    <w:p w:rsidR="003F588C" w14:paraId="5A9A857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下列说法与这段文字最相符的一项是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4FE4B2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、经济总量增长不会自发地促进社会收入公平分配</w:t>
      </w:r>
    </w:p>
    <w:p w:rsidR="003F588C" w14:paraId="5A960C8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、国家通过宏观调控可以有效监督和保证社会公平</w:t>
      </w:r>
    </w:p>
    <w:p w:rsidR="003F588C" w14:paraId="496A9C1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、发达国家的收入分配模式是遵循效率优先原则的</w:t>
      </w:r>
    </w:p>
    <w:p w:rsidR="003F588C" w14:paraId="19F2CF1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、倒</w:t>
      </w:r>
      <w:r w:rsidRPr="003F588C">
        <w:rPr>
          <w:rFonts w:ascii="Times New Roman" w:eastAsia="微软雅黑" w:hAnsi="微软雅黑" w:cs="宋体" w:hint="eastAsia"/>
          <w:szCs w:val="18"/>
        </w:rPr>
        <w:t>U</w:t>
      </w:r>
      <w:r w:rsidRPr="003F588C">
        <w:rPr>
          <w:rFonts w:ascii="Times New Roman" w:eastAsia="微软雅黑" w:hAnsi="微软雅黑" w:cs="宋体" w:hint="eastAsia"/>
          <w:szCs w:val="18"/>
        </w:rPr>
        <w:t>曲线理论不适于欠发达国家的经济增长模式</w:t>
      </w:r>
    </w:p>
    <w:p w:rsidR="003F588C" w14:paraId="12FE4ED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4123402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第一步，分析文段，将选项与文段一一对应。第二步，辨析选项。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项“经济总量增长”全文并未提及，属于无中生有，排除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项对应“解决公平问题不是搞自然而然的过渡，而是通过政府和社会的积极干预”，符合原文。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项对应“这种理论假说在一定程度上符合西方发达国家经济增长的历史实际”，但文段并未提及“效率优先原则”，属于无中生有，排除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项对应“但他又指出……欠发达国家强化当前的收入不平等就是必要的，这是一种‘危险的类比’”，“不适于”语气过于绝对，属于偷换语气，排除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061254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速冻食品技术快速地把食物温度降低到远远低于水的凝固点，相当于把食物固定在了冻前的状态。因此，如果不是保存时间很短的真正的“新鲜食品”，那么“速冻食品”更能保存食物的营养并保证它的安全性。</w:t>
      </w:r>
    </w:p>
    <w:p w:rsidR="003F588C" w14:paraId="29DF2FF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下列说法与文章不符的一项是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23EF7A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、速冻食品技术关键在于速冻</w:t>
      </w:r>
    </w:p>
    <w:p w:rsidR="003F588C" w14:paraId="74AFDEB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、速冻食品可保有食品营养</w:t>
      </w:r>
    </w:p>
    <w:p w:rsidR="003F588C" w14:paraId="1A0007E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、速冻食品实际优于新鲜食品</w:t>
      </w:r>
    </w:p>
    <w:p w:rsidR="003F588C" w14:paraId="0E3BA7F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、速冻食品是具有安全性的</w:t>
      </w:r>
    </w:p>
    <w:p w:rsidR="003F588C" w14:paraId="21A6BAE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145C9DB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，将选项与原文一一对应。第二步，对比选项。根据“速冻食品技术快速地把食物温度降低到远远低于水的凝固点”以及“‘速冻食品’更能保存食物的营养并保证它的安全性”可知，速冻对于保存食物的营养和保证食物的安全很重要，据此可推断速冻食品技术的关键在于速冻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项符合文意。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项对应“‘速冻食品’更能保存食物的营养并保证它的安全性”，符合文意。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项对应“如果不是保存时间很短的真正的‘新鲜食品’，那么‘速冻食品’更能保存食物的营养并保证它的安全性”，选项去掉条件信息，属于曲解文意。故选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01B23A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目前，全球面临的危机大体上分为两类：一类是由市场自己产生因而也能被市场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 w:rsidRPr="003F588C">
        <w:rPr>
          <w:rFonts w:ascii="Times New Roman" w:eastAsia="微软雅黑" w:hAnsi="微软雅黑" w:cs="宋体" w:hint="eastAsia"/>
          <w:szCs w:val="18"/>
        </w:rPr>
        <w:t>的危机，比如当下的金融危机。另一类是受外在条件的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https://d.book118.com/895221334142011042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5C1D" w:rsidP="005E01B6" w14:paraId="7761436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05C1D" w14:paraId="2A898B8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5C1D" w:rsidP="005E01B6" w14:paraId="6962E3BC" w14:textId="77EC566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05C1D" w14:paraId="711944F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5C1D" w14:paraId="77C8B55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5C1D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05C1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5C1D" w:rsidP="005E01B6" w14:textId="77EC566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05C1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5C1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5C1D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05C1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5C1D" w:rsidP="005E01B6" w14:textId="77EC566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05C1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5C1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5C1D" w14:paraId="72C0EED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5C1D" w14:paraId="5A3B1AC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5C1D" w14:paraId="3A87999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5C1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5C1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5C1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5C1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5C1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05C1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E01B6"/>
    <w:rsid w:val="006F00E0"/>
    <w:rsid w:val="007675BD"/>
    <w:rsid w:val="009C641C"/>
    <w:rsid w:val="00A77B3E"/>
    <w:rsid w:val="00A95C3D"/>
    <w:rsid w:val="00B05C1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1859A8F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B05C1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05C1D"/>
    <w:rPr>
      <w:sz w:val="18"/>
      <w:szCs w:val="18"/>
    </w:rPr>
  </w:style>
  <w:style w:type="paragraph" w:styleId="Footer">
    <w:name w:val="footer"/>
    <w:basedOn w:val="Normal"/>
    <w:link w:val="a0"/>
    <w:rsid w:val="00B05C1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05C1D"/>
    <w:rPr>
      <w:sz w:val="18"/>
      <w:szCs w:val="18"/>
    </w:rPr>
  </w:style>
  <w:style w:type="character" w:styleId="PageNumber">
    <w:name w:val="page number"/>
    <w:basedOn w:val="DefaultParagraphFont"/>
    <w:rsid w:val="00B05C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95221334142011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4173</Words>
  <Characters>23792</Characters>
  <Application>Microsoft Office Word</Application>
  <DocSecurity>0</DocSecurity>
  <Lines>198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2024-01-14T02:57:00Z</dcterms:created>
  <dcterms:modified xsi:type="dcterms:W3CDTF">2024-01-14T02:57:00Z</dcterms:modified>
</cp:coreProperties>
</file>