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涂料分散剂项目计划设计方案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93" w:history="1">
        <w:r>
          <w:rPr>
            <w:rFonts w:ascii="仿宋" w:eastAsia="仿宋" w:hAnsi="仿宋" w:cs="仿宋" w:hint="eastAsia"/>
            <w:lang w:eastAsia="zh-CN"/>
          </w:rPr>
          <w:t>前言</w:t>
        </w:r>
        <w:r>
          <w:tab/>
        </w:r>
        <w:r>
          <w:fldChar w:fldCharType="begin"/>
        </w:r>
        <w:r>
          <w:instrText xml:space="preserve"> PAGEREF _Toc14393 \h </w:instrText>
        </w:r>
        <w:r>
          <w:fldChar w:fldCharType="separate"/>
        </w:r>
        <w:r>
          <w:t>3</w:t>
        </w:r>
        <w:r>
          <w:fldChar w:fldCharType="end"/>
        </w:r>
      </w:hyperlink>
    </w:p>
    <w:p>
      <w:pPr>
        <w:pStyle w:val="TOC1"/>
        <w:tabs>
          <w:tab w:val="right" w:leader="dot" w:pos="8306"/>
        </w:tabs>
      </w:pPr>
      <w:hyperlink w:anchor="_Toc25994" w:history="1">
        <w:r>
          <w:rPr>
            <w:rFonts w:ascii="仿宋" w:eastAsia="仿宋" w:hAnsi="仿宋" w:cs="仿宋" w:hint="eastAsia"/>
            <w:lang w:eastAsia="zh-CN"/>
          </w:rPr>
          <w:t>一、涂料分散剂项目建设单位说明</w:t>
        </w:r>
        <w:r>
          <w:tab/>
        </w:r>
        <w:r>
          <w:fldChar w:fldCharType="begin"/>
        </w:r>
        <w:r>
          <w:instrText xml:space="preserve"> PAGEREF _Toc25994 \h </w:instrText>
        </w:r>
        <w:r>
          <w:fldChar w:fldCharType="separate"/>
        </w:r>
        <w:r>
          <w:t>3</w:t>
        </w:r>
        <w:r>
          <w:fldChar w:fldCharType="end"/>
        </w:r>
      </w:hyperlink>
    </w:p>
    <w:p>
      <w:pPr>
        <w:pStyle w:val="TOC2"/>
        <w:tabs>
          <w:tab w:val="right" w:leader="dot" w:pos="8306"/>
        </w:tabs>
      </w:pPr>
      <w:hyperlink w:anchor="_Toc26408" w:history="1">
        <w:r>
          <w:rPr>
            <w:rFonts w:ascii="仿宋" w:eastAsia="仿宋" w:hAnsi="仿宋" w:cs="仿宋" w:hint="eastAsia"/>
            <w:lang w:eastAsia="zh-CN"/>
          </w:rPr>
          <w:t>(一)、涂料分散剂项目承办单位基本情况</w:t>
        </w:r>
        <w:r>
          <w:tab/>
        </w:r>
        <w:r>
          <w:fldChar w:fldCharType="begin"/>
        </w:r>
        <w:r>
          <w:instrText xml:space="preserve"> PAGEREF _Toc26408 \h </w:instrText>
        </w:r>
        <w:r>
          <w:fldChar w:fldCharType="separate"/>
        </w:r>
        <w:r>
          <w:t>3</w:t>
        </w:r>
        <w:r>
          <w:fldChar w:fldCharType="end"/>
        </w:r>
      </w:hyperlink>
    </w:p>
    <w:p>
      <w:pPr>
        <w:pStyle w:val="TOC2"/>
        <w:tabs>
          <w:tab w:val="right" w:leader="dot" w:pos="8306"/>
        </w:tabs>
      </w:pPr>
      <w:hyperlink w:anchor="_Toc8783" w:history="1">
        <w:r>
          <w:rPr>
            <w:rFonts w:ascii="仿宋" w:eastAsia="仿宋" w:hAnsi="仿宋" w:cs="仿宋" w:hint="eastAsia"/>
            <w:lang w:eastAsia="zh-CN"/>
          </w:rPr>
          <w:t>(二)、公司经济效益分析</w:t>
        </w:r>
        <w:r>
          <w:tab/>
        </w:r>
        <w:r>
          <w:fldChar w:fldCharType="begin"/>
        </w:r>
        <w:r>
          <w:instrText xml:space="preserve"> PAGEREF _Toc8783 \h </w:instrText>
        </w:r>
        <w:r>
          <w:fldChar w:fldCharType="separate"/>
        </w:r>
        <w:r>
          <w:t>4</w:t>
        </w:r>
        <w:r>
          <w:fldChar w:fldCharType="end"/>
        </w:r>
      </w:hyperlink>
    </w:p>
    <w:p>
      <w:pPr>
        <w:pStyle w:val="TOC1"/>
        <w:tabs>
          <w:tab w:val="right" w:leader="dot" w:pos="8306"/>
        </w:tabs>
      </w:pPr>
      <w:hyperlink w:anchor="_Toc23237" w:history="1">
        <w:r>
          <w:rPr>
            <w:rFonts w:ascii="仿宋" w:eastAsia="仿宋" w:hAnsi="仿宋" w:cs="仿宋" w:hint="eastAsia"/>
            <w:lang w:eastAsia="zh-CN"/>
          </w:rPr>
          <w:t>二、涂料分散剂项目选址可行性分析</w:t>
        </w:r>
        <w:r>
          <w:tab/>
        </w:r>
        <w:r>
          <w:fldChar w:fldCharType="begin"/>
        </w:r>
        <w:r>
          <w:instrText xml:space="preserve"> PAGEREF _Toc23237 \h </w:instrText>
        </w:r>
        <w:r>
          <w:fldChar w:fldCharType="separate"/>
        </w:r>
        <w:r>
          <w:t>5</w:t>
        </w:r>
        <w:r>
          <w:fldChar w:fldCharType="end"/>
        </w:r>
      </w:hyperlink>
    </w:p>
    <w:p>
      <w:pPr>
        <w:pStyle w:val="TOC2"/>
        <w:tabs>
          <w:tab w:val="right" w:leader="dot" w:pos="8306"/>
        </w:tabs>
      </w:pPr>
      <w:hyperlink w:anchor="_Toc13779" w:history="1">
        <w:r>
          <w:rPr>
            <w:rFonts w:ascii="仿宋" w:eastAsia="仿宋" w:hAnsi="仿宋" w:cs="仿宋" w:hint="eastAsia"/>
            <w:lang w:eastAsia="zh-CN"/>
          </w:rPr>
          <w:t>(一)、涂料分散剂项目选址</w:t>
        </w:r>
        <w:r>
          <w:tab/>
        </w:r>
        <w:r>
          <w:fldChar w:fldCharType="begin"/>
        </w:r>
        <w:r>
          <w:instrText xml:space="preserve"> PAGEREF _Toc13779 \h </w:instrText>
        </w:r>
        <w:r>
          <w:fldChar w:fldCharType="separate"/>
        </w:r>
        <w:r>
          <w:t>5</w:t>
        </w:r>
        <w:r>
          <w:fldChar w:fldCharType="end"/>
        </w:r>
      </w:hyperlink>
    </w:p>
    <w:p>
      <w:pPr>
        <w:pStyle w:val="TOC2"/>
        <w:tabs>
          <w:tab w:val="right" w:leader="dot" w:pos="8306"/>
        </w:tabs>
      </w:pPr>
      <w:hyperlink w:anchor="_Toc4297" w:history="1">
        <w:r>
          <w:rPr>
            <w:rFonts w:ascii="仿宋" w:eastAsia="仿宋" w:hAnsi="仿宋" w:cs="仿宋" w:hint="eastAsia"/>
            <w:lang w:eastAsia="zh-CN"/>
          </w:rPr>
          <w:t>(二)、用地控制指标</w:t>
        </w:r>
        <w:r>
          <w:tab/>
        </w:r>
        <w:r>
          <w:fldChar w:fldCharType="begin"/>
        </w:r>
        <w:r>
          <w:instrText xml:space="preserve"> PAGEREF _Toc4297 \h </w:instrText>
        </w:r>
        <w:r>
          <w:fldChar w:fldCharType="separate"/>
        </w:r>
        <w:r>
          <w:t>5</w:t>
        </w:r>
        <w:r>
          <w:fldChar w:fldCharType="end"/>
        </w:r>
      </w:hyperlink>
    </w:p>
    <w:p>
      <w:pPr>
        <w:pStyle w:val="TOC2"/>
        <w:tabs>
          <w:tab w:val="right" w:leader="dot" w:pos="8306"/>
        </w:tabs>
      </w:pPr>
      <w:hyperlink w:anchor="_Toc3892" w:history="1">
        <w:r>
          <w:rPr>
            <w:rFonts w:ascii="仿宋" w:eastAsia="仿宋" w:hAnsi="仿宋" w:cs="仿宋" w:hint="eastAsia"/>
            <w:lang w:eastAsia="zh-CN"/>
          </w:rPr>
          <w:t>(三)、节约用地措施</w:t>
        </w:r>
        <w:r>
          <w:tab/>
        </w:r>
        <w:r>
          <w:fldChar w:fldCharType="begin"/>
        </w:r>
        <w:r>
          <w:instrText xml:space="preserve"> PAGEREF _Toc3892 \h </w:instrText>
        </w:r>
        <w:r>
          <w:fldChar w:fldCharType="separate"/>
        </w:r>
        <w:r>
          <w:t>7</w:t>
        </w:r>
        <w:r>
          <w:fldChar w:fldCharType="end"/>
        </w:r>
      </w:hyperlink>
    </w:p>
    <w:p>
      <w:pPr>
        <w:pStyle w:val="TOC2"/>
        <w:tabs>
          <w:tab w:val="right" w:leader="dot" w:pos="8306"/>
        </w:tabs>
      </w:pPr>
      <w:hyperlink w:anchor="_Toc11007" w:history="1">
        <w:r>
          <w:rPr>
            <w:rFonts w:ascii="仿宋" w:eastAsia="仿宋" w:hAnsi="仿宋" w:cs="仿宋" w:hint="eastAsia"/>
            <w:lang w:eastAsia="zh-CN"/>
          </w:rPr>
          <w:t>(四)、总图布置方案</w:t>
        </w:r>
        <w:r>
          <w:tab/>
        </w:r>
        <w:r>
          <w:fldChar w:fldCharType="begin"/>
        </w:r>
        <w:r>
          <w:instrText xml:space="preserve"> PAGEREF _Toc11007 \h </w:instrText>
        </w:r>
        <w:r>
          <w:fldChar w:fldCharType="separate"/>
        </w:r>
        <w:r>
          <w:t>8</w:t>
        </w:r>
        <w:r>
          <w:fldChar w:fldCharType="end"/>
        </w:r>
      </w:hyperlink>
    </w:p>
    <w:p>
      <w:pPr>
        <w:pStyle w:val="TOC2"/>
        <w:tabs>
          <w:tab w:val="right" w:leader="dot" w:pos="8306"/>
        </w:tabs>
      </w:pPr>
      <w:hyperlink w:anchor="_Toc940" w:history="1">
        <w:r>
          <w:rPr>
            <w:rFonts w:ascii="仿宋" w:eastAsia="仿宋" w:hAnsi="仿宋" w:cs="仿宋" w:hint="eastAsia"/>
            <w:lang w:eastAsia="zh-CN"/>
          </w:rPr>
          <w:t>(五)、选址综合评价</w:t>
        </w:r>
        <w:r>
          <w:tab/>
        </w:r>
        <w:r>
          <w:fldChar w:fldCharType="begin"/>
        </w:r>
        <w:r>
          <w:instrText xml:space="preserve"> PAGEREF _Toc940 \h </w:instrText>
        </w:r>
        <w:r>
          <w:fldChar w:fldCharType="separate"/>
        </w:r>
        <w:r>
          <w:t>9</w:t>
        </w:r>
        <w:r>
          <w:fldChar w:fldCharType="end"/>
        </w:r>
      </w:hyperlink>
    </w:p>
    <w:p>
      <w:pPr>
        <w:pStyle w:val="TOC1"/>
        <w:tabs>
          <w:tab w:val="right" w:leader="dot" w:pos="8306"/>
        </w:tabs>
      </w:pPr>
      <w:hyperlink w:anchor="_Toc25060" w:history="1">
        <w:r>
          <w:rPr>
            <w:rFonts w:ascii="仿宋" w:eastAsia="仿宋" w:hAnsi="仿宋" w:cs="仿宋" w:hint="eastAsia"/>
            <w:lang w:eastAsia="zh-CN"/>
          </w:rPr>
          <w:t>三、工艺说明</w:t>
        </w:r>
        <w:r>
          <w:tab/>
        </w:r>
        <w:r>
          <w:fldChar w:fldCharType="begin"/>
        </w:r>
        <w:r>
          <w:instrText xml:space="preserve"> PAGEREF _Toc25060 \h </w:instrText>
        </w:r>
        <w:r>
          <w:fldChar w:fldCharType="separate"/>
        </w:r>
        <w:r>
          <w:t>10</w:t>
        </w:r>
        <w:r>
          <w:fldChar w:fldCharType="end"/>
        </w:r>
      </w:hyperlink>
    </w:p>
    <w:p>
      <w:pPr>
        <w:pStyle w:val="TOC2"/>
        <w:tabs>
          <w:tab w:val="right" w:leader="dot" w:pos="8306"/>
        </w:tabs>
      </w:pPr>
      <w:hyperlink w:anchor="_Toc2354" w:history="1">
        <w:r>
          <w:rPr>
            <w:rFonts w:ascii="仿宋" w:eastAsia="仿宋" w:hAnsi="仿宋" w:cs="仿宋" w:hint="eastAsia"/>
            <w:lang w:eastAsia="zh-CN"/>
          </w:rPr>
          <w:t>(一)、技术管理特点</w:t>
        </w:r>
        <w:r>
          <w:tab/>
        </w:r>
        <w:r>
          <w:fldChar w:fldCharType="begin"/>
        </w:r>
        <w:r>
          <w:instrText xml:space="preserve"> PAGEREF _Toc2354 \h </w:instrText>
        </w:r>
        <w:r>
          <w:fldChar w:fldCharType="separate"/>
        </w:r>
        <w:r>
          <w:t>10</w:t>
        </w:r>
        <w:r>
          <w:fldChar w:fldCharType="end"/>
        </w:r>
      </w:hyperlink>
    </w:p>
    <w:p>
      <w:pPr>
        <w:pStyle w:val="TOC2"/>
        <w:tabs>
          <w:tab w:val="right" w:leader="dot" w:pos="8306"/>
        </w:tabs>
      </w:pPr>
      <w:hyperlink w:anchor="_Toc7518" w:history="1">
        <w:r>
          <w:rPr>
            <w:rFonts w:ascii="仿宋" w:eastAsia="仿宋" w:hAnsi="仿宋" w:cs="仿宋" w:hint="eastAsia"/>
            <w:lang w:eastAsia="zh-CN"/>
          </w:rPr>
          <w:t>(二)、涂料分散剂项目工艺技术设计方案</w:t>
        </w:r>
        <w:r>
          <w:tab/>
        </w:r>
        <w:r>
          <w:fldChar w:fldCharType="begin"/>
        </w:r>
        <w:r>
          <w:instrText xml:space="preserve"> PAGEREF _Toc7518 \h </w:instrText>
        </w:r>
        <w:r>
          <w:fldChar w:fldCharType="separate"/>
        </w:r>
        <w:r>
          <w:t>11</w:t>
        </w:r>
        <w:r>
          <w:fldChar w:fldCharType="end"/>
        </w:r>
      </w:hyperlink>
    </w:p>
    <w:p>
      <w:pPr>
        <w:pStyle w:val="TOC2"/>
        <w:tabs>
          <w:tab w:val="right" w:leader="dot" w:pos="8306"/>
        </w:tabs>
      </w:pPr>
      <w:hyperlink w:anchor="_Toc4807" w:history="1">
        <w:r>
          <w:rPr>
            <w:rFonts w:ascii="仿宋" w:eastAsia="仿宋" w:hAnsi="仿宋" w:cs="仿宋" w:hint="eastAsia"/>
            <w:lang w:eastAsia="zh-CN"/>
          </w:rPr>
          <w:t>(三)、设备选型方案</w:t>
        </w:r>
        <w:r>
          <w:tab/>
        </w:r>
        <w:r>
          <w:fldChar w:fldCharType="begin"/>
        </w:r>
        <w:r>
          <w:instrText xml:space="preserve"> PAGEREF _Toc4807 \h </w:instrText>
        </w:r>
        <w:r>
          <w:fldChar w:fldCharType="separate"/>
        </w:r>
        <w:r>
          <w:t>12</w:t>
        </w:r>
        <w:r>
          <w:fldChar w:fldCharType="end"/>
        </w:r>
      </w:hyperlink>
    </w:p>
    <w:p>
      <w:pPr>
        <w:pStyle w:val="TOC1"/>
        <w:tabs>
          <w:tab w:val="right" w:leader="dot" w:pos="8306"/>
        </w:tabs>
      </w:pPr>
      <w:hyperlink w:anchor="_Toc27700" w:history="1">
        <w:r>
          <w:rPr>
            <w:rFonts w:ascii="仿宋" w:eastAsia="仿宋" w:hAnsi="仿宋" w:cs="仿宋" w:hint="eastAsia"/>
            <w:lang w:eastAsia="zh-CN"/>
          </w:rPr>
          <w:t>四、涂料分散剂项目可持续发展</w:t>
        </w:r>
        <w:r>
          <w:tab/>
        </w:r>
        <w:r>
          <w:fldChar w:fldCharType="begin"/>
        </w:r>
        <w:r>
          <w:instrText xml:space="preserve"> PAGEREF _Toc27700 \h </w:instrText>
        </w:r>
        <w:r>
          <w:fldChar w:fldCharType="separate"/>
        </w:r>
        <w:r>
          <w:t>14</w:t>
        </w:r>
        <w:r>
          <w:fldChar w:fldCharType="end"/>
        </w:r>
      </w:hyperlink>
    </w:p>
    <w:p>
      <w:pPr>
        <w:pStyle w:val="TOC2"/>
        <w:tabs>
          <w:tab w:val="right" w:leader="dot" w:pos="8306"/>
        </w:tabs>
      </w:pPr>
      <w:hyperlink w:anchor="_Toc1186" w:history="1">
        <w:r>
          <w:rPr>
            <w:rFonts w:ascii="仿宋" w:eastAsia="仿宋" w:hAnsi="仿宋" w:cs="仿宋" w:hint="eastAsia"/>
            <w:lang w:eastAsia="zh-CN"/>
          </w:rPr>
          <w:t>(一)、可持续战略与实践</w:t>
        </w:r>
        <w:r>
          <w:tab/>
        </w:r>
        <w:r>
          <w:fldChar w:fldCharType="begin"/>
        </w:r>
        <w:r>
          <w:instrText xml:space="preserve"> PAGEREF _Toc1186 \h </w:instrText>
        </w:r>
        <w:r>
          <w:fldChar w:fldCharType="separate"/>
        </w:r>
        <w:r>
          <w:t>14</w:t>
        </w:r>
        <w:r>
          <w:fldChar w:fldCharType="end"/>
        </w:r>
      </w:hyperlink>
    </w:p>
    <w:p>
      <w:pPr>
        <w:pStyle w:val="TOC2"/>
        <w:tabs>
          <w:tab w:val="right" w:leader="dot" w:pos="8306"/>
        </w:tabs>
      </w:pPr>
      <w:hyperlink w:anchor="_Toc6182" w:history="1">
        <w:r>
          <w:rPr>
            <w:rFonts w:ascii="仿宋" w:eastAsia="仿宋" w:hAnsi="仿宋" w:cs="仿宋" w:hint="eastAsia"/>
            <w:lang w:eastAsia="zh-CN"/>
          </w:rPr>
          <w:t>(二)、环保与社会责任</w:t>
        </w:r>
        <w:r>
          <w:tab/>
        </w:r>
        <w:r>
          <w:fldChar w:fldCharType="begin"/>
        </w:r>
        <w:r>
          <w:instrText xml:space="preserve"> PAGEREF _Toc6182 \h </w:instrText>
        </w:r>
        <w:r>
          <w:fldChar w:fldCharType="separate"/>
        </w:r>
        <w:r>
          <w:t>14</w:t>
        </w:r>
        <w:r>
          <w:fldChar w:fldCharType="end"/>
        </w:r>
      </w:hyperlink>
    </w:p>
    <w:p>
      <w:pPr>
        <w:pStyle w:val="TOC1"/>
        <w:tabs>
          <w:tab w:val="right" w:leader="dot" w:pos="8306"/>
        </w:tabs>
      </w:pPr>
      <w:hyperlink w:anchor="_Toc9823" w:history="1">
        <w:r>
          <w:rPr>
            <w:rFonts w:ascii="仿宋" w:eastAsia="仿宋" w:hAnsi="仿宋" w:cs="仿宋" w:hint="eastAsia"/>
            <w:lang w:eastAsia="zh-CN"/>
          </w:rPr>
          <w:t>五、涂料分散剂项目土建工程</w:t>
        </w:r>
        <w:r>
          <w:tab/>
        </w:r>
        <w:r>
          <w:fldChar w:fldCharType="begin"/>
        </w:r>
        <w:r>
          <w:instrText xml:space="preserve"> PAGEREF _Toc9823 \h </w:instrText>
        </w:r>
        <w:r>
          <w:fldChar w:fldCharType="separate"/>
        </w:r>
        <w:r>
          <w:t>15</w:t>
        </w:r>
        <w:r>
          <w:fldChar w:fldCharType="end"/>
        </w:r>
      </w:hyperlink>
    </w:p>
    <w:p>
      <w:pPr>
        <w:pStyle w:val="TOC2"/>
        <w:tabs>
          <w:tab w:val="right" w:leader="dot" w:pos="8306"/>
        </w:tabs>
      </w:pPr>
      <w:hyperlink w:anchor="_Toc17363" w:history="1">
        <w:r>
          <w:rPr>
            <w:rFonts w:ascii="仿宋" w:eastAsia="仿宋" w:hAnsi="仿宋" w:cs="仿宋" w:hint="eastAsia"/>
            <w:lang w:eastAsia="zh-CN"/>
          </w:rPr>
          <w:t>(一)、建筑工程设计原则</w:t>
        </w:r>
        <w:r>
          <w:tab/>
        </w:r>
        <w:r>
          <w:fldChar w:fldCharType="begin"/>
        </w:r>
        <w:r>
          <w:instrText xml:space="preserve"> PAGEREF _Toc17363 \h </w:instrText>
        </w:r>
        <w:r>
          <w:fldChar w:fldCharType="separate"/>
        </w:r>
        <w:r>
          <w:t>15</w:t>
        </w:r>
        <w:r>
          <w:fldChar w:fldCharType="end"/>
        </w:r>
      </w:hyperlink>
    </w:p>
    <w:p>
      <w:pPr>
        <w:pStyle w:val="TOC2"/>
        <w:tabs>
          <w:tab w:val="right" w:leader="dot" w:pos="8306"/>
        </w:tabs>
      </w:pPr>
      <w:hyperlink w:anchor="_Toc27595" w:history="1">
        <w:r>
          <w:rPr>
            <w:rFonts w:ascii="仿宋" w:eastAsia="仿宋" w:hAnsi="仿宋" w:cs="仿宋" w:hint="eastAsia"/>
            <w:lang w:eastAsia="zh-CN"/>
          </w:rPr>
          <w:t>(二)、土建工程设计年限及安全等级</w:t>
        </w:r>
        <w:r>
          <w:tab/>
        </w:r>
        <w:r>
          <w:fldChar w:fldCharType="begin"/>
        </w:r>
        <w:r>
          <w:instrText xml:space="preserve"> PAGEREF _Toc27595 \h </w:instrText>
        </w:r>
        <w:r>
          <w:fldChar w:fldCharType="separate"/>
        </w:r>
        <w:r>
          <w:t>16</w:t>
        </w:r>
        <w:r>
          <w:fldChar w:fldCharType="end"/>
        </w:r>
      </w:hyperlink>
    </w:p>
    <w:p>
      <w:pPr>
        <w:pStyle w:val="TOC2"/>
        <w:tabs>
          <w:tab w:val="right" w:leader="dot" w:pos="8306"/>
        </w:tabs>
      </w:pPr>
      <w:hyperlink w:anchor="_Toc10453" w:history="1">
        <w:r>
          <w:rPr>
            <w:rFonts w:ascii="仿宋" w:eastAsia="仿宋" w:hAnsi="仿宋" w:cs="仿宋" w:hint="eastAsia"/>
            <w:lang w:eastAsia="zh-CN"/>
          </w:rPr>
          <w:t>(三)、建筑工程设计总体要求</w:t>
        </w:r>
        <w:r>
          <w:tab/>
        </w:r>
        <w:r>
          <w:fldChar w:fldCharType="begin"/>
        </w:r>
        <w:r>
          <w:instrText xml:space="preserve"> PAGEREF _Toc10453 \h </w:instrText>
        </w:r>
        <w:r>
          <w:fldChar w:fldCharType="separate"/>
        </w:r>
        <w:r>
          <w:t>18</w:t>
        </w:r>
        <w:r>
          <w:fldChar w:fldCharType="end"/>
        </w:r>
      </w:hyperlink>
    </w:p>
    <w:p>
      <w:pPr>
        <w:pStyle w:val="TOC2"/>
        <w:tabs>
          <w:tab w:val="right" w:leader="dot" w:pos="8306"/>
        </w:tabs>
      </w:pPr>
      <w:hyperlink w:anchor="_Toc28947" w:history="1">
        <w:r>
          <w:rPr>
            <w:rFonts w:ascii="仿宋" w:eastAsia="仿宋" w:hAnsi="仿宋" w:cs="仿宋" w:hint="eastAsia"/>
            <w:lang w:eastAsia="zh-CN"/>
          </w:rPr>
          <w:t>(四)、土建工程建设指标</w:t>
        </w:r>
        <w:r>
          <w:tab/>
        </w:r>
        <w:r>
          <w:fldChar w:fldCharType="begin"/>
        </w:r>
        <w:r>
          <w:instrText xml:space="preserve"> PAGEREF _Toc28947 \h </w:instrText>
        </w:r>
        <w:r>
          <w:fldChar w:fldCharType="separate"/>
        </w:r>
        <w:r>
          <w:t>18</w:t>
        </w:r>
        <w:r>
          <w:fldChar w:fldCharType="end"/>
        </w:r>
      </w:hyperlink>
    </w:p>
    <w:p>
      <w:pPr>
        <w:pStyle w:val="TOC1"/>
        <w:tabs>
          <w:tab w:val="right" w:leader="dot" w:pos="8306"/>
        </w:tabs>
      </w:pPr>
      <w:hyperlink w:anchor="_Toc32697" w:history="1">
        <w:r>
          <w:rPr>
            <w:rFonts w:ascii="仿宋" w:eastAsia="仿宋" w:hAnsi="仿宋" w:cs="仿宋" w:hint="eastAsia"/>
            <w:lang w:eastAsia="zh-CN"/>
          </w:rPr>
          <w:t>六、涂料分散剂项目建设背景及必要性分析</w:t>
        </w:r>
        <w:r>
          <w:tab/>
        </w:r>
        <w:r>
          <w:fldChar w:fldCharType="begin"/>
        </w:r>
        <w:r>
          <w:instrText xml:space="preserve"> PAGEREF _Toc32697 \h </w:instrText>
        </w:r>
        <w:r>
          <w:fldChar w:fldCharType="separate"/>
        </w:r>
        <w:r>
          <w:t>19</w:t>
        </w:r>
        <w:r>
          <w:fldChar w:fldCharType="end"/>
        </w:r>
      </w:hyperlink>
    </w:p>
    <w:p>
      <w:pPr>
        <w:pStyle w:val="TOC2"/>
        <w:tabs>
          <w:tab w:val="right" w:leader="dot" w:pos="8306"/>
        </w:tabs>
      </w:pPr>
      <w:hyperlink w:anchor="_Toc11607" w:history="1">
        <w:r>
          <w:rPr>
            <w:rFonts w:ascii="仿宋" w:eastAsia="仿宋" w:hAnsi="仿宋" w:cs="仿宋" w:hint="eastAsia"/>
            <w:lang w:eastAsia="zh-CN"/>
          </w:rPr>
          <w:t>(一)、涂料分散剂项目背景分析</w:t>
        </w:r>
        <w:r>
          <w:tab/>
        </w:r>
        <w:r>
          <w:fldChar w:fldCharType="begin"/>
        </w:r>
        <w:r>
          <w:instrText xml:space="preserve"> PAGEREF _Toc11607 \h </w:instrText>
        </w:r>
        <w:r>
          <w:fldChar w:fldCharType="separate"/>
        </w:r>
        <w:r>
          <w:t>19</w:t>
        </w:r>
        <w:r>
          <w:fldChar w:fldCharType="end"/>
        </w:r>
      </w:hyperlink>
    </w:p>
    <w:p>
      <w:pPr>
        <w:pStyle w:val="TOC2"/>
        <w:tabs>
          <w:tab w:val="right" w:leader="dot" w:pos="8306"/>
        </w:tabs>
      </w:pPr>
      <w:hyperlink w:anchor="_Toc10430" w:history="1">
        <w:r>
          <w:rPr>
            <w:rFonts w:ascii="仿宋" w:eastAsia="仿宋" w:hAnsi="仿宋" w:cs="仿宋" w:hint="eastAsia"/>
            <w:lang w:eastAsia="zh-CN"/>
          </w:rPr>
          <w:t>(二)、涂料分散剂项目建设必要性分析</w:t>
        </w:r>
        <w:r>
          <w:tab/>
        </w:r>
        <w:r>
          <w:fldChar w:fldCharType="begin"/>
        </w:r>
        <w:r>
          <w:instrText xml:space="preserve"> PAGEREF _Toc10430 \h </w:instrText>
        </w:r>
        <w:r>
          <w:fldChar w:fldCharType="separate"/>
        </w:r>
        <w:r>
          <w:t>20</w:t>
        </w:r>
        <w:r>
          <w:fldChar w:fldCharType="end"/>
        </w:r>
      </w:hyperlink>
    </w:p>
    <w:p>
      <w:pPr>
        <w:pStyle w:val="TOC1"/>
        <w:tabs>
          <w:tab w:val="right" w:leader="dot" w:pos="8306"/>
        </w:tabs>
      </w:pPr>
      <w:hyperlink w:anchor="_Toc14068" w:history="1">
        <w:r>
          <w:rPr>
            <w:rFonts w:ascii="仿宋" w:eastAsia="仿宋" w:hAnsi="仿宋" w:cs="仿宋" w:hint="eastAsia"/>
            <w:lang w:eastAsia="zh-CN"/>
          </w:rPr>
          <w:t>七、涂料分散剂项目投资规划</w:t>
        </w:r>
        <w:r>
          <w:tab/>
        </w:r>
        <w:r>
          <w:fldChar w:fldCharType="begin"/>
        </w:r>
        <w:r>
          <w:instrText xml:space="preserve"> PAGEREF _Toc14068 \h </w:instrText>
        </w:r>
        <w:r>
          <w:fldChar w:fldCharType="separate"/>
        </w:r>
        <w:r>
          <w:t>22</w:t>
        </w:r>
        <w:r>
          <w:fldChar w:fldCharType="end"/>
        </w:r>
      </w:hyperlink>
    </w:p>
    <w:p>
      <w:pPr>
        <w:pStyle w:val="TOC2"/>
        <w:tabs>
          <w:tab w:val="right" w:leader="dot" w:pos="8306"/>
        </w:tabs>
      </w:pPr>
      <w:hyperlink w:anchor="_Toc9087" w:history="1">
        <w:r>
          <w:rPr>
            <w:rFonts w:ascii="仿宋" w:eastAsia="仿宋" w:hAnsi="仿宋" w:cs="仿宋" w:hint="eastAsia"/>
            <w:lang w:eastAsia="zh-CN"/>
          </w:rPr>
          <w:t>(一)、涂料分散剂项目总投资估算</w:t>
        </w:r>
        <w:r>
          <w:tab/>
        </w:r>
        <w:r>
          <w:fldChar w:fldCharType="begin"/>
        </w:r>
        <w:r>
          <w:instrText xml:space="preserve"> PAGEREF _Toc9087 \h </w:instrText>
        </w:r>
        <w:r>
          <w:fldChar w:fldCharType="separate"/>
        </w:r>
        <w:r>
          <w:t>22</w:t>
        </w:r>
        <w:r>
          <w:fldChar w:fldCharType="end"/>
        </w:r>
      </w:hyperlink>
    </w:p>
    <w:p>
      <w:pPr>
        <w:pStyle w:val="TOC2"/>
        <w:tabs>
          <w:tab w:val="right" w:leader="dot" w:pos="8306"/>
        </w:tabs>
      </w:pPr>
      <w:hyperlink w:anchor="_Toc3844" w:history="1">
        <w:r>
          <w:rPr>
            <w:rFonts w:ascii="仿宋" w:eastAsia="仿宋" w:hAnsi="仿宋" w:cs="仿宋" w:hint="eastAsia"/>
            <w:lang w:eastAsia="zh-CN"/>
          </w:rPr>
          <w:t>(二)、资金筹措</w:t>
        </w:r>
        <w:r>
          <w:tab/>
        </w:r>
        <w:r>
          <w:fldChar w:fldCharType="begin"/>
        </w:r>
        <w:r>
          <w:instrText xml:space="preserve"> PAGEREF _Toc3844 \h </w:instrText>
        </w:r>
        <w:r>
          <w:fldChar w:fldCharType="separate"/>
        </w:r>
        <w:r>
          <w:t>23</w:t>
        </w:r>
        <w:r>
          <w:fldChar w:fldCharType="end"/>
        </w:r>
      </w:hyperlink>
    </w:p>
    <w:p>
      <w:pPr>
        <w:pStyle w:val="TOC1"/>
        <w:tabs>
          <w:tab w:val="right" w:leader="dot" w:pos="8306"/>
        </w:tabs>
      </w:pPr>
      <w:hyperlink w:anchor="_Toc5364" w:history="1">
        <w:r>
          <w:rPr>
            <w:rFonts w:ascii="仿宋" w:eastAsia="仿宋" w:hAnsi="仿宋" w:cs="仿宋" w:hint="eastAsia"/>
            <w:lang w:eastAsia="zh-CN"/>
          </w:rPr>
          <w:t>八、涂料分散剂项目人力资源培养与发展</w:t>
        </w:r>
        <w:r>
          <w:tab/>
        </w:r>
        <w:r>
          <w:fldChar w:fldCharType="begin"/>
        </w:r>
        <w:r>
          <w:instrText xml:space="preserve"> PAGEREF _Toc5364 \h </w:instrText>
        </w:r>
        <w:r>
          <w:fldChar w:fldCharType="separate"/>
        </w:r>
        <w:r>
          <w:t>24</w:t>
        </w:r>
        <w:r>
          <w:fldChar w:fldCharType="end"/>
        </w:r>
      </w:hyperlink>
    </w:p>
    <w:p>
      <w:pPr>
        <w:pStyle w:val="TOC2"/>
        <w:tabs>
          <w:tab w:val="right" w:leader="dot" w:pos="8306"/>
        </w:tabs>
      </w:pPr>
      <w:hyperlink w:anchor="_Toc21981" w:history="1">
        <w:r>
          <w:rPr>
            <w:rFonts w:ascii="仿宋" w:eastAsia="仿宋" w:hAnsi="仿宋" w:cs="仿宋" w:hint="eastAsia"/>
            <w:lang w:eastAsia="zh-CN"/>
          </w:rPr>
          <w:t>(一)、人才需求与规划</w:t>
        </w:r>
        <w:r>
          <w:tab/>
        </w:r>
        <w:r>
          <w:fldChar w:fldCharType="begin"/>
        </w:r>
        <w:r>
          <w:instrText xml:space="preserve"> PAGEREF _Toc21981 \h </w:instrText>
        </w:r>
        <w:r>
          <w:fldChar w:fldCharType="separate"/>
        </w:r>
        <w:r>
          <w:t>24</w:t>
        </w:r>
        <w:r>
          <w:fldChar w:fldCharType="end"/>
        </w:r>
      </w:hyperlink>
    </w:p>
    <w:p>
      <w:pPr>
        <w:pStyle w:val="TOC2"/>
        <w:tabs>
          <w:tab w:val="right" w:leader="dot" w:pos="8306"/>
        </w:tabs>
      </w:pPr>
      <w:hyperlink w:anchor="_Toc22121" w:history="1">
        <w:r>
          <w:rPr>
            <w:rFonts w:ascii="仿宋" w:eastAsia="仿宋" w:hAnsi="仿宋" w:cs="仿宋" w:hint="eastAsia"/>
            <w:lang w:eastAsia="zh-CN"/>
          </w:rPr>
          <w:t>(二)、培训与发展计划</w:t>
        </w:r>
        <w:r>
          <w:tab/>
        </w:r>
        <w:r>
          <w:fldChar w:fldCharType="begin"/>
        </w:r>
        <w:r>
          <w:instrText xml:space="preserve"> PAGEREF _Toc22121 \h </w:instrText>
        </w:r>
        <w:r>
          <w:fldChar w:fldCharType="separate"/>
        </w:r>
        <w:r>
          <w:t>24</w:t>
        </w:r>
        <w:r>
          <w:fldChar w:fldCharType="end"/>
        </w:r>
      </w:hyperlink>
    </w:p>
    <w:p>
      <w:pPr>
        <w:pStyle w:val="TOC1"/>
        <w:tabs>
          <w:tab w:val="right" w:leader="dot" w:pos="8306"/>
        </w:tabs>
      </w:pPr>
      <w:hyperlink w:anchor="_Toc6300" w:history="1">
        <w:r>
          <w:rPr>
            <w:rFonts w:ascii="仿宋" w:eastAsia="仿宋" w:hAnsi="仿宋" w:cs="仿宋" w:hint="eastAsia"/>
            <w:lang w:eastAsia="zh-CN"/>
          </w:rPr>
          <w:t>九、生产安全保护</w:t>
        </w:r>
        <w:r>
          <w:tab/>
        </w:r>
        <w:r>
          <w:fldChar w:fldCharType="begin"/>
        </w:r>
        <w:r>
          <w:instrText xml:space="preserve"> PAGEREF _Toc6300 \h </w:instrText>
        </w:r>
        <w:r>
          <w:fldChar w:fldCharType="separate"/>
        </w:r>
        <w:r>
          <w:t>25</w:t>
        </w:r>
        <w:r>
          <w:fldChar w:fldCharType="end"/>
        </w:r>
      </w:hyperlink>
    </w:p>
    <w:p>
      <w:pPr>
        <w:pStyle w:val="TOC2"/>
        <w:tabs>
          <w:tab w:val="right" w:leader="dot" w:pos="8306"/>
        </w:tabs>
      </w:pPr>
      <w:hyperlink w:anchor="_Toc7529" w:history="1">
        <w:r>
          <w:rPr>
            <w:rFonts w:ascii="仿宋" w:eastAsia="仿宋" w:hAnsi="仿宋" w:cs="仿宋" w:hint="eastAsia"/>
            <w:lang w:eastAsia="zh-CN"/>
          </w:rPr>
          <w:t>(一)、消防安全</w:t>
        </w:r>
        <w:r>
          <w:tab/>
        </w:r>
        <w:r>
          <w:fldChar w:fldCharType="begin"/>
        </w:r>
        <w:r>
          <w:instrText xml:space="preserve"> PAGEREF _Toc7529 \h </w:instrText>
        </w:r>
        <w:r>
          <w:fldChar w:fldCharType="separate"/>
        </w:r>
        <w:r>
          <w:t>25</w:t>
        </w:r>
        <w:r>
          <w:fldChar w:fldCharType="end"/>
        </w:r>
      </w:hyperlink>
    </w:p>
    <w:p>
      <w:pPr>
        <w:pStyle w:val="TOC2"/>
        <w:tabs>
          <w:tab w:val="right" w:leader="dot" w:pos="8306"/>
        </w:tabs>
      </w:pPr>
      <w:hyperlink w:anchor="_Toc10243" w:history="1">
        <w:r>
          <w:rPr>
            <w:rFonts w:ascii="仿宋" w:eastAsia="仿宋" w:hAnsi="仿宋" w:cs="仿宋" w:hint="eastAsia"/>
            <w:lang w:eastAsia="zh-CN"/>
          </w:rPr>
          <w:t>(二)、防火防爆总图布置措施</w:t>
        </w:r>
        <w:r>
          <w:tab/>
        </w:r>
        <w:r>
          <w:fldChar w:fldCharType="begin"/>
        </w:r>
        <w:r>
          <w:instrText xml:space="preserve"> PAGEREF _Toc10243 \h </w:instrText>
        </w:r>
        <w:r>
          <w:fldChar w:fldCharType="separate"/>
        </w:r>
        <w:r>
          <w:t>26</w:t>
        </w:r>
        <w:r>
          <w:fldChar w:fldCharType="end"/>
        </w:r>
      </w:hyperlink>
    </w:p>
    <w:p>
      <w:pPr>
        <w:pStyle w:val="TOC2"/>
        <w:tabs>
          <w:tab w:val="right" w:leader="dot" w:pos="8306"/>
        </w:tabs>
      </w:pPr>
      <w:hyperlink w:anchor="_Toc2980" w:history="1">
        <w:r>
          <w:rPr>
            <w:rFonts w:ascii="仿宋" w:eastAsia="仿宋" w:hAnsi="仿宋" w:cs="仿宋" w:hint="eastAsia"/>
            <w:lang w:eastAsia="zh-CN"/>
          </w:rPr>
          <w:t>(三)、自然灾害防范措施</w:t>
        </w:r>
        <w:r>
          <w:tab/>
        </w:r>
        <w:r>
          <w:fldChar w:fldCharType="begin"/>
        </w:r>
        <w:r>
          <w:instrText xml:space="preserve"> PAGEREF _Toc2980 \h </w:instrText>
        </w:r>
        <w:r>
          <w:fldChar w:fldCharType="separate"/>
        </w:r>
        <w:r>
          <w:t>27</w:t>
        </w:r>
        <w:r>
          <w:fldChar w:fldCharType="end"/>
        </w:r>
      </w:hyperlink>
    </w:p>
    <w:p>
      <w:pPr>
        <w:pStyle w:val="TOC2"/>
        <w:tabs>
          <w:tab w:val="right" w:leader="dot" w:pos="8306"/>
        </w:tabs>
      </w:pPr>
      <w:hyperlink w:anchor="_Toc11047" w:history="1">
        <w:r>
          <w:rPr>
            <w:rFonts w:ascii="仿宋" w:eastAsia="仿宋" w:hAnsi="仿宋" w:cs="仿宋" w:hint="eastAsia"/>
            <w:lang w:eastAsia="zh-CN"/>
          </w:rPr>
          <w:t>(四)、安全色及安全标志使用要求</w:t>
        </w:r>
        <w:r>
          <w:tab/>
        </w:r>
        <w:r>
          <w:fldChar w:fldCharType="begin"/>
        </w:r>
        <w:r>
          <w:instrText xml:space="preserve"> PAGEREF _Toc11047 \h </w:instrText>
        </w:r>
        <w:r>
          <w:fldChar w:fldCharType="separate"/>
        </w:r>
        <w:r>
          <w:t>28</w:t>
        </w:r>
        <w:r>
          <w:fldChar w:fldCharType="end"/>
        </w:r>
      </w:hyperlink>
    </w:p>
    <w:p>
      <w:pPr>
        <w:pStyle w:val="TOC2"/>
        <w:tabs>
          <w:tab w:val="right" w:leader="dot" w:pos="8306"/>
        </w:tabs>
      </w:pPr>
      <w:hyperlink w:anchor="_Toc12119" w:history="1">
        <w:r>
          <w:rPr>
            <w:rFonts w:ascii="仿宋" w:eastAsia="仿宋" w:hAnsi="仿宋" w:cs="仿宋" w:hint="eastAsia"/>
            <w:lang w:eastAsia="zh-CN"/>
          </w:rPr>
          <w:t>(五)、防尘防毒措施</w:t>
        </w:r>
        <w:r>
          <w:tab/>
        </w:r>
        <w:r>
          <w:fldChar w:fldCharType="begin"/>
        </w:r>
        <w:r>
          <w:instrText xml:space="preserve"> PAGEREF _Toc12119 \h </w:instrText>
        </w:r>
        <w:r>
          <w:fldChar w:fldCharType="separate"/>
        </w:r>
        <w:r>
          <w:t>29</w:t>
        </w:r>
        <w:r>
          <w:fldChar w:fldCharType="end"/>
        </w:r>
      </w:hyperlink>
    </w:p>
    <w:p>
      <w:pPr>
        <w:pStyle w:val="TOC2"/>
        <w:tabs>
          <w:tab w:val="right" w:leader="dot" w:pos="8306"/>
        </w:tabs>
      </w:pPr>
      <w:hyperlink w:anchor="_Toc29900" w:history="1">
        <w:r>
          <w:rPr>
            <w:rFonts w:ascii="仿宋" w:eastAsia="仿宋" w:hAnsi="仿宋" w:cs="仿宋" w:hint="eastAsia"/>
            <w:lang w:eastAsia="zh-CN"/>
          </w:rPr>
          <w:t>(六)、防静电、触电防护及防雷措施</w:t>
        </w:r>
        <w:r>
          <w:tab/>
        </w:r>
        <w:r>
          <w:fldChar w:fldCharType="begin"/>
        </w:r>
        <w:r>
          <w:instrText xml:space="preserve"> PAGEREF _Toc29900 \h </w:instrText>
        </w:r>
        <w:r>
          <w:fldChar w:fldCharType="separate"/>
        </w:r>
        <w:r>
          <w:t>30</w:t>
        </w:r>
        <w:r>
          <w:fldChar w:fldCharType="end"/>
        </w:r>
      </w:hyperlink>
    </w:p>
    <w:p>
      <w:pPr>
        <w:pStyle w:val="TOC2"/>
        <w:tabs>
          <w:tab w:val="right" w:leader="dot" w:pos="8306"/>
        </w:tabs>
      </w:pPr>
      <w:hyperlink w:anchor="_Toc32716" w:history="1">
        <w:r>
          <w:rPr>
            <w:rFonts w:ascii="仿宋" w:eastAsia="仿宋" w:hAnsi="仿宋" w:cs="仿宋" w:hint="eastAsia"/>
            <w:lang w:eastAsia="zh-CN"/>
          </w:rPr>
          <w:t>(七)、机械设备安全保障措施</w:t>
        </w:r>
        <w:r>
          <w:tab/>
        </w:r>
        <w:r>
          <w:fldChar w:fldCharType="begin"/>
        </w:r>
        <w:r>
          <w:instrText xml:space="preserve"> PAGEREF _Toc32716 \h </w:instrText>
        </w:r>
        <w:r>
          <w:fldChar w:fldCharType="separate"/>
        </w:r>
        <w:r>
          <w:t>31</w:t>
        </w:r>
        <w:r>
          <w:fldChar w:fldCharType="end"/>
        </w:r>
      </w:hyperlink>
    </w:p>
    <w:p>
      <w:pPr>
        <w:pStyle w:val="TOC1"/>
        <w:tabs>
          <w:tab w:val="right" w:leader="dot" w:pos="8306"/>
        </w:tabs>
      </w:pPr>
      <w:hyperlink w:anchor="_Toc6239" w:history="1">
        <w:r>
          <w:rPr>
            <w:rFonts w:ascii="仿宋" w:eastAsia="仿宋" w:hAnsi="仿宋" w:cs="仿宋" w:hint="eastAsia"/>
            <w:lang w:eastAsia="zh-CN"/>
          </w:rPr>
          <w:t>十、涂料分散剂项目环境影响分析</w:t>
        </w:r>
        <w:r>
          <w:tab/>
        </w:r>
        <w:r>
          <w:fldChar w:fldCharType="begin"/>
        </w:r>
        <w:r>
          <w:instrText xml:space="preserve"> PAGEREF _Toc6239 \h </w:instrText>
        </w:r>
        <w:r>
          <w:fldChar w:fldCharType="separate"/>
        </w:r>
        <w:r>
          <w:t>33</w:t>
        </w:r>
        <w:r>
          <w:fldChar w:fldCharType="end"/>
        </w:r>
      </w:hyperlink>
    </w:p>
    <w:p>
      <w:pPr>
        <w:pStyle w:val="TOC2"/>
        <w:tabs>
          <w:tab w:val="right" w:leader="dot" w:pos="8306"/>
        </w:tabs>
      </w:pPr>
      <w:hyperlink w:anchor="_Toc32479" w:history="1">
        <w:r>
          <w:rPr>
            <w:rFonts w:ascii="仿宋" w:eastAsia="仿宋" w:hAnsi="仿宋" w:cs="仿宋" w:hint="eastAsia"/>
            <w:lang w:eastAsia="zh-CN"/>
          </w:rPr>
          <w:t>(一)、建设区域环境质量现状</w:t>
        </w:r>
        <w:r>
          <w:tab/>
        </w:r>
        <w:r>
          <w:fldChar w:fldCharType="begin"/>
        </w:r>
        <w:r>
          <w:instrText xml:space="preserve"> PAGEREF _Toc32479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73" w:history="1">
        <w:r>
          <w:rPr>
            <w:rFonts w:ascii="仿宋" w:eastAsia="仿宋" w:hAnsi="仿宋" w:cs="仿宋" w:hint="eastAsia"/>
            <w:lang w:eastAsia="zh-CN"/>
          </w:rPr>
          <w:t>(二)、建设期环境保护</w:t>
        </w:r>
        <w:r>
          <w:tab/>
        </w:r>
        <w:r>
          <w:fldChar w:fldCharType="begin"/>
        </w:r>
        <w:r>
          <w:instrText xml:space="preserve"> PAGEREF _Toc25573 \h </w:instrText>
        </w:r>
        <w:r>
          <w:fldChar w:fldCharType="separate"/>
        </w:r>
        <w:r>
          <w:t>34</w:t>
        </w:r>
        <w:r>
          <w:fldChar w:fldCharType="end"/>
        </w:r>
      </w:hyperlink>
    </w:p>
    <w:p>
      <w:pPr>
        <w:pStyle w:val="TOC2"/>
        <w:tabs>
          <w:tab w:val="right" w:leader="dot" w:pos="8306"/>
        </w:tabs>
      </w:pPr>
      <w:hyperlink w:anchor="_Toc12210" w:history="1">
        <w:r>
          <w:rPr>
            <w:rFonts w:ascii="仿宋" w:eastAsia="仿宋" w:hAnsi="仿宋" w:cs="仿宋" w:hint="eastAsia"/>
            <w:lang w:eastAsia="zh-CN"/>
          </w:rPr>
          <w:t>(三)、运营期环境保护</w:t>
        </w:r>
        <w:r>
          <w:tab/>
        </w:r>
        <w:r>
          <w:fldChar w:fldCharType="begin"/>
        </w:r>
        <w:r>
          <w:instrText xml:space="preserve"> PAGEREF _Toc12210 \h </w:instrText>
        </w:r>
        <w:r>
          <w:fldChar w:fldCharType="separate"/>
        </w:r>
        <w:r>
          <w:t>35</w:t>
        </w:r>
        <w:r>
          <w:fldChar w:fldCharType="end"/>
        </w:r>
      </w:hyperlink>
    </w:p>
    <w:p>
      <w:pPr>
        <w:pStyle w:val="TOC2"/>
        <w:tabs>
          <w:tab w:val="right" w:leader="dot" w:pos="8306"/>
        </w:tabs>
      </w:pPr>
      <w:hyperlink w:anchor="_Toc20068" w:history="1">
        <w:r>
          <w:rPr>
            <w:rFonts w:ascii="仿宋" w:eastAsia="仿宋" w:hAnsi="仿宋" w:cs="仿宋" w:hint="eastAsia"/>
            <w:lang w:eastAsia="zh-CN"/>
          </w:rPr>
          <w:t>(四)、涂料分散剂项目建设对区域经济的影响</w:t>
        </w:r>
        <w:r>
          <w:tab/>
        </w:r>
        <w:r>
          <w:fldChar w:fldCharType="begin"/>
        </w:r>
        <w:r>
          <w:instrText xml:space="preserve"> PAGEREF _Toc20068 \h </w:instrText>
        </w:r>
        <w:r>
          <w:fldChar w:fldCharType="separate"/>
        </w:r>
        <w:r>
          <w:t>37</w:t>
        </w:r>
        <w:r>
          <w:fldChar w:fldCharType="end"/>
        </w:r>
      </w:hyperlink>
    </w:p>
    <w:p>
      <w:pPr>
        <w:pStyle w:val="TOC2"/>
        <w:tabs>
          <w:tab w:val="right" w:leader="dot" w:pos="8306"/>
        </w:tabs>
      </w:pPr>
      <w:hyperlink w:anchor="_Toc21489" w:history="1">
        <w:r>
          <w:rPr>
            <w:rFonts w:ascii="仿宋" w:eastAsia="仿宋" w:hAnsi="仿宋" w:cs="仿宋" w:hint="eastAsia"/>
            <w:lang w:eastAsia="zh-CN"/>
          </w:rPr>
          <w:t>(五)、废弃物处理</w:t>
        </w:r>
        <w:r>
          <w:tab/>
        </w:r>
        <w:r>
          <w:fldChar w:fldCharType="begin"/>
        </w:r>
        <w:r>
          <w:instrText xml:space="preserve"> PAGEREF _Toc21489 \h </w:instrText>
        </w:r>
        <w:r>
          <w:fldChar w:fldCharType="separate"/>
        </w:r>
        <w:r>
          <w:t>39</w:t>
        </w:r>
        <w:r>
          <w:fldChar w:fldCharType="end"/>
        </w:r>
      </w:hyperlink>
    </w:p>
    <w:p>
      <w:pPr>
        <w:pStyle w:val="TOC2"/>
        <w:tabs>
          <w:tab w:val="right" w:leader="dot" w:pos="8306"/>
        </w:tabs>
      </w:pPr>
      <w:hyperlink w:anchor="_Toc9871" w:history="1">
        <w:r>
          <w:rPr>
            <w:rFonts w:ascii="仿宋" w:eastAsia="仿宋" w:hAnsi="仿宋" w:cs="仿宋" w:hint="eastAsia"/>
            <w:lang w:eastAsia="zh-CN"/>
          </w:rPr>
          <w:t>(六)、特殊环境影响分析</w:t>
        </w:r>
        <w:r>
          <w:tab/>
        </w:r>
        <w:r>
          <w:fldChar w:fldCharType="begin"/>
        </w:r>
        <w:r>
          <w:instrText xml:space="preserve"> PAGEREF _Toc9871 \h </w:instrText>
        </w:r>
        <w:r>
          <w:fldChar w:fldCharType="separate"/>
        </w:r>
        <w:r>
          <w:t>40</w:t>
        </w:r>
        <w:r>
          <w:fldChar w:fldCharType="end"/>
        </w:r>
      </w:hyperlink>
    </w:p>
    <w:p>
      <w:pPr>
        <w:pStyle w:val="TOC2"/>
        <w:tabs>
          <w:tab w:val="right" w:leader="dot" w:pos="8306"/>
        </w:tabs>
      </w:pPr>
      <w:hyperlink w:anchor="_Toc11355" w:history="1">
        <w:r>
          <w:rPr>
            <w:rFonts w:ascii="仿宋" w:eastAsia="仿宋" w:hAnsi="仿宋" w:cs="仿宋" w:hint="eastAsia"/>
            <w:lang w:eastAsia="zh-CN"/>
          </w:rPr>
          <w:t>(七)、清洁生产</w:t>
        </w:r>
        <w:r>
          <w:tab/>
        </w:r>
        <w:r>
          <w:fldChar w:fldCharType="begin"/>
        </w:r>
        <w:r>
          <w:instrText xml:space="preserve"> PAGEREF _Toc11355 \h </w:instrText>
        </w:r>
        <w:r>
          <w:fldChar w:fldCharType="separate"/>
        </w:r>
        <w:r>
          <w:t>41</w:t>
        </w:r>
        <w:r>
          <w:fldChar w:fldCharType="end"/>
        </w:r>
      </w:hyperlink>
    </w:p>
    <w:p>
      <w:pPr>
        <w:pStyle w:val="TOC2"/>
        <w:tabs>
          <w:tab w:val="right" w:leader="dot" w:pos="8306"/>
        </w:tabs>
      </w:pPr>
      <w:hyperlink w:anchor="_Toc27569" w:history="1">
        <w:r>
          <w:rPr>
            <w:rFonts w:ascii="仿宋" w:eastAsia="仿宋" w:hAnsi="仿宋" w:cs="仿宋" w:hint="eastAsia"/>
            <w:lang w:eastAsia="zh-CN"/>
          </w:rPr>
          <w:t>(八)、环境保护综合评价</w:t>
        </w:r>
        <w:r>
          <w:tab/>
        </w:r>
        <w:r>
          <w:fldChar w:fldCharType="begin"/>
        </w:r>
        <w:r>
          <w:instrText xml:space="preserve"> PAGEREF _Toc27569 \h </w:instrText>
        </w:r>
        <w:r>
          <w:fldChar w:fldCharType="separate"/>
        </w:r>
        <w:r>
          <w:t>42</w:t>
        </w:r>
        <w:r>
          <w:fldChar w:fldCharType="end"/>
        </w:r>
      </w:hyperlink>
    </w:p>
    <w:p>
      <w:pPr>
        <w:pStyle w:val="TOC1"/>
        <w:tabs>
          <w:tab w:val="right" w:leader="dot" w:pos="8306"/>
        </w:tabs>
      </w:pPr>
      <w:hyperlink w:anchor="_Toc7787" w:history="1">
        <w:r>
          <w:rPr>
            <w:rFonts w:ascii="仿宋" w:eastAsia="仿宋" w:hAnsi="仿宋" w:cs="仿宋" w:hint="eastAsia"/>
            <w:lang w:eastAsia="zh-CN"/>
          </w:rPr>
          <w:t>十一、涂料分散剂项目社会影响</w:t>
        </w:r>
        <w:r>
          <w:tab/>
        </w:r>
        <w:r>
          <w:fldChar w:fldCharType="begin"/>
        </w:r>
        <w:r>
          <w:instrText xml:space="preserve"> PAGEREF _Toc7787 \h </w:instrText>
        </w:r>
        <w:r>
          <w:fldChar w:fldCharType="separate"/>
        </w:r>
        <w:r>
          <w:t>43</w:t>
        </w:r>
        <w:r>
          <w:fldChar w:fldCharType="end"/>
        </w:r>
      </w:hyperlink>
    </w:p>
    <w:p>
      <w:pPr>
        <w:pStyle w:val="TOC2"/>
        <w:tabs>
          <w:tab w:val="right" w:leader="dot" w:pos="8306"/>
        </w:tabs>
      </w:pPr>
      <w:hyperlink w:anchor="_Toc19257" w:history="1">
        <w:r>
          <w:rPr>
            <w:rFonts w:ascii="仿宋" w:eastAsia="仿宋" w:hAnsi="仿宋" w:cs="仿宋" w:hint="eastAsia"/>
            <w:lang w:eastAsia="zh-CN"/>
          </w:rPr>
          <w:t>(一)、社会责任与义务</w:t>
        </w:r>
        <w:r>
          <w:tab/>
        </w:r>
        <w:r>
          <w:fldChar w:fldCharType="begin"/>
        </w:r>
        <w:r>
          <w:instrText xml:space="preserve"> PAGEREF _Toc19257 \h </w:instrText>
        </w:r>
        <w:r>
          <w:fldChar w:fldCharType="separate"/>
        </w:r>
        <w:r>
          <w:t>43</w:t>
        </w:r>
        <w:r>
          <w:fldChar w:fldCharType="end"/>
        </w:r>
      </w:hyperlink>
    </w:p>
    <w:p>
      <w:pPr>
        <w:pStyle w:val="TOC2"/>
        <w:tabs>
          <w:tab w:val="right" w:leader="dot" w:pos="8306"/>
        </w:tabs>
      </w:pPr>
      <w:hyperlink w:anchor="_Toc28748" w:history="1">
        <w:r>
          <w:rPr>
            <w:rFonts w:ascii="仿宋" w:eastAsia="仿宋" w:hAnsi="仿宋" w:cs="仿宋" w:hint="eastAsia"/>
            <w:lang w:eastAsia="zh-CN"/>
          </w:rPr>
          <w:t>(二)、社会参与与沟通</w:t>
        </w:r>
        <w:r>
          <w:tab/>
        </w:r>
        <w:r>
          <w:fldChar w:fldCharType="begin"/>
        </w:r>
        <w:r>
          <w:instrText xml:space="preserve"> PAGEREF _Toc28748 \h </w:instrText>
        </w:r>
        <w:r>
          <w:fldChar w:fldCharType="separate"/>
        </w:r>
        <w:r>
          <w:t>44</w:t>
        </w:r>
        <w:r>
          <w:fldChar w:fldCharType="end"/>
        </w:r>
      </w:hyperlink>
    </w:p>
    <w:p>
      <w:pPr>
        <w:pStyle w:val="TOC1"/>
        <w:tabs>
          <w:tab w:val="right" w:leader="dot" w:pos="8306"/>
        </w:tabs>
      </w:pPr>
      <w:hyperlink w:anchor="_Toc20303" w:history="1">
        <w:r>
          <w:rPr>
            <w:rFonts w:ascii="仿宋" w:eastAsia="仿宋" w:hAnsi="仿宋" w:cs="仿宋" w:hint="eastAsia"/>
            <w:lang w:eastAsia="zh-CN"/>
          </w:rPr>
          <w:t>十二、涂料分散剂项目财务管理</w:t>
        </w:r>
        <w:r>
          <w:tab/>
        </w:r>
        <w:r>
          <w:fldChar w:fldCharType="begin"/>
        </w:r>
        <w:r>
          <w:instrText xml:space="preserve"> PAGEREF _Toc20303 \h </w:instrText>
        </w:r>
        <w:r>
          <w:fldChar w:fldCharType="separate"/>
        </w:r>
        <w:r>
          <w:t>45</w:t>
        </w:r>
        <w:r>
          <w:fldChar w:fldCharType="end"/>
        </w:r>
      </w:hyperlink>
    </w:p>
    <w:p>
      <w:pPr>
        <w:pStyle w:val="TOC2"/>
        <w:tabs>
          <w:tab w:val="right" w:leader="dot" w:pos="8306"/>
        </w:tabs>
      </w:pPr>
      <w:hyperlink w:anchor="_Toc5509" w:history="1">
        <w:r>
          <w:rPr>
            <w:rFonts w:ascii="仿宋" w:eastAsia="仿宋" w:hAnsi="仿宋" w:cs="仿宋" w:hint="eastAsia"/>
            <w:lang w:eastAsia="zh-CN"/>
          </w:rPr>
          <w:t>(一)、资金需求大</w:t>
        </w:r>
        <w:r>
          <w:tab/>
        </w:r>
        <w:r>
          <w:fldChar w:fldCharType="begin"/>
        </w:r>
        <w:r>
          <w:instrText xml:space="preserve"> PAGEREF _Toc5509 \h </w:instrText>
        </w:r>
        <w:r>
          <w:fldChar w:fldCharType="separate"/>
        </w:r>
        <w:r>
          <w:t>45</w:t>
        </w:r>
        <w:r>
          <w:fldChar w:fldCharType="end"/>
        </w:r>
      </w:hyperlink>
    </w:p>
    <w:p>
      <w:pPr>
        <w:pStyle w:val="TOC2"/>
        <w:tabs>
          <w:tab w:val="right" w:leader="dot" w:pos="8306"/>
        </w:tabs>
      </w:pPr>
      <w:hyperlink w:anchor="_Toc28500" w:history="1">
        <w:r>
          <w:rPr>
            <w:rFonts w:ascii="仿宋" w:eastAsia="仿宋" w:hAnsi="仿宋" w:cs="仿宋" w:hint="eastAsia"/>
            <w:lang w:eastAsia="zh-CN"/>
          </w:rPr>
          <w:t>(二)、研发周期长</w:t>
        </w:r>
        <w:r>
          <w:tab/>
        </w:r>
        <w:r>
          <w:fldChar w:fldCharType="begin"/>
        </w:r>
        <w:r>
          <w:instrText xml:space="preserve"> PAGEREF _Toc28500 \h </w:instrText>
        </w:r>
        <w:r>
          <w:fldChar w:fldCharType="separate"/>
        </w:r>
        <w:r>
          <w:t>46</w:t>
        </w:r>
        <w:r>
          <w:fldChar w:fldCharType="end"/>
        </w:r>
      </w:hyperlink>
    </w:p>
    <w:p>
      <w:pPr>
        <w:pStyle w:val="TOC2"/>
        <w:tabs>
          <w:tab w:val="right" w:leader="dot" w:pos="8306"/>
        </w:tabs>
      </w:pPr>
      <w:hyperlink w:anchor="_Toc6660" w:history="1">
        <w:r>
          <w:rPr>
            <w:rFonts w:ascii="仿宋" w:eastAsia="仿宋" w:hAnsi="仿宋" w:cs="仿宋" w:hint="eastAsia"/>
            <w:lang w:eastAsia="zh-CN"/>
          </w:rPr>
          <w:t>(三)、市场风险大</w:t>
        </w:r>
        <w:r>
          <w:tab/>
        </w:r>
        <w:r>
          <w:fldChar w:fldCharType="begin"/>
        </w:r>
        <w:r>
          <w:instrText xml:space="preserve"> PAGEREF _Toc6660 \h </w:instrText>
        </w:r>
        <w:r>
          <w:fldChar w:fldCharType="separate"/>
        </w:r>
        <w:r>
          <w:t>47</w:t>
        </w:r>
        <w:r>
          <w:fldChar w:fldCharType="end"/>
        </w:r>
      </w:hyperlink>
    </w:p>
    <w:p>
      <w:pPr>
        <w:pStyle w:val="TOC2"/>
        <w:tabs>
          <w:tab w:val="right" w:leader="dot" w:pos="8306"/>
        </w:tabs>
      </w:pPr>
      <w:hyperlink w:anchor="_Toc31048" w:history="1">
        <w:r>
          <w:rPr>
            <w:rFonts w:ascii="仿宋" w:eastAsia="仿宋" w:hAnsi="仿宋" w:cs="仿宋" w:hint="eastAsia"/>
            <w:lang w:eastAsia="zh-CN"/>
          </w:rPr>
          <w:t>(四)、利润率高</w:t>
        </w:r>
        <w:r>
          <w:tab/>
        </w:r>
        <w:r>
          <w:fldChar w:fldCharType="begin"/>
        </w:r>
        <w:r>
          <w:instrText xml:space="preserve"> PAGEREF _Toc31048 \h </w:instrText>
        </w:r>
        <w:r>
          <w:fldChar w:fldCharType="separate"/>
        </w:r>
        <w:r>
          <w:t>50</w:t>
        </w:r>
        <w:r>
          <w:fldChar w:fldCharType="end"/>
        </w:r>
      </w:hyperlink>
    </w:p>
    <w:p>
      <w:pPr>
        <w:pStyle w:val="TOC1"/>
        <w:tabs>
          <w:tab w:val="right" w:leader="dot" w:pos="8306"/>
        </w:tabs>
      </w:pPr>
      <w:hyperlink w:anchor="_Toc26220" w:history="1">
        <w:r>
          <w:rPr>
            <w:rFonts w:ascii="仿宋" w:eastAsia="仿宋" w:hAnsi="仿宋" w:cs="仿宋" w:hint="eastAsia"/>
            <w:lang w:eastAsia="zh-CN"/>
          </w:rPr>
          <w:t>十三、质量管理体系</w:t>
        </w:r>
        <w:r>
          <w:tab/>
        </w:r>
        <w:r>
          <w:fldChar w:fldCharType="begin"/>
        </w:r>
        <w:r>
          <w:instrText xml:space="preserve"> PAGEREF _Toc26220 \h </w:instrText>
        </w:r>
        <w:r>
          <w:fldChar w:fldCharType="separate"/>
        </w:r>
        <w:r>
          <w:t>52</w:t>
        </w:r>
        <w:r>
          <w:fldChar w:fldCharType="end"/>
        </w:r>
      </w:hyperlink>
    </w:p>
    <w:p>
      <w:pPr>
        <w:pStyle w:val="TOC2"/>
        <w:tabs>
          <w:tab w:val="right" w:leader="dot" w:pos="8306"/>
        </w:tabs>
      </w:pPr>
      <w:hyperlink w:anchor="_Toc17251" w:history="1">
        <w:r>
          <w:rPr>
            <w:rFonts w:ascii="仿宋" w:eastAsia="仿宋" w:hAnsi="仿宋" w:cs="仿宋" w:hint="eastAsia"/>
            <w:lang w:eastAsia="zh-CN"/>
          </w:rPr>
          <w:t>(一)、质量目标与方针</w:t>
        </w:r>
        <w:r>
          <w:tab/>
        </w:r>
        <w:r>
          <w:fldChar w:fldCharType="begin"/>
        </w:r>
        <w:r>
          <w:instrText xml:space="preserve"> PAGEREF _Toc17251 \h </w:instrText>
        </w:r>
        <w:r>
          <w:fldChar w:fldCharType="separate"/>
        </w:r>
        <w:r>
          <w:t>52</w:t>
        </w:r>
        <w:r>
          <w:fldChar w:fldCharType="end"/>
        </w:r>
      </w:hyperlink>
    </w:p>
    <w:p>
      <w:pPr>
        <w:pStyle w:val="TOC2"/>
        <w:tabs>
          <w:tab w:val="right" w:leader="dot" w:pos="8306"/>
        </w:tabs>
      </w:pPr>
      <w:hyperlink w:anchor="_Toc12235" w:history="1">
        <w:r>
          <w:rPr>
            <w:rFonts w:ascii="仿宋" w:eastAsia="仿宋" w:hAnsi="仿宋" w:cs="仿宋" w:hint="eastAsia"/>
            <w:lang w:eastAsia="zh-CN"/>
          </w:rPr>
          <w:t>(二)、质量管理责任</w:t>
        </w:r>
        <w:r>
          <w:tab/>
        </w:r>
        <w:r>
          <w:fldChar w:fldCharType="begin"/>
        </w:r>
        <w:r>
          <w:instrText xml:space="preserve"> PAGEREF _Toc12235 \h </w:instrText>
        </w:r>
        <w:r>
          <w:fldChar w:fldCharType="separate"/>
        </w:r>
        <w:r>
          <w:t>53</w:t>
        </w:r>
        <w:r>
          <w:fldChar w:fldCharType="end"/>
        </w:r>
      </w:hyperlink>
    </w:p>
    <w:p>
      <w:pPr>
        <w:pStyle w:val="TOC2"/>
        <w:tabs>
          <w:tab w:val="right" w:leader="dot" w:pos="8306"/>
        </w:tabs>
      </w:pPr>
      <w:hyperlink w:anchor="_Toc20319" w:history="1">
        <w:r>
          <w:rPr>
            <w:rFonts w:ascii="仿宋" w:eastAsia="仿宋" w:hAnsi="仿宋" w:cs="仿宋" w:hint="eastAsia"/>
            <w:lang w:eastAsia="zh-CN"/>
          </w:rPr>
          <w:t>(三)、质量管理体系文件</w:t>
        </w:r>
        <w:r>
          <w:tab/>
        </w:r>
        <w:r>
          <w:fldChar w:fldCharType="begin"/>
        </w:r>
        <w:r>
          <w:instrText xml:space="preserve"> PAGEREF _Toc20319 \h </w:instrText>
        </w:r>
        <w:r>
          <w:fldChar w:fldCharType="separate"/>
        </w:r>
        <w:r>
          <w:t>54</w:t>
        </w:r>
        <w:r>
          <w:fldChar w:fldCharType="end"/>
        </w:r>
      </w:hyperlink>
    </w:p>
    <w:p>
      <w:pPr>
        <w:pStyle w:val="TOC2"/>
        <w:tabs>
          <w:tab w:val="right" w:leader="dot" w:pos="8306"/>
        </w:tabs>
      </w:pPr>
      <w:hyperlink w:anchor="_Toc13869" w:history="1">
        <w:r>
          <w:rPr>
            <w:rFonts w:ascii="仿宋" w:eastAsia="仿宋" w:hAnsi="仿宋" w:cs="仿宋" w:hint="eastAsia"/>
            <w:lang w:eastAsia="zh-CN"/>
          </w:rPr>
          <w:t>(四)、质量培训与教育</w:t>
        </w:r>
        <w:r>
          <w:tab/>
        </w:r>
        <w:r>
          <w:fldChar w:fldCharType="begin"/>
        </w:r>
        <w:r>
          <w:instrText xml:space="preserve"> PAGEREF _Toc13869 \h </w:instrText>
        </w:r>
        <w:r>
          <w:fldChar w:fldCharType="separate"/>
        </w:r>
        <w:r>
          <w:t>57</w:t>
        </w:r>
        <w:r>
          <w:fldChar w:fldCharType="end"/>
        </w:r>
      </w:hyperlink>
    </w:p>
    <w:p>
      <w:pPr>
        <w:pStyle w:val="TOC2"/>
        <w:tabs>
          <w:tab w:val="right" w:leader="dot" w:pos="8306"/>
        </w:tabs>
      </w:pPr>
      <w:hyperlink w:anchor="_Toc5457" w:history="1">
        <w:r>
          <w:rPr>
            <w:rFonts w:ascii="仿宋" w:eastAsia="仿宋" w:hAnsi="仿宋" w:cs="仿宋" w:hint="eastAsia"/>
            <w:lang w:eastAsia="zh-CN"/>
          </w:rPr>
          <w:t>(五)、质量审核与评价</w:t>
        </w:r>
        <w:r>
          <w:tab/>
        </w:r>
        <w:r>
          <w:fldChar w:fldCharType="begin"/>
        </w:r>
        <w:r>
          <w:instrText xml:space="preserve"> PAGEREF _Toc5457 \h </w:instrText>
        </w:r>
        <w:r>
          <w:fldChar w:fldCharType="separate"/>
        </w:r>
        <w:r>
          <w:t>58</w:t>
        </w:r>
        <w:r>
          <w:fldChar w:fldCharType="end"/>
        </w:r>
      </w:hyperlink>
    </w:p>
    <w:p>
      <w:pPr>
        <w:pStyle w:val="TOC2"/>
        <w:tabs>
          <w:tab w:val="right" w:leader="dot" w:pos="8306"/>
        </w:tabs>
      </w:pPr>
      <w:hyperlink w:anchor="_Toc20650" w:history="1">
        <w:r>
          <w:rPr>
            <w:rFonts w:ascii="仿宋" w:eastAsia="仿宋" w:hAnsi="仿宋" w:cs="仿宋" w:hint="eastAsia"/>
            <w:lang w:eastAsia="zh-CN"/>
          </w:rPr>
          <w:t>(六)、不符合与纠正措施</w:t>
        </w:r>
        <w:r>
          <w:tab/>
        </w:r>
        <w:r>
          <w:fldChar w:fldCharType="begin"/>
        </w:r>
        <w:r>
          <w:instrText xml:space="preserve"> PAGEREF _Toc20650 \h </w:instrText>
        </w:r>
        <w:r>
          <w:fldChar w:fldCharType="separate"/>
        </w:r>
        <w:r>
          <w:t>59</w:t>
        </w:r>
        <w:r>
          <w:fldChar w:fldCharType="end"/>
        </w:r>
      </w:hyperlink>
    </w:p>
    <w:p>
      <w:pPr>
        <w:pStyle w:val="TOC1"/>
        <w:tabs>
          <w:tab w:val="right" w:leader="dot" w:pos="8306"/>
        </w:tabs>
      </w:pPr>
      <w:hyperlink w:anchor="_Toc6654" w:history="1">
        <w:r>
          <w:rPr>
            <w:rFonts w:ascii="仿宋" w:eastAsia="仿宋" w:hAnsi="仿宋" w:cs="仿宋" w:hint="eastAsia"/>
            <w:lang w:eastAsia="zh-CN"/>
          </w:rPr>
          <w:t>十四、涂料分散剂项目治理与监督</w:t>
        </w:r>
        <w:r>
          <w:tab/>
        </w:r>
        <w:r>
          <w:fldChar w:fldCharType="begin"/>
        </w:r>
        <w:r>
          <w:instrText xml:space="preserve"> PAGEREF _Toc6654 \h </w:instrText>
        </w:r>
        <w:r>
          <w:fldChar w:fldCharType="separate"/>
        </w:r>
        <w:r>
          <w:t>60</w:t>
        </w:r>
        <w:r>
          <w:fldChar w:fldCharType="end"/>
        </w:r>
      </w:hyperlink>
    </w:p>
    <w:p>
      <w:pPr>
        <w:pStyle w:val="TOC2"/>
        <w:tabs>
          <w:tab w:val="right" w:leader="dot" w:pos="8306"/>
        </w:tabs>
      </w:pPr>
      <w:hyperlink w:anchor="_Toc31445" w:history="1">
        <w:r>
          <w:rPr>
            <w:rFonts w:ascii="仿宋" w:eastAsia="仿宋" w:hAnsi="仿宋" w:cs="仿宋" w:hint="eastAsia"/>
            <w:lang w:eastAsia="zh-CN"/>
          </w:rPr>
          <w:t>(一)、涂料分散剂项目治理结构</w:t>
        </w:r>
        <w:r>
          <w:tab/>
        </w:r>
        <w:r>
          <w:fldChar w:fldCharType="begin"/>
        </w:r>
        <w:r>
          <w:instrText xml:space="preserve"> PAGEREF _Toc31445 \h </w:instrText>
        </w:r>
        <w:r>
          <w:fldChar w:fldCharType="separate"/>
        </w:r>
        <w:r>
          <w:t>60</w:t>
        </w:r>
        <w:r>
          <w:fldChar w:fldCharType="end"/>
        </w:r>
      </w:hyperlink>
    </w:p>
    <w:p>
      <w:pPr>
        <w:pStyle w:val="TOC2"/>
        <w:tabs>
          <w:tab w:val="right" w:leader="dot" w:pos="8306"/>
        </w:tabs>
      </w:pPr>
      <w:hyperlink w:anchor="_Toc21768" w:history="1">
        <w:r>
          <w:rPr>
            <w:rFonts w:ascii="仿宋" w:eastAsia="仿宋" w:hAnsi="仿宋" w:cs="仿宋" w:hint="eastAsia"/>
            <w:lang w:eastAsia="zh-CN"/>
          </w:rPr>
          <w:t>(二)、监督与审计</w:t>
        </w:r>
        <w:r>
          <w:tab/>
        </w:r>
        <w:r>
          <w:fldChar w:fldCharType="begin"/>
        </w:r>
        <w:r>
          <w:instrText xml:space="preserve"> PAGEREF _Toc21768 \h </w:instrText>
        </w:r>
        <w:r>
          <w:fldChar w:fldCharType="separate"/>
        </w:r>
        <w:r>
          <w:t>62</w:t>
        </w:r>
        <w:r>
          <w:fldChar w:fldCharType="end"/>
        </w:r>
      </w:hyperlink>
    </w:p>
    <w:p>
      <w:pPr>
        <w:pStyle w:val="TOC1"/>
        <w:tabs>
          <w:tab w:val="right" w:leader="dot" w:pos="8306"/>
        </w:tabs>
      </w:pPr>
      <w:hyperlink w:anchor="_Toc30395" w:history="1">
        <w:r>
          <w:rPr>
            <w:rFonts w:ascii="仿宋" w:eastAsia="仿宋" w:hAnsi="仿宋" w:cs="仿宋" w:hint="eastAsia"/>
            <w:lang w:eastAsia="zh-CN"/>
          </w:rPr>
          <w:t>十五、供应链管理</w:t>
        </w:r>
        <w:r>
          <w:tab/>
        </w:r>
        <w:r>
          <w:fldChar w:fldCharType="begin"/>
        </w:r>
        <w:r>
          <w:instrText xml:space="preserve"> PAGEREF _Toc30395 \h </w:instrText>
        </w:r>
        <w:r>
          <w:fldChar w:fldCharType="separate"/>
        </w:r>
        <w:r>
          <w:t>63</w:t>
        </w:r>
        <w:r>
          <w:fldChar w:fldCharType="end"/>
        </w:r>
      </w:hyperlink>
    </w:p>
    <w:p>
      <w:pPr>
        <w:pStyle w:val="TOC2"/>
        <w:tabs>
          <w:tab w:val="right" w:leader="dot" w:pos="8306"/>
        </w:tabs>
      </w:pPr>
      <w:hyperlink w:anchor="_Toc19824" w:history="1">
        <w:r>
          <w:rPr>
            <w:rFonts w:ascii="仿宋" w:eastAsia="仿宋" w:hAnsi="仿宋" w:cs="仿宋" w:hint="eastAsia"/>
            <w:lang w:eastAsia="zh-CN"/>
          </w:rPr>
          <w:t>(一)、供应链战略规划</w:t>
        </w:r>
        <w:r>
          <w:tab/>
        </w:r>
        <w:r>
          <w:fldChar w:fldCharType="begin"/>
        </w:r>
        <w:r>
          <w:instrText xml:space="preserve"> PAGEREF _Toc19824 \h </w:instrText>
        </w:r>
        <w:r>
          <w:fldChar w:fldCharType="separate"/>
        </w:r>
        <w:r>
          <w:t>63</w:t>
        </w:r>
        <w:r>
          <w:fldChar w:fldCharType="end"/>
        </w:r>
      </w:hyperlink>
    </w:p>
    <w:p>
      <w:pPr>
        <w:pStyle w:val="TOC2"/>
        <w:tabs>
          <w:tab w:val="right" w:leader="dot" w:pos="8306"/>
        </w:tabs>
      </w:pPr>
      <w:hyperlink w:anchor="_Toc28630" w:history="1">
        <w:r>
          <w:rPr>
            <w:rFonts w:ascii="仿宋" w:eastAsia="仿宋" w:hAnsi="仿宋" w:cs="仿宋" w:hint="eastAsia"/>
            <w:lang w:eastAsia="zh-CN"/>
          </w:rPr>
          <w:t>(二)、供应商选择与合作</w:t>
        </w:r>
        <w:r>
          <w:tab/>
        </w:r>
        <w:r>
          <w:fldChar w:fldCharType="begin"/>
        </w:r>
        <w:r>
          <w:instrText xml:space="preserve"> PAGEREF _Toc28630 \h </w:instrText>
        </w:r>
        <w:r>
          <w:fldChar w:fldCharType="separate"/>
        </w:r>
        <w:r>
          <w:t>64</w:t>
        </w:r>
        <w:r>
          <w:fldChar w:fldCharType="end"/>
        </w:r>
      </w:hyperlink>
    </w:p>
    <w:p>
      <w:pPr>
        <w:pStyle w:val="TOC2"/>
        <w:tabs>
          <w:tab w:val="right" w:leader="dot" w:pos="8306"/>
        </w:tabs>
      </w:pPr>
      <w:hyperlink w:anchor="_Toc18239" w:history="1">
        <w:r>
          <w:rPr>
            <w:rFonts w:ascii="仿宋" w:eastAsia="仿宋" w:hAnsi="仿宋" w:cs="仿宋" w:hint="eastAsia"/>
            <w:lang w:eastAsia="zh-CN"/>
          </w:rPr>
          <w:t>(三)、物流与库存管理</w:t>
        </w:r>
        <w:r>
          <w:tab/>
        </w:r>
        <w:r>
          <w:fldChar w:fldCharType="begin"/>
        </w:r>
        <w:r>
          <w:instrText xml:space="preserve"> PAGEREF _Toc18239 \h </w:instrText>
        </w:r>
        <w:r>
          <w:fldChar w:fldCharType="separate"/>
        </w:r>
        <w:r>
          <w:t>66</w:t>
        </w:r>
        <w:r>
          <w:fldChar w:fldCharType="end"/>
        </w:r>
      </w:hyperlink>
    </w:p>
    <w:p>
      <w:pPr>
        <w:pStyle w:val="TOC1"/>
        <w:tabs>
          <w:tab w:val="right" w:leader="dot" w:pos="8306"/>
        </w:tabs>
      </w:pPr>
      <w:hyperlink w:anchor="_Toc11939" w:history="1">
        <w:r>
          <w:rPr>
            <w:rFonts w:ascii="仿宋" w:eastAsia="仿宋" w:hAnsi="仿宋" w:cs="仿宋" w:hint="eastAsia"/>
            <w:lang w:eastAsia="zh-CN"/>
          </w:rPr>
          <w:t>十六、涂料分散剂项目实施时间节点</w:t>
        </w:r>
        <w:r>
          <w:tab/>
        </w:r>
        <w:r>
          <w:fldChar w:fldCharType="begin"/>
        </w:r>
        <w:r>
          <w:instrText xml:space="preserve"> PAGEREF _Toc11939 \h </w:instrText>
        </w:r>
        <w:r>
          <w:fldChar w:fldCharType="separate"/>
        </w:r>
        <w:r>
          <w:t>67</w:t>
        </w:r>
        <w:r>
          <w:fldChar w:fldCharType="end"/>
        </w:r>
      </w:hyperlink>
    </w:p>
    <w:p>
      <w:pPr>
        <w:pStyle w:val="TOC2"/>
        <w:tabs>
          <w:tab w:val="right" w:leader="dot" w:pos="8306"/>
        </w:tabs>
      </w:pPr>
      <w:hyperlink w:anchor="_Toc29520" w:history="1">
        <w:r>
          <w:rPr>
            <w:rFonts w:ascii="仿宋" w:eastAsia="仿宋" w:hAnsi="仿宋" w:cs="仿宋" w:hint="eastAsia"/>
            <w:lang w:eastAsia="zh-CN"/>
          </w:rPr>
          <w:t>(一)、涂料分散剂项目启动阶段时间节点</w:t>
        </w:r>
        <w:r>
          <w:tab/>
        </w:r>
        <w:r>
          <w:fldChar w:fldCharType="begin"/>
        </w:r>
        <w:r>
          <w:instrText xml:space="preserve"> PAGEREF _Toc29520 \h </w:instrText>
        </w:r>
        <w:r>
          <w:fldChar w:fldCharType="separate"/>
        </w:r>
        <w:r>
          <w:t>67</w:t>
        </w:r>
        <w:r>
          <w:fldChar w:fldCharType="end"/>
        </w:r>
      </w:hyperlink>
    </w:p>
    <w:p>
      <w:pPr>
        <w:pStyle w:val="TOC2"/>
        <w:tabs>
          <w:tab w:val="right" w:leader="dot" w:pos="8306"/>
        </w:tabs>
      </w:pPr>
      <w:hyperlink w:anchor="_Toc10669" w:history="1">
        <w:r>
          <w:rPr>
            <w:rFonts w:ascii="仿宋" w:eastAsia="仿宋" w:hAnsi="仿宋" w:cs="仿宋" w:hint="eastAsia"/>
            <w:lang w:eastAsia="zh-CN"/>
          </w:rPr>
          <w:t>(二)、涂料分散剂项目执行阶段时间节点</w:t>
        </w:r>
        <w:r>
          <w:tab/>
        </w:r>
        <w:r>
          <w:fldChar w:fldCharType="begin"/>
        </w:r>
        <w:r>
          <w:instrText xml:space="preserve"> PAGEREF _Toc10669 \h </w:instrText>
        </w:r>
        <w:r>
          <w:fldChar w:fldCharType="separate"/>
        </w:r>
        <w:r>
          <w:t>68</w:t>
        </w:r>
        <w:r>
          <w:fldChar w:fldCharType="end"/>
        </w:r>
      </w:hyperlink>
    </w:p>
    <w:p>
      <w:pPr>
        <w:pStyle w:val="TOC2"/>
        <w:tabs>
          <w:tab w:val="right" w:leader="dot" w:pos="8306"/>
        </w:tabs>
      </w:pPr>
      <w:hyperlink w:anchor="_Toc23187" w:history="1">
        <w:r>
          <w:rPr>
            <w:rFonts w:ascii="仿宋" w:eastAsia="仿宋" w:hAnsi="仿宋" w:cs="仿宋" w:hint="eastAsia"/>
            <w:lang w:eastAsia="zh-CN"/>
          </w:rPr>
          <w:t>(三)、涂料分散剂项目完成阶段时间节点</w:t>
        </w:r>
        <w:r>
          <w:tab/>
        </w:r>
        <w:r>
          <w:fldChar w:fldCharType="begin"/>
        </w:r>
        <w:r>
          <w:instrText xml:space="preserve"> PAGEREF _Toc23187 \h </w:instrText>
        </w:r>
        <w:r>
          <w:fldChar w:fldCharType="separate"/>
        </w:r>
        <w:r>
          <w:t>69</w:t>
        </w:r>
        <w:r>
          <w:fldChar w:fldCharType="end"/>
        </w:r>
      </w:hyperlink>
    </w:p>
    <w:p>
      <w:pPr>
        <w:pStyle w:val="TOC1"/>
        <w:tabs>
          <w:tab w:val="right" w:leader="dot" w:pos="8306"/>
        </w:tabs>
      </w:pPr>
      <w:hyperlink w:anchor="_Toc26716" w:history="1">
        <w:r>
          <w:rPr>
            <w:rFonts w:ascii="仿宋" w:eastAsia="仿宋" w:hAnsi="仿宋" w:cs="仿宋" w:hint="eastAsia"/>
            <w:lang w:eastAsia="zh-CN"/>
          </w:rPr>
          <w:t>十七、涂料分散剂项目变更管理</w:t>
        </w:r>
        <w:r>
          <w:tab/>
        </w:r>
        <w:r>
          <w:fldChar w:fldCharType="begin"/>
        </w:r>
        <w:r>
          <w:instrText xml:space="preserve"> PAGEREF _Toc26716 \h </w:instrText>
        </w:r>
        <w:r>
          <w:fldChar w:fldCharType="separate"/>
        </w:r>
        <w:r>
          <w:t>70</w:t>
        </w:r>
        <w:r>
          <w:fldChar w:fldCharType="end"/>
        </w:r>
      </w:hyperlink>
    </w:p>
    <w:p>
      <w:pPr>
        <w:pStyle w:val="TOC2"/>
        <w:tabs>
          <w:tab w:val="right" w:leader="dot" w:pos="8306"/>
        </w:tabs>
      </w:pPr>
      <w:hyperlink w:anchor="_Toc18498" w:history="1">
        <w:r>
          <w:rPr>
            <w:rFonts w:ascii="仿宋" w:eastAsia="仿宋" w:hAnsi="仿宋" w:cs="仿宋" w:hint="eastAsia"/>
            <w:lang w:eastAsia="zh-CN"/>
          </w:rPr>
          <w:t>(一)、变更申请与评估</w:t>
        </w:r>
        <w:r>
          <w:tab/>
        </w:r>
        <w:r>
          <w:fldChar w:fldCharType="begin"/>
        </w:r>
        <w:r>
          <w:instrText xml:space="preserve"> PAGEREF _Toc18498 \h </w:instrText>
        </w:r>
        <w:r>
          <w:fldChar w:fldCharType="separate"/>
        </w:r>
        <w:r>
          <w:t>70</w:t>
        </w:r>
        <w:r>
          <w:fldChar w:fldCharType="end"/>
        </w:r>
      </w:hyperlink>
    </w:p>
    <w:p>
      <w:pPr>
        <w:pStyle w:val="TOC2"/>
        <w:tabs>
          <w:tab w:val="right" w:leader="dot" w:pos="8306"/>
        </w:tabs>
      </w:pPr>
      <w:hyperlink w:anchor="_Toc3266" w:history="1">
        <w:r>
          <w:rPr>
            <w:rFonts w:ascii="仿宋" w:eastAsia="仿宋" w:hAnsi="仿宋" w:cs="仿宋" w:hint="eastAsia"/>
            <w:lang w:eastAsia="zh-CN"/>
          </w:rPr>
          <w:t>(二)、变更实施与控制</w:t>
        </w:r>
        <w:r>
          <w:tab/>
        </w:r>
        <w:r>
          <w:fldChar w:fldCharType="begin"/>
        </w:r>
        <w:r>
          <w:instrText xml:space="preserve"> PAGEREF _Toc3266 \h </w:instrText>
        </w:r>
        <w:r>
          <w:fldChar w:fldCharType="separate"/>
        </w:r>
        <w:r>
          <w:t>71</w:t>
        </w:r>
        <w:r>
          <w:fldChar w:fldCharType="end"/>
        </w:r>
      </w:hyperlink>
    </w:p>
    <w:p>
      <w:pPr>
        <w:pStyle w:val="TOC1"/>
        <w:tabs>
          <w:tab w:val="right" w:leader="dot" w:pos="8306"/>
        </w:tabs>
      </w:pPr>
      <w:hyperlink w:anchor="_Toc21210" w:history="1">
        <w:r>
          <w:rPr>
            <w:rFonts w:ascii="仿宋" w:eastAsia="仿宋" w:hAnsi="仿宋" w:cs="仿宋" w:hint="eastAsia"/>
            <w:lang w:eastAsia="zh-CN"/>
          </w:rPr>
          <w:t>十八、利益相关者分析与沟通计划</w:t>
        </w:r>
        <w:r>
          <w:tab/>
        </w:r>
        <w:r>
          <w:fldChar w:fldCharType="begin"/>
        </w:r>
        <w:r>
          <w:instrText xml:space="preserve"> PAGEREF _Toc21210 \h </w:instrText>
        </w:r>
        <w:r>
          <w:fldChar w:fldCharType="separate"/>
        </w:r>
        <w:r>
          <w:t>71</w:t>
        </w:r>
        <w:r>
          <w:fldChar w:fldCharType="end"/>
        </w:r>
      </w:hyperlink>
    </w:p>
    <w:p>
      <w:pPr>
        <w:pStyle w:val="TOC2"/>
        <w:tabs>
          <w:tab w:val="right" w:leader="dot" w:pos="8306"/>
        </w:tabs>
      </w:pPr>
      <w:hyperlink w:anchor="_Toc17720" w:history="1">
        <w:r>
          <w:rPr>
            <w:rFonts w:ascii="仿宋" w:eastAsia="仿宋" w:hAnsi="仿宋" w:cs="仿宋" w:hint="eastAsia"/>
            <w:lang w:eastAsia="zh-CN"/>
          </w:rPr>
          <w:t>(一)、利益相关者分析</w:t>
        </w:r>
        <w:r>
          <w:tab/>
        </w:r>
        <w:r>
          <w:fldChar w:fldCharType="begin"/>
        </w:r>
        <w:r>
          <w:instrText xml:space="preserve"> PAGEREF _Toc17720 \h </w:instrText>
        </w:r>
        <w:r>
          <w:fldChar w:fldCharType="separate"/>
        </w:r>
        <w:r>
          <w:t>71</w:t>
        </w:r>
        <w:r>
          <w:fldChar w:fldCharType="end"/>
        </w:r>
      </w:hyperlink>
    </w:p>
    <w:p>
      <w:pPr>
        <w:pStyle w:val="TOC2"/>
        <w:tabs>
          <w:tab w:val="right" w:leader="dot" w:pos="8306"/>
        </w:tabs>
      </w:pPr>
      <w:hyperlink w:anchor="_Toc25057" w:history="1">
        <w:r>
          <w:rPr>
            <w:rFonts w:ascii="仿宋" w:eastAsia="仿宋" w:hAnsi="仿宋" w:cs="仿宋" w:hint="eastAsia"/>
            <w:lang w:eastAsia="zh-CN"/>
          </w:rPr>
          <w:t>(二)、沟通计划</w:t>
        </w:r>
        <w:r>
          <w:tab/>
        </w:r>
        <w:r>
          <w:fldChar w:fldCharType="begin"/>
        </w:r>
        <w:r>
          <w:instrText xml:space="preserve"> PAGEREF _Toc25057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94"/>
      <w:r>
        <w:rPr>
          <w:rFonts w:ascii="仿宋" w:eastAsia="仿宋" w:hAnsi="仿宋" w:cs="仿宋" w:hint="eastAsia"/>
          <w:sz w:val="28"/>
          <w:lang w:eastAsia="zh-CN"/>
        </w:rPr>
        <w:t>一、涂料分散剂项目建设单位说明</w:t>
      </w:r>
      <w:bookmarkEnd w:id="2"/>
    </w:p>
    <w:p>
      <w:pPr>
        <w:pStyle w:val="Heading2"/>
        <w:rPr>
          <w:rFonts w:ascii="仿宋" w:eastAsia="仿宋" w:hAnsi="仿宋" w:cs="仿宋" w:hint="eastAsia"/>
          <w:lang w:eastAsia="zh-CN"/>
        </w:rPr>
      </w:pPr>
      <w:bookmarkStart w:id="3" w:name="_Toc26408"/>
      <w:r>
        <w:rPr>
          <w:rFonts w:ascii="仿宋" w:eastAsia="仿宋" w:hAnsi="仿宋" w:cs="仿宋" w:hint="eastAsia"/>
          <w:lang w:eastAsia="zh-CN"/>
        </w:rPr>
        <w:t>(一)、涂料分散剂项目承办单位基本情况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7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料分散剂项目承办单位的XXXX，我们着眼于实现可持续的经济效益。通过技术创新和解决方案的提供，公司预计在涂料分散剂项目执行期间将获得可观的收入增长。这一收入来源主要包括涂料分散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同时，我们注重成本控制和效率提升，以确保涂料分散剂项目的可持续盈利。透过精细的管理和资源优化，公司期望实现涂料分散剂项目利润最大化。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料分散剂项目实施进行全面的投资评估，包括涂料分散剂项目启动阶段的资金投入和后续运营成本。通过对涂料分散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涂料分散剂项目实施过程中具备足够的资金流动性，公司将进行详尽的现金流分析。这包括资金需求的合理预测、涂料分散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237"/>
      <w:r>
        <w:rPr>
          <w:rFonts w:ascii="仿宋" w:eastAsia="仿宋" w:hAnsi="仿宋" w:cs="仿宋" w:hint="eastAsia"/>
          <w:sz w:val="28"/>
          <w:lang w:eastAsia="zh-CN"/>
        </w:rPr>
        <w:t>二、涂料分散剂项目选址可行性分析</w:t>
      </w:r>
      <w:bookmarkEnd w:id="5"/>
    </w:p>
    <w:p>
      <w:pPr>
        <w:pStyle w:val="Heading2"/>
        <w:rPr>
          <w:rFonts w:ascii="仿宋" w:eastAsia="仿宋" w:hAnsi="仿宋" w:cs="仿宋" w:hint="eastAsia"/>
          <w:lang w:eastAsia="zh-CN"/>
        </w:rPr>
      </w:pPr>
      <w:bookmarkStart w:id="6" w:name="_Toc13779"/>
      <w:r>
        <w:rPr>
          <w:rFonts w:ascii="仿宋" w:eastAsia="仿宋" w:hAnsi="仿宋" w:cs="仿宋" w:hint="eastAsia"/>
          <w:lang w:eastAsia="zh-CN"/>
        </w:rPr>
        <w:t>(一)、涂料分散剂项目选址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该涂料分散剂项目选址位于XX省XX市XX区XXX街道</w:t>
      </w:r>
    </w:p>
    <w:p>
      <w:pPr>
        <w:pStyle w:val="Heading2"/>
        <w:ind w:firstLine="560" w:firstLineChars="200"/>
        <w:rPr>
          <w:rFonts w:ascii="仿宋" w:eastAsia="仿宋" w:hAnsi="仿宋" w:cs="仿宋" w:hint="eastAsia"/>
          <w:sz w:val="28"/>
          <w:lang w:eastAsia="zh-CN"/>
        </w:rPr>
      </w:pPr>
      <w:bookmarkStart w:id="7" w:name="_Toc429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涂料分散剂项目的征地面积将根据涂料分散剂项目的实际规模和需求进行精确规划。具体面积XXX平方米，旨在确保涂料分散剂项目不仅能够满足当前的发展需求，还能够预留空间以适应未来的扩展。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净用地面积是在征地面积基础上去除不可利用面积后的实际可开发用地。具体面积XXX平方米，考虑到环保、交通、安全等多方面因素，以确保涂料分散剂项目在整体利用效率上达到最优。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涂料分散剂项目计划建设的建筑总规模具体面积XXX平方米。这一规模的确定综合考虑了涂料分散剂项目的性质、规模，以及城市规划的相关要求，确保建筑布局与周边环境协调一致。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绿地率是涂料分散剂项目用地中被规划为绿地的比例。具体面积XXX平方米，旨在通过合理规划绿地，改善涂料分散剂项目周边环境，提升居民生活质量，并符合城市整体绿化规划。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容积率是用地上可以建设的建筑总体积与用地面积之比。具体面积XXX，通过合理的容积率规划，确保涂料分散剂项目建筑规模与周边环境和谐共生。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料分散剂项目选址与当地城市规划相一致，具体面积XXX平方米。通过与城市规划部门深入沟通，确保涂料分散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料分散剂项目选址符合当地产业政策，具体面积XXX平方米。这包括涂料分散剂项目对当地经济的促进作用，以及对相关产业的带动效应，确保涂料分散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用地总体要求必须符合环保和可持续发展的原则，具体面积XXX平方米。通过采用绿色建筑设计、节能减排等措施，确保涂料分散剂项目在建设和运营过程中对环境的影响最小化，达到可持续发展的要求。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确保涂料分散剂项目选址具备必要的公共设施配套，具体面积XXX平方米。这包括交通便利性、教育、医疗等基础设施，以提高居民生活品质，使得涂料分散剂项目选址更具吸引力。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考虑用地总体要求对当地社会稳定性的影响，具体面积XXX平方米。通过深入了解当地社区反馈，确保涂料分散剂项目的选址和建设过程对当地社会和谐稳定产生积极作用。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料分散剂项目选址不仅符合法规和规划，还在实际操作中具有可行性。这一全面规划将为涂料分散剂项目的成功实施提供坚实的基础，确保涂料分散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89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料分散剂项目的设备规划和空间设计中，我们将采取灵活设备布局的措施。设备布局将根据实际需求进行灵活设计，避免不必要的浪费。通过合理规划设备摆放位置，我们将提高设备的利用率，减少设备间距，以确保涂料分散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料分散剂项目内部引入共享设施的概念，例如共享会议室、办公区等。通过这种方式，我们可以减少对资源的重复建设，提高资源共享效率，从而减小涂料分散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00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料分散剂项目的总图布置中，我们将不同功能区域进行明确的规划，以最大程度满足涂料分散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料分散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涂料分散剂项目对环境的影响是综合评价的重要因素之一。我们将详细考虑选址周边的自然环境、生态保护区、水源地等情况，确保涂料分散剂项目的建设和运营对环境影响最小化，并符合当地的环保法规标准。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对选址的评价还需充分考虑当地政府的产业政策和法规。我们将详细了解涂料分散剂项目所在地的相关政策，确保涂料分散剂项目的规划和运营与当地法规相符，降低不必要的法律风险。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考虑到社会稳定性对企业运营的重要性，我们将评估选址地区的社会安全情况、劳工关系、社区反馈等方面，以确保涂料分散剂项目的建设和运营不会受到社会稳定性的负面影响。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最后，我们将综合考虑用地成本，包括土地购置费用、土地开发成本等。通过对用地成本的详细评估，我们能够做出更为精确的经济效益分析，为涂料分散剂项目的投资决策提供有力支持。</w:t>
      </w:r>
    </w:p>
    <w:p>
      <w:pPr>
        <w:pStyle w:val="Heading1"/>
        <w:ind w:firstLine="560" w:firstLineChars="200"/>
        <w:rPr>
          <w:rFonts w:ascii="仿宋" w:eastAsia="仿宋" w:hAnsi="仿宋" w:cs="仿宋" w:hint="eastAsia"/>
          <w:sz w:val="28"/>
          <w:lang w:eastAsia="zh-CN"/>
        </w:rPr>
      </w:pPr>
      <w:bookmarkStart w:id="11" w:name="_Toc2506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5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的技术管理特点体现在其创新导向。通过引入最先进的技术趋势和解决方案，涂料分散剂项目致力于提升科技含量、提高质量和效率水平。这意味着我们将采用最新的工具和方法，确保涂料分散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料分散剂项目技术管理的显著特征。通过整合不同领域的技术资源，我们实现了跨学科的协同工作。这有助于优化技术架构，提高整体效能。此外，整合性策略还促进了不同技术团队之间的紧密沟通和高效合作，确保涂料分散剂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料分散剂项目所采用的技术。通过不断优化技术方案，涂料分散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料分散剂项目团队将在涂料分散剂项目初期识别可能的技术风险，并采取相应的预防和应对措施。通过建立健全的风险评估机制，涂料分散剂项目能够在实施过程中及时发现并解决潜在的技术问题，保障涂料分散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料分散剂项目中，技术将成为涂料分散剂项目成功的有力支持。这一深度剖析揭示了技术管理在涂料分散剂项目实施中的关键作用，为涂料分散剂项目的技术基础奠定了坚实的基础。</w:t>
      </w:r>
    </w:p>
    <w:p>
      <w:pPr>
        <w:pStyle w:val="Heading2"/>
        <w:ind w:firstLine="560" w:firstLineChars="200"/>
        <w:rPr>
          <w:rFonts w:ascii="仿宋" w:eastAsia="仿宋" w:hAnsi="仿宋" w:cs="仿宋" w:hint="eastAsia"/>
          <w:sz w:val="28"/>
          <w:lang w:eastAsia="zh-CN"/>
        </w:rPr>
      </w:pPr>
      <w:bookmarkStart w:id="13" w:name="_Toc7518"/>
      <w:r>
        <w:rPr>
          <w:rFonts w:ascii="仿宋" w:eastAsia="仿宋" w:hAnsi="仿宋" w:cs="仿宋" w:hint="eastAsia"/>
          <w:sz w:val="28"/>
          <w:lang w:eastAsia="zh-CN"/>
        </w:rPr>
        <w:t>(二)、涂料分散剂项目工艺技术设计方案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料分散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涂料分散剂项目将严格按照相关行业规范要求进行组织。通过有效控制产品质量，涂料分散剂项目将致力于为顾客提供优质的涂料分散剂项目产品和良好的服务。这体现了涂料分散剂项目对于生产活动合规性和质量标准的高度重视，为涂料分散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料分散剂项目注重生态效益和清洁生产原则。涂料分散剂项目建设将紧密结合地方特色经济发展，与社会经济发展规划和区域环境保护规划方案相协调一致。通过与当地区域自然生态系统的结合，涂料分散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料分散剂项目产品具有多样化的客户需求和个性化的特点。因此，涂料分散剂项目产品规格品种多样，且单批生产数量较小。为满足这一特点，涂料分散剂项目承办单位将建设先进的柔性制造生产线。通过广泛应用柔性制造技术，涂料分散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料分散剂项目采用的技术具有较高的技术含量和自动化水平，处于国内先进水平。这一技术选用不仅体现了对生产效率、质量和环境友好性的高标准要求，同时为涂料分散剂项目的可持续发展奠定了坚实的基础。</w:t>
      </w:r>
    </w:p>
    <w:p>
      <w:pPr>
        <w:pStyle w:val="Heading2"/>
        <w:ind w:firstLine="560" w:firstLineChars="200"/>
        <w:rPr>
          <w:rFonts w:ascii="仿宋" w:eastAsia="仿宋" w:hAnsi="仿宋" w:cs="仿宋" w:hint="eastAsia"/>
          <w:sz w:val="28"/>
          <w:lang w:eastAsia="zh-CN"/>
        </w:rPr>
      </w:pPr>
      <w:bookmarkStart w:id="14" w:name="_Toc480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为确保涂料分散剂项目的高效生产和技术实施，我们制定了一套精心设计的设备选型方案，以满足涂料分散剂项目生产、质量和环保的要求。该方案的主要特点如下：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料分散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针对涂料分散剂项目产品的多样性和小批量生产的特点，我们将建设柔性制造生产线。通过在设备选型中考虑柔性制造技术，可以灵活应对不同产品规格和生产需求，实现生产线的高度灵活性和适应性。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700"/>
      <w:r>
        <w:rPr>
          <w:rFonts w:ascii="仿宋" w:eastAsia="仿宋" w:hAnsi="仿宋" w:cs="仿宋" w:hint="eastAsia"/>
          <w:sz w:val="28"/>
          <w:lang w:eastAsia="zh-CN"/>
        </w:rPr>
        <w:t>四、涂料分散剂项目可持续发展</w:t>
      </w:r>
      <w:bookmarkEnd w:id="15"/>
    </w:p>
    <w:p>
      <w:pPr>
        <w:pStyle w:val="Heading2"/>
        <w:rPr>
          <w:rFonts w:ascii="仿宋" w:eastAsia="仿宋" w:hAnsi="仿宋" w:cs="仿宋" w:hint="eastAsia"/>
          <w:lang w:eastAsia="zh-CN"/>
        </w:rPr>
      </w:pPr>
      <w:bookmarkStart w:id="16" w:name="_Toc118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中，涂料分散剂项目团队着眼于未来，明确了可持续发展的战略方向。制定的具体可持续发展目标包括降低资源使用、采用环保技术、最大化社会效益等。这一步骤不仅有助于涂料分散剂项目在环保和社会责任方面达到最高标准，也为未来提供了明确的指引，确保涂料分散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可持续实践的融入涂料分散剂项目管理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料分散剂项目管理周期。从涂料分散剂项目规划开始，涂料分散剂项目团队就考虑了环境和社会的因素。在执行阶段，涂料分散剂项目团队积极推动绿色技术的应用，优化资源利用。此外，关注员工的社会责任，通过培训和沟通活动提高员工对可持续发展的认知，使他们能够在日常工作中践行可持续实践。这些举措不仅为涂料分散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18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扎根于涂料分散剂项目的可持续发展理念，我们深信环保与社会责任是涂料分散剂项目成功的关键支柱。在涂料分散剂项目的每一步，我们都致力于通过创新和实践，履行对环境和社会的坚定责任。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团队通过引入先进的环保技术、建立高效的废物处理系统以及推动能源节约措施，积极履行环保责任。定期的环保监测和评估确保涂料分散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不仅致力于自身可持续发展，还注重对社会的回馈。通过支持社区涂料分散剂项目、参与慈善事业、提供培训机会等方式，涂料分散剂项目积极履行社会责任。与当地社区建立积极互动，关注员工的工作与生活平衡，以及员工的身心健康，是涂料分散剂项目在社会责任层面的关键举措。这样的实践不仅增强了涂料分散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9823"/>
      <w:r>
        <w:rPr>
          <w:rFonts w:ascii="仿宋" w:eastAsia="仿宋" w:hAnsi="仿宋" w:cs="仿宋" w:hint="eastAsia"/>
          <w:sz w:val="28"/>
          <w:lang w:eastAsia="zh-CN"/>
        </w:rPr>
        <w:t>五、涂料分散剂项目土建工程</w:t>
      </w:r>
      <w:bookmarkEnd w:id="18"/>
    </w:p>
    <w:p>
      <w:pPr>
        <w:pStyle w:val="Heading2"/>
        <w:rPr>
          <w:rFonts w:ascii="仿宋" w:eastAsia="仿宋" w:hAnsi="仿宋" w:cs="仿宋" w:hint="eastAsia"/>
          <w:lang w:eastAsia="zh-CN"/>
        </w:rPr>
      </w:pPr>
      <w:bookmarkStart w:id="19" w:name="_Toc1736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在涂料分散剂项目的建筑工程设计中，我们将秉承一系列重要的设计原则，以确保涂料分散剂项目建筑在功能、美观、可持续性等方面达到最佳效果。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首要原则是确保建筑的功能性得到最大化的发挥。我们将充分理解涂料分散剂项目的实际需求，合理布局各个功能区域，保证建筑在满足业务需求的同时，提供高效的工作环境。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在建筑设计中，我们将综合考虑建设和运营成本。通过精细的经济效益分析，确保设计方案在高效利用资源的同时，对涂料分散剂项目的长期盈利能力有积极的贡献。</w:t>
      </w:r>
    </w:p>
    <w:p>
      <w:pPr>
        <w:pStyle w:val="Heading2"/>
        <w:ind w:firstLine="560" w:firstLineChars="200"/>
        <w:rPr>
          <w:rFonts w:ascii="仿宋" w:eastAsia="仿宋" w:hAnsi="仿宋" w:cs="仿宋" w:hint="eastAsia"/>
          <w:sz w:val="28"/>
          <w:lang w:eastAsia="zh-CN"/>
        </w:rPr>
      </w:pPr>
      <w:bookmarkStart w:id="20" w:name="_Toc2759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https://d.book118.com/895233031011011124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95118"/>
    <w:rsid w:val="507951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330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2024-03-05T00:29:00Z</dcterms:created>
  <dcterms:modified xsi:type="dcterms:W3CDTF">2024-03-05T00:29:50Z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D6C2A94BFF1D4038A99C5D750A9B9600_11</vt:lpwstr>
  </property>
  <property fmtid="{D5CDD505-2E9C-101B-9397-08002B2CF9AE}" pid="3" name="KSOProductBuildVer">
    <vt:lpwstr>2052-12.1.0.16388</vt:lpwstr>
  </property>
</Properties>
</file>