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尿素项目规划设计蓝图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22" w:history="1">
        <w:r>
          <w:rPr>
            <w:rFonts w:ascii="仿宋" w:eastAsia="仿宋" w:hAnsi="仿宋" w:cs="仿宋" w:hint="eastAsia"/>
            <w:lang w:eastAsia="zh-CN"/>
          </w:rPr>
          <w:t>概论</w:t>
        </w:r>
        <w:r>
          <w:tab/>
        </w:r>
        <w:r>
          <w:fldChar w:fldCharType="begin"/>
        </w:r>
        <w:r>
          <w:instrText xml:space="preserve"> PAGEREF _Toc13022 \h </w:instrText>
        </w:r>
        <w:r>
          <w:fldChar w:fldCharType="separate"/>
        </w:r>
        <w:r>
          <w:t>3</w:t>
        </w:r>
        <w:r>
          <w:fldChar w:fldCharType="end"/>
        </w:r>
      </w:hyperlink>
    </w:p>
    <w:p>
      <w:pPr>
        <w:pStyle w:val="TOC1"/>
        <w:tabs>
          <w:tab w:val="right" w:leader="dot" w:pos="8306"/>
        </w:tabs>
      </w:pPr>
      <w:hyperlink w:anchor="_Toc25328" w:history="1">
        <w:r>
          <w:rPr>
            <w:rFonts w:ascii="仿宋" w:eastAsia="仿宋" w:hAnsi="仿宋" w:cs="仿宋" w:hint="eastAsia"/>
            <w:lang w:eastAsia="zh-CN"/>
          </w:rPr>
          <w:t>一、工艺说明</w:t>
        </w:r>
        <w:r>
          <w:tab/>
        </w:r>
        <w:r>
          <w:fldChar w:fldCharType="begin"/>
        </w:r>
        <w:r>
          <w:instrText xml:space="preserve"> PAGEREF _Toc25328 \h </w:instrText>
        </w:r>
        <w:r>
          <w:fldChar w:fldCharType="separate"/>
        </w:r>
        <w:r>
          <w:t>3</w:t>
        </w:r>
        <w:r>
          <w:fldChar w:fldCharType="end"/>
        </w:r>
      </w:hyperlink>
    </w:p>
    <w:p>
      <w:pPr>
        <w:pStyle w:val="TOC2"/>
        <w:tabs>
          <w:tab w:val="right" w:leader="dot" w:pos="8306"/>
        </w:tabs>
      </w:pPr>
      <w:hyperlink w:anchor="_Toc22439" w:history="1">
        <w:r>
          <w:rPr>
            <w:rFonts w:ascii="仿宋" w:eastAsia="仿宋" w:hAnsi="仿宋" w:cs="仿宋" w:hint="eastAsia"/>
            <w:lang w:eastAsia="zh-CN"/>
          </w:rPr>
          <w:t>(一)、技术管理特点</w:t>
        </w:r>
        <w:r>
          <w:tab/>
        </w:r>
        <w:r>
          <w:fldChar w:fldCharType="begin"/>
        </w:r>
        <w:r>
          <w:instrText xml:space="preserve"> PAGEREF _Toc22439 \h </w:instrText>
        </w:r>
        <w:r>
          <w:fldChar w:fldCharType="separate"/>
        </w:r>
        <w:r>
          <w:t>3</w:t>
        </w:r>
        <w:r>
          <w:fldChar w:fldCharType="end"/>
        </w:r>
      </w:hyperlink>
    </w:p>
    <w:p>
      <w:pPr>
        <w:pStyle w:val="TOC2"/>
        <w:tabs>
          <w:tab w:val="right" w:leader="dot" w:pos="8306"/>
        </w:tabs>
      </w:pPr>
      <w:hyperlink w:anchor="_Toc17579" w:history="1">
        <w:r>
          <w:rPr>
            <w:rFonts w:ascii="仿宋" w:eastAsia="仿宋" w:hAnsi="仿宋" w:cs="仿宋" w:hint="eastAsia"/>
            <w:lang w:eastAsia="zh-CN"/>
          </w:rPr>
          <w:t>(二)、尿素项目工艺技术设计方案</w:t>
        </w:r>
        <w:r>
          <w:tab/>
        </w:r>
        <w:r>
          <w:fldChar w:fldCharType="begin"/>
        </w:r>
        <w:r>
          <w:instrText xml:space="preserve"> PAGEREF _Toc17579 \h </w:instrText>
        </w:r>
        <w:r>
          <w:fldChar w:fldCharType="separate"/>
        </w:r>
        <w:r>
          <w:t>4</w:t>
        </w:r>
        <w:r>
          <w:fldChar w:fldCharType="end"/>
        </w:r>
      </w:hyperlink>
    </w:p>
    <w:p>
      <w:pPr>
        <w:pStyle w:val="TOC2"/>
        <w:tabs>
          <w:tab w:val="right" w:leader="dot" w:pos="8306"/>
        </w:tabs>
      </w:pPr>
      <w:hyperlink w:anchor="_Toc20057" w:history="1">
        <w:r>
          <w:rPr>
            <w:rFonts w:ascii="仿宋" w:eastAsia="仿宋" w:hAnsi="仿宋" w:cs="仿宋" w:hint="eastAsia"/>
            <w:lang w:eastAsia="zh-CN"/>
          </w:rPr>
          <w:t>(三)、设备选型方案</w:t>
        </w:r>
        <w:r>
          <w:tab/>
        </w:r>
        <w:r>
          <w:fldChar w:fldCharType="begin"/>
        </w:r>
        <w:r>
          <w:instrText xml:space="preserve"> PAGEREF _Toc20057 \h </w:instrText>
        </w:r>
        <w:r>
          <w:fldChar w:fldCharType="separate"/>
        </w:r>
        <w:r>
          <w:t>5</w:t>
        </w:r>
        <w:r>
          <w:fldChar w:fldCharType="end"/>
        </w:r>
      </w:hyperlink>
    </w:p>
    <w:p>
      <w:pPr>
        <w:pStyle w:val="TOC1"/>
        <w:tabs>
          <w:tab w:val="right" w:leader="dot" w:pos="8306"/>
        </w:tabs>
      </w:pPr>
      <w:hyperlink w:anchor="_Toc26763" w:history="1">
        <w:r>
          <w:rPr>
            <w:rFonts w:ascii="仿宋" w:eastAsia="仿宋" w:hAnsi="仿宋" w:cs="仿宋" w:hint="eastAsia"/>
            <w:lang w:eastAsia="zh-CN"/>
          </w:rPr>
          <w:t>二、产品规划分析</w:t>
        </w:r>
        <w:r>
          <w:tab/>
        </w:r>
        <w:r>
          <w:fldChar w:fldCharType="begin"/>
        </w:r>
        <w:r>
          <w:instrText xml:space="preserve"> PAGEREF _Toc26763 \h </w:instrText>
        </w:r>
        <w:r>
          <w:fldChar w:fldCharType="separate"/>
        </w:r>
        <w:r>
          <w:t>7</w:t>
        </w:r>
        <w:r>
          <w:fldChar w:fldCharType="end"/>
        </w:r>
      </w:hyperlink>
    </w:p>
    <w:p>
      <w:pPr>
        <w:pStyle w:val="TOC2"/>
        <w:tabs>
          <w:tab w:val="right" w:leader="dot" w:pos="8306"/>
        </w:tabs>
      </w:pPr>
      <w:hyperlink w:anchor="_Toc14318" w:history="1">
        <w:r>
          <w:rPr>
            <w:rFonts w:ascii="仿宋" w:eastAsia="仿宋" w:hAnsi="仿宋" w:cs="仿宋" w:hint="eastAsia"/>
            <w:lang w:eastAsia="zh-CN"/>
          </w:rPr>
          <w:t>(一)、产品规划</w:t>
        </w:r>
        <w:r>
          <w:tab/>
        </w:r>
        <w:r>
          <w:fldChar w:fldCharType="begin"/>
        </w:r>
        <w:r>
          <w:instrText xml:space="preserve"> PAGEREF _Toc14318 \h </w:instrText>
        </w:r>
        <w:r>
          <w:fldChar w:fldCharType="separate"/>
        </w:r>
        <w:r>
          <w:t>7</w:t>
        </w:r>
        <w:r>
          <w:fldChar w:fldCharType="end"/>
        </w:r>
      </w:hyperlink>
    </w:p>
    <w:p>
      <w:pPr>
        <w:pStyle w:val="TOC2"/>
        <w:tabs>
          <w:tab w:val="right" w:leader="dot" w:pos="8306"/>
        </w:tabs>
      </w:pPr>
      <w:hyperlink w:anchor="_Toc25804" w:history="1">
        <w:r>
          <w:rPr>
            <w:rFonts w:ascii="仿宋" w:eastAsia="仿宋" w:hAnsi="仿宋" w:cs="仿宋" w:hint="eastAsia"/>
            <w:lang w:eastAsia="zh-CN"/>
          </w:rPr>
          <w:t>(二)、建设规模</w:t>
        </w:r>
        <w:r>
          <w:tab/>
        </w:r>
        <w:r>
          <w:fldChar w:fldCharType="begin"/>
        </w:r>
        <w:r>
          <w:instrText xml:space="preserve"> PAGEREF _Toc25804 \h </w:instrText>
        </w:r>
        <w:r>
          <w:fldChar w:fldCharType="separate"/>
        </w:r>
        <w:r>
          <w:t>7</w:t>
        </w:r>
        <w:r>
          <w:fldChar w:fldCharType="end"/>
        </w:r>
      </w:hyperlink>
    </w:p>
    <w:p>
      <w:pPr>
        <w:pStyle w:val="TOC1"/>
        <w:tabs>
          <w:tab w:val="right" w:leader="dot" w:pos="8306"/>
        </w:tabs>
      </w:pPr>
      <w:hyperlink w:anchor="_Toc28240" w:history="1">
        <w:r>
          <w:rPr>
            <w:rFonts w:ascii="仿宋" w:eastAsia="仿宋" w:hAnsi="仿宋" w:cs="仿宋" w:hint="eastAsia"/>
            <w:lang w:eastAsia="zh-CN"/>
          </w:rPr>
          <w:t>三、市场分析、调研</w:t>
        </w:r>
        <w:r>
          <w:tab/>
        </w:r>
        <w:r>
          <w:fldChar w:fldCharType="begin"/>
        </w:r>
        <w:r>
          <w:instrText xml:space="preserve"> PAGEREF _Toc28240 \h </w:instrText>
        </w:r>
        <w:r>
          <w:fldChar w:fldCharType="separate"/>
        </w:r>
        <w:r>
          <w:t>9</w:t>
        </w:r>
        <w:r>
          <w:fldChar w:fldCharType="end"/>
        </w:r>
      </w:hyperlink>
    </w:p>
    <w:p>
      <w:pPr>
        <w:pStyle w:val="TOC2"/>
        <w:tabs>
          <w:tab w:val="right" w:leader="dot" w:pos="8306"/>
        </w:tabs>
      </w:pPr>
      <w:hyperlink w:anchor="_Toc15837" w:history="1">
        <w:r>
          <w:rPr>
            <w:rFonts w:ascii="仿宋" w:eastAsia="仿宋" w:hAnsi="仿宋" w:cs="仿宋" w:hint="eastAsia"/>
            <w:lang w:eastAsia="zh-CN"/>
          </w:rPr>
          <w:t>(一)、尿素行业分析</w:t>
        </w:r>
        <w:r>
          <w:tab/>
        </w:r>
        <w:r>
          <w:fldChar w:fldCharType="begin"/>
        </w:r>
        <w:r>
          <w:instrText xml:space="preserve"> PAGEREF _Toc15837 \h </w:instrText>
        </w:r>
        <w:r>
          <w:fldChar w:fldCharType="separate"/>
        </w:r>
        <w:r>
          <w:t>9</w:t>
        </w:r>
        <w:r>
          <w:fldChar w:fldCharType="end"/>
        </w:r>
      </w:hyperlink>
    </w:p>
    <w:p>
      <w:pPr>
        <w:pStyle w:val="TOC2"/>
        <w:tabs>
          <w:tab w:val="right" w:leader="dot" w:pos="8306"/>
        </w:tabs>
      </w:pPr>
      <w:hyperlink w:anchor="_Toc30101" w:history="1">
        <w:r>
          <w:rPr>
            <w:rFonts w:ascii="仿宋" w:eastAsia="仿宋" w:hAnsi="仿宋" w:cs="仿宋" w:hint="eastAsia"/>
            <w:lang w:eastAsia="zh-CN"/>
          </w:rPr>
          <w:t>(二)、尿素市场分析预测</w:t>
        </w:r>
        <w:r>
          <w:tab/>
        </w:r>
        <w:r>
          <w:fldChar w:fldCharType="begin"/>
        </w:r>
        <w:r>
          <w:instrText xml:space="preserve"> PAGEREF _Toc30101 \h </w:instrText>
        </w:r>
        <w:r>
          <w:fldChar w:fldCharType="separate"/>
        </w:r>
        <w:r>
          <w:t>9</w:t>
        </w:r>
        <w:r>
          <w:fldChar w:fldCharType="end"/>
        </w:r>
      </w:hyperlink>
    </w:p>
    <w:p>
      <w:pPr>
        <w:pStyle w:val="TOC1"/>
        <w:tabs>
          <w:tab w:val="right" w:leader="dot" w:pos="8306"/>
        </w:tabs>
      </w:pPr>
      <w:hyperlink w:anchor="_Toc23361" w:history="1">
        <w:r>
          <w:rPr>
            <w:rFonts w:ascii="仿宋" w:eastAsia="仿宋" w:hAnsi="仿宋" w:cs="仿宋" w:hint="eastAsia"/>
            <w:lang w:eastAsia="zh-CN"/>
          </w:rPr>
          <w:t>四、尿素项目危机管理</w:t>
        </w:r>
        <w:r>
          <w:tab/>
        </w:r>
        <w:r>
          <w:fldChar w:fldCharType="begin"/>
        </w:r>
        <w:r>
          <w:instrText xml:space="preserve"> PAGEREF _Toc23361 \h </w:instrText>
        </w:r>
        <w:r>
          <w:fldChar w:fldCharType="separate"/>
        </w:r>
        <w:r>
          <w:t>10</w:t>
        </w:r>
        <w:r>
          <w:fldChar w:fldCharType="end"/>
        </w:r>
      </w:hyperlink>
    </w:p>
    <w:p>
      <w:pPr>
        <w:pStyle w:val="TOC2"/>
        <w:tabs>
          <w:tab w:val="right" w:leader="dot" w:pos="8306"/>
        </w:tabs>
      </w:pPr>
      <w:hyperlink w:anchor="_Toc17399" w:history="1">
        <w:r>
          <w:rPr>
            <w:rFonts w:ascii="仿宋" w:eastAsia="仿宋" w:hAnsi="仿宋" w:cs="仿宋" w:hint="eastAsia"/>
            <w:lang w:eastAsia="zh-CN"/>
          </w:rPr>
          <w:t>(一)、危机预警与识别</w:t>
        </w:r>
        <w:r>
          <w:tab/>
        </w:r>
        <w:r>
          <w:fldChar w:fldCharType="begin"/>
        </w:r>
        <w:r>
          <w:instrText xml:space="preserve"> PAGEREF _Toc17399 \h </w:instrText>
        </w:r>
        <w:r>
          <w:fldChar w:fldCharType="separate"/>
        </w:r>
        <w:r>
          <w:t>10</w:t>
        </w:r>
        <w:r>
          <w:fldChar w:fldCharType="end"/>
        </w:r>
      </w:hyperlink>
    </w:p>
    <w:p>
      <w:pPr>
        <w:pStyle w:val="TOC2"/>
        <w:tabs>
          <w:tab w:val="right" w:leader="dot" w:pos="8306"/>
        </w:tabs>
      </w:pPr>
      <w:hyperlink w:anchor="_Toc15384" w:history="1">
        <w:r>
          <w:rPr>
            <w:rFonts w:ascii="仿宋" w:eastAsia="仿宋" w:hAnsi="仿宋" w:cs="仿宋" w:hint="eastAsia"/>
            <w:lang w:eastAsia="zh-CN"/>
          </w:rPr>
          <w:t>(二)、危机应对与恢复</w:t>
        </w:r>
        <w:r>
          <w:tab/>
        </w:r>
        <w:r>
          <w:fldChar w:fldCharType="begin"/>
        </w:r>
        <w:r>
          <w:instrText xml:space="preserve"> PAGEREF _Toc15384 \h </w:instrText>
        </w:r>
        <w:r>
          <w:fldChar w:fldCharType="separate"/>
        </w:r>
        <w:r>
          <w:t>11</w:t>
        </w:r>
        <w:r>
          <w:fldChar w:fldCharType="end"/>
        </w:r>
      </w:hyperlink>
    </w:p>
    <w:p>
      <w:pPr>
        <w:pStyle w:val="TOC1"/>
        <w:tabs>
          <w:tab w:val="right" w:leader="dot" w:pos="8306"/>
        </w:tabs>
      </w:pPr>
      <w:hyperlink w:anchor="_Toc32407" w:history="1">
        <w:r>
          <w:rPr>
            <w:rFonts w:ascii="仿宋" w:eastAsia="仿宋" w:hAnsi="仿宋" w:cs="仿宋" w:hint="eastAsia"/>
            <w:lang w:eastAsia="zh-CN"/>
          </w:rPr>
          <w:t>五、尿素项目绩效评估</w:t>
        </w:r>
        <w:r>
          <w:tab/>
        </w:r>
        <w:r>
          <w:fldChar w:fldCharType="begin"/>
        </w:r>
        <w:r>
          <w:instrText xml:space="preserve"> PAGEREF _Toc32407 \h </w:instrText>
        </w:r>
        <w:r>
          <w:fldChar w:fldCharType="separate"/>
        </w:r>
        <w:r>
          <w:t>13</w:t>
        </w:r>
        <w:r>
          <w:fldChar w:fldCharType="end"/>
        </w:r>
      </w:hyperlink>
    </w:p>
    <w:p>
      <w:pPr>
        <w:pStyle w:val="TOC2"/>
        <w:tabs>
          <w:tab w:val="right" w:leader="dot" w:pos="8306"/>
        </w:tabs>
      </w:pPr>
      <w:hyperlink w:anchor="_Toc12644" w:history="1">
        <w:r>
          <w:rPr>
            <w:rFonts w:ascii="仿宋" w:eastAsia="仿宋" w:hAnsi="仿宋" w:cs="仿宋" w:hint="eastAsia"/>
            <w:lang w:eastAsia="zh-CN"/>
          </w:rPr>
          <w:t>(一)、绩效评估指标</w:t>
        </w:r>
        <w:r>
          <w:tab/>
        </w:r>
        <w:r>
          <w:fldChar w:fldCharType="begin"/>
        </w:r>
        <w:r>
          <w:instrText xml:space="preserve"> PAGEREF _Toc12644 \h </w:instrText>
        </w:r>
        <w:r>
          <w:fldChar w:fldCharType="separate"/>
        </w:r>
        <w:r>
          <w:t>13</w:t>
        </w:r>
        <w:r>
          <w:fldChar w:fldCharType="end"/>
        </w:r>
      </w:hyperlink>
    </w:p>
    <w:p>
      <w:pPr>
        <w:pStyle w:val="TOC2"/>
        <w:tabs>
          <w:tab w:val="right" w:leader="dot" w:pos="8306"/>
        </w:tabs>
      </w:pPr>
      <w:hyperlink w:anchor="_Toc31055" w:history="1">
        <w:r>
          <w:rPr>
            <w:rFonts w:ascii="仿宋" w:eastAsia="仿宋" w:hAnsi="仿宋" w:cs="仿宋" w:hint="eastAsia"/>
            <w:lang w:eastAsia="zh-CN"/>
          </w:rPr>
          <w:t>(二)、绩效评估方法</w:t>
        </w:r>
        <w:r>
          <w:tab/>
        </w:r>
        <w:r>
          <w:fldChar w:fldCharType="begin"/>
        </w:r>
        <w:r>
          <w:instrText xml:space="preserve"> PAGEREF _Toc31055 \h </w:instrText>
        </w:r>
        <w:r>
          <w:fldChar w:fldCharType="separate"/>
        </w:r>
        <w:r>
          <w:t>14</w:t>
        </w:r>
        <w:r>
          <w:fldChar w:fldCharType="end"/>
        </w:r>
      </w:hyperlink>
    </w:p>
    <w:p>
      <w:pPr>
        <w:pStyle w:val="TOC2"/>
        <w:tabs>
          <w:tab w:val="right" w:leader="dot" w:pos="8306"/>
        </w:tabs>
      </w:pPr>
      <w:hyperlink w:anchor="_Toc21256" w:history="1">
        <w:r>
          <w:rPr>
            <w:rFonts w:ascii="仿宋" w:eastAsia="仿宋" w:hAnsi="仿宋" w:cs="仿宋" w:hint="eastAsia"/>
            <w:lang w:eastAsia="zh-CN"/>
          </w:rPr>
          <w:t>(三)、绩效评估周期</w:t>
        </w:r>
        <w:r>
          <w:tab/>
        </w:r>
        <w:r>
          <w:fldChar w:fldCharType="begin"/>
        </w:r>
        <w:r>
          <w:instrText xml:space="preserve"> PAGEREF _Toc21256 \h </w:instrText>
        </w:r>
        <w:r>
          <w:fldChar w:fldCharType="separate"/>
        </w:r>
        <w:r>
          <w:t>15</w:t>
        </w:r>
        <w:r>
          <w:fldChar w:fldCharType="end"/>
        </w:r>
      </w:hyperlink>
    </w:p>
    <w:p>
      <w:pPr>
        <w:pStyle w:val="TOC1"/>
        <w:tabs>
          <w:tab w:val="right" w:leader="dot" w:pos="8306"/>
        </w:tabs>
      </w:pPr>
      <w:hyperlink w:anchor="_Toc31264" w:history="1">
        <w:r>
          <w:rPr>
            <w:rFonts w:ascii="仿宋" w:eastAsia="仿宋" w:hAnsi="仿宋" w:cs="仿宋" w:hint="eastAsia"/>
            <w:lang w:eastAsia="zh-CN"/>
          </w:rPr>
          <w:t>六、尿素项目土建工程</w:t>
        </w:r>
        <w:r>
          <w:tab/>
        </w:r>
        <w:r>
          <w:fldChar w:fldCharType="begin"/>
        </w:r>
        <w:r>
          <w:instrText xml:space="preserve"> PAGEREF _Toc31264 \h </w:instrText>
        </w:r>
        <w:r>
          <w:fldChar w:fldCharType="separate"/>
        </w:r>
        <w:r>
          <w:t>16</w:t>
        </w:r>
        <w:r>
          <w:fldChar w:fldCharType="end"/>
        </w:r>
      </w:hyperlink>
    </w:p>
    <w:p>
      <w:pPr>
        <w:pStyle w:val="TOC2"/>
        <w:tabs>
          <w:tab w:val="right" w:leader="dot" w:pos="8306"/>
        </w:tabs>
      </w:pPr>
      <w:hyperlink w:anchor="_Toc19973" w:history="1">
        <w:r>
          <w:rPr>
            <w:rFonts w:ascii="仿宋" w:eastAsia="仿宋" w:hAnsi="仿宋" w:cs="仿宋" w:hint="eastAsia"/>
            <w:lang w:eastAsia="zh-CN"/>
          </w:rPr>
          <w:t>(一)、建筑工程设计原则</w:t>
        </w:r>
        <w:r>
          <w:tab/>
        </w:r>
        <w:r>
          <w:fldChar w:fldCharType="begin"/>
        </w:r>
        <w:r>
          <w:instrText xml:space="preserve"> PAGEREF _Toc19973 \h </w:instrText>
        </w:r>
        <w:r>
          <w:fldChar w:fldCharType="separate"/>
        </w:r>
        <w:r>
          <w:t>16</w:t>
        </w:r>
        <w:r>
          <w:fldChar w:fldCharType="end"/>
        </w:r>
      </w:hyperlink>
    </w:p>
    <w:p>
      <w:pPr>
        <w:pStyle w:val="TOC2"/>
        <w:tabs>
          <w:tab w:val="right" w:leader="dot" w:pos="8306"/>
        </w:tabs>
      </w:pPr>
      <w:hyperlink w:anchor="_Toc1274" w:history="1">
        <w:r>
          <w:rPr>
            <w:rFonts w:ascii="仿宋" w:eastAsia="仿宋" w:hAnsi="仿宋" w:cs="仿宋" w:hint="eastAsia"/>
            <w:lang w:eastAsia="zh-CN"/>
          </w:rPr>
          <w:t>(二)、土建工程设计年限及安全等级</w:t>
        </w:r>
        <w:r>
          <w:tab/>
        </w:r>
        <w:r>
          <w:fldChar w:fldCharType="begin"/>
        </w:r>
        <w:r>
          <w:instrText xml:space="preserve"> PAGEREF _Toc1274 \h </w:instrText>
        </w:r>
        <w:r>
          <w:fldChar w:fldCharType="separate"/>
        </w:r>
        <w:r>
          <w:t>17</w:t>
        </w:r>
        <w:r>
          <w:fldChar w:fldCharType="end"/>
        </w:r>
      </w:hyperlink>
    </w:p>
    <w:p>
      <w:pPr>
        <w:pStyle w:val="TOC2"/>
        <w:tabs>
          <w:tab w:val="right" w:leader="dot" w:pos="8306"/>
        </w:tabs>
      </w:pPr>
      <w:hyperlink w:anchor="_Toc23960" w:history="1">
        <w:r>
          <w:rPr>
            <w:rFonts w:ascii="仿宋" w:eastAsia="仿宋" w:hAnsi="仿宋" w:cs="仿宋" w:hint="eastAsia"/>
            <w:lang w:eastAsia="zh-CN"/>
          </w:rPr>
          <w:t>(三)、建筑工程设计总体要求</w:t>
        </w:r>
        <w:r>
          <w:tab/>
        </w:r>
        <w:r>
          <w:fldChar w:fldCharType="begin"/>
        </w:r>
        <w:r>
          <w:instrText xml:space="preserve"> PAGEREF _Toc23960 \h </w:instrText>
        </w:r>
        <w:r>
          <w:fldChar w:fldCharType="separate"/>
        </w:r>
        <w:r>
          <w:t>18</w:t>
        </w:r>
        <w:r>
          <w:fldChar w:fldCharType="end"/>
        </w:r>
      </w:hyperlink>
    </w:p>
    <w:p>
      <w:pPr>
        <w:pStyle w:val="TOC2"/>
        <w:tabs>
          <w:tab w:val="right" w:leader="dot" w:pos="8306"/>
        </w:tabs>
      </w:pPr>
      <w:hyperlink w:anchor="_Toc23291" w:history="1">
        <w:r>
          <w:rPr>
            <w:rFonts w:ascii="仿宋" w:eastAsia="仿宋" w:hAnsi="仿宋" w:cs="仿宋" w:hint="eastAsia"/>
            <w:lang w:eastAsia="zh-CN"/>
          </w:rPr>
          <w:t>(四)、土建工程建设指标</w:t>
        </w:r>
        <w:r>
          <w:tab/>
        </w:r>
        <w:r>
          <w:fldChar w:fldCharType="begin"/>
        </w:r>
        <w:r>
          <w:instrText xml:space="preserve"> PAGEREF _Toc23291 \h </w:instrText>
        </w:r>
        <w:r>
          <w:fldChar w:fldCharType="separate"/>
        </w:r>
        <w:r>
          <w:t>19</w:t>
        </w:r>
        <w:r>
          <w:fldChar w:fldCharType="end"/>
        </w:r>
      </w:hyperlink>
    </w:p>
    <w:p>
      <w:pPr>
        <w:pStyle w:val="TOC1"/>
        <w:tabs>
          <w:tab w:val="right" w:leader="dot" w:pos="8306"/>
        </w:tabs>
      </w:pPr>
      <w:hyperlink w:anchor="_Toc3598" w:history="1">
        <w:r>
          <w:rPr>
            <w:rFonts w:ascii="仿宋" w:eastAsia="仿宋" w:hAnsi="仿宋" w:cs="仿宋" w:hint="eastAsia"/>
            <w:lang w:eastAsia="zh-CN"/>
          </w:rPr>
          <w:t>七、尿素项目环境影响分析</w:t>
        </w:r>
        <w:r>
          <w:tab/>
        </w:r>
        <w:r>
          <w:fldChar w:fldCharType="begin"/>
        </w:r>
        <w:r>
          <w:instrText xml:space="preserve"> PAGEREF _Toc3598 \h </w:instrText>
        </w:r>
        <w:r>
          <w:fldChar w:fldCharType="separate"/>
        </w:r>
        <w:r>
          <w:t>19</w:t>
        </w:r>
        <w:r>
          <w:fldChar w:fldCharType="end"/>
        </w:r>
      </w:hyperlink>
    </w:p>
    <w:p>
      <w:pPr>
        <w:pStyle w:val="TOC2"/>
        <w:tabs>
          <w:tab w:val="right" w:leader="dot" w:pos="8306"/>
        </w:tabs>
      </w:pPr>
      <w:hyperlink w:anchor="_Toc28750" w:history="1">
        <w:r>
          <w:rPr>
            <w:rFonts w:ascii="仿宋" w:eastAsia="仿宋" w:hAnsi="仿宋" w:cs="仿宋" w:hint="eastAsia"/>
            <w:lang w:eastAsia="zh-CN"/>
          </w:rPr>
          <w:t>(一)、建设区域环境质量现状</w:t>
        </w:r>
        <w:r>
          <w:tab/>
        </w:r>
        <w:r>
          <w:fldChar w:fldCharType="begin"/>
        </w:r>
        <w:r>
          <w:instrText xml:space="preserve"> PAGEREF _Toc28750 \h </w:instrText>
        </w:r>
        <w:r>
          <w:fldChar w:fldCharType="separate"/>
        </w:r>
        <w:r>
          <w:t>19</w:t>
        </w:r>
        <w:r>
          <w:fldChar w:fldCharType="end"/>
        </w:r>
      </w:hyperlink>
    </w:p>
    <w:p>
      <w:pPr>
        <w:pStyle w:val="TOC2"/>
        <w:tabs>
          <w:tab w:val="right" w:leader="dot" w:pos="8306"/>
        </w:tabs>
      </w:pPr>
      <w:hyperlink w:anchor="_Toc8087" w:history="1">
        <w:r>
          <w:rPr>
            <w:rFonts w:ascii="仿宋" w:eastAsia="仿宋" w:hAnsi="仿宋" w:cs="仿宋" w:hint="eastAsia"/>
            <w:lang w:eastAsia="zh-CN"/>
          </w:rPr>
          <w:t>(二)、建设期环境保护</w:t>
        </w:r>
        <w:r>
          <w:tab/>
        </w:r>
        <w:r>
          <w:fldChar w:fldCharType="begin"/>
        </w:r>
        <w:r>
          <w:instrText xml:space="preserve"> PAGEREF _Toc8087 \h </w:instrText>
        </w:r>
        <w:r>
          <w:fldChar w:fldCharType="separate"/>
        </w:r>
        <w:r>
          <w:t>20</w:t>
        </w:r>
        <w:r>
          <w:fldChar w:fldCharType="end"/>
        </w:r>
      </w:hyperlink>
    </w:p>
    <w:p>
      <w:pPr>
        <w:pStyle w:val="TOC2"/>
        <w:tabs>
          <w:tab w:val="right" w:leader="dot" w:pos="8306"/>
        </w:tabs>
      </w:pPr>
      <w:hyperlink w:anchor="_Toc30286" w:history="1">
        <w:r>
          <w:rPr>
            <w:rFonts w:ascii="仿宋" w:eastAsia="仿宋" w:hAnsi="仿宋" w:cs="仿宋" w:hint="eastAsia"/>
            <w:lang w:eastAsia="zh-CN"/>
          </w:rPr>
          <w:t>(三)、运营期环境保护</w:t>
        </w:r>
        <w:r>
          <w:tab/>
        </w:r>
        <w:r>
          <w:fldChar w:fldCharType="begin"/>
        </w:r>
        <w:r>
          <w:instrText xml:space="preserve"> PAGEREF _Toc30286 \h </w:instrText>
        </w:r>
        <w:r>
          <w:fldChar w:fldCharType="separate"/>
        </w:r>
        <w:r>
          <w:t>22</w:t>
        </w:r>
        <w:r>
          <w:fldChar w:fldCharType="end"/>
        </w:r>
      </w:hyperlink>
    </w:p>
    <w:p>
      <w:pPr>
        <w:pStyle w:val="TOC2"/>
        <w:tabs>
          <w:tab w:val="right" w:leader="dot" w:pos="8306"/>
        </w:tabs>
      </w:pPr>
      <w:hyperlink w:anchor="_Toc20579" w:history="1">
        <w:r>
          <w:rPr>
            <w:rFonts w:ascii="仿宋" w:eastAsia="仿宋" w:hAnsi="仿宋" w:cs="仿宋" w:hint="eastAsia"/>
            <w:lang w:eastAsia="zh-CN"/>
          </w:rPr>
          <w:t>(四)、尿素项目建设对区域经济的影响</w:t>
        </w:r>
        <w:r>
          <w:tab/>
        </w:r>
        <w:r>
          <w:fldChar w:fldCharType="begin"/>
        </w:r>
        <w:r>
          <w:instrText xml:space="preserve"> PAGEREF _Toc20579 \h </w:instrText>
        </w:r>
        <w:r>
          <w:fldChar w:fldCharType="separate"/>
        </w:r>
        <w:r>
          <w:t>23</w:t>
        </w:r>
        <w:r>
          <w:fldChar w:fldCharType="end"/>
        </w:r>
      </w:hyperlink>
    </w:p>
    <w:p>
      <w:pPr>
        <w:pStyle w:val="TOC2"/>
        <w:tabs>
          <w:tab w:val="right" w:leader="dot" w:pos="8306"/>
        </w:tabs>
      </w:pPr>
      <w:hyperlink w:anchor="_Toc17320" w:history="1">
        <w:r>
          <w:rPr>
            <w:rFonts w:ascii="仿宋" w:eastAsia="仿宋" w:hAnsi="仿宋" w:cs="仿宋" w:hint="eastAsia"/>
            <w:lang w:eastAsia="zh-CN"/>
          </w:rPr>
          <w:t>(五)、废弃物处理</w:t>
        </w:r>
        <w:r>
          <w:tab/>
        </w:r>
        <w:r>
          <w:fldChar w:fldCharType="begin"/>
        </w:r>
        <w:r>
          <w:instrText xml:space="preserve"> PAGEREF _Toc17320 \h </w:instrText>
        </w:r>
        <w:r>
          <w:fldChar w:fldCharType="separate"/>
        </w:r>
        <w:r>
          <w:t>25</w:t>
        </w:r>
        <w:r>
          <w:fldChar w:fldCharType="end"/>
        </w:r>
      </w:hyperlink>
    </w:p>
    <w:p>
      <w:pPr>
        <w:pStyle w:val="TOC2"/>
        <w:tabs>
          <w:tab w:val="right" w:leader="dot" w:pos="8306"/>
        </w:tabs>
      </w:pPr>
      <w:hyperlink w:anchor="_Toc20668" w:history="1">
        <w:r>
          <w:rPr>
            <w:rFonts w:ascii="仿宋" w:eastAsia="仿宋" w:hAnsi="仿宋" w:cs="仿宋" w:hint="eastAsia"/>
            <w:lang w:eastAsia="zh-CN"/>
          </w:rPr>
          <w:t>(六)、特殊环境影响分析</w:t>
        </w:r>
        <w:r>
          <w:tab/>
        </w:r>
        <w:r>
          <w:fldChar w:fldCharType="begin"/>
        </w:r>
        <w:r>
          <w:instrText xml:space="preserve"> PAGEREF _Toc20668 \h </w:instrText>
        </w:r>
        <w:r>
          <w:fldChar w:fldCharType="separate"/>
        </w:r>
        <w:r>
          <w:t>26</w:t>
        </w:r>
        <w:r>
          <w:fldChar w:fldCharType="end"/>
        </w:r>
      </w:hyperlink>
    </w:p>
    <w:p>
      <w:pPr>
        <w:pStyle w:val="TOC2"/>
        <w:tabs>
          <w:tab w:val="right" w:leader="dot" w:pos="8306"/>
        </w:tabs>
      </w:pPr>
      <w:hyperlink w:anchor="_Toc29317" w:history="1">
        <w:r>
          <w:rPr>
            <w:rFonts w:ascii="仿宋" w:eastAsia="仿宋" w:hAnsi="仿宋" w:cs="仿宋" w:hint="eastAsia"/>
            <w:lang w:eastAsia="zh-CN"/>
          </w:rPr>
          <w:t>(七)、清洁生产</w:t>
        </w:r>
        <w:r>
          <w:tab/>
        </w:r>
        <w:r>
          <w:fldChar w:fldCharType="begin"/>
        </w:r>
        <w:r>
          <w:instrText xml:space="preserve"> PAGEREF _Toc29317 \h </w:instrText>
        </w:r>
        <w:r>
          <w:fldChar w:fldCharType="separate"/>
        </w:r>
        <w:r>
          <w:t>27</w:t>
        </w:r>
        <w:r>
          <w:fldChar w:fldCharType="end"/>
        </w:r>
      </w:hyperlink>
    </w:p>
    <w:p>
      <w:pPr>
        <w:pStyle w:val="TOC2"/>
        <w:tabs>
          <w:tab w:val="right" w:leader="dot" w:pos="8306"/>
        </w:tabs>
      </w:pPr>
      <w:hyperlink w:anchor="_Toc30988" w:history="1">
        <w:r>
          <w:rPr>
            <w:rFonts w:ascii="仿宋" w:eastAsia="仿宋" w:hAnsi="仿宋" w:cs="仿宋" w:hint="eastAsia"/>
            <w:lang w:eastAsia="zh-CN"/>
          </w:rPr>
          <w:t>(八)、环境保护综合评价</w:t>
        </w:r>
        <w:r>
          <w:tab/>
        </w:r>
        <w:r>
          <w:fldChar w:fldCharType="begin"/>
        </w:r>
        <w:r>
          <w:instrText xml:space="preserve"> PAGEREF _Toc30988 \h </w:instrText>
        </w:r>
        <w:r>
          <w:fldChar w:fldCharType="separate"/>
        </w:r>
        <w:r>
          <w:t>28</w:t>
        </w:r>
        <w:r>
          <w:fldChar w:fldCharType="end"/>
        </w:r>
      </w:hyperlink>
    </w:p>
    <w:p>
      <w:pPr>
        <w:pStyle w:val="TOC1"/>
        <w:tabs>
          <w:tab w:val="right" w:leader="dot" w:pos="8306"/>
        </w:tabs>
      </w:pPr>
      <w:hyperlink w:anchor="_Toc3331" w:history="1">
        <w:r>
          <w:rPr>
            <w:rFonts w:ascii="仿宋" w:eastAsia="仿宋" w:hAnsi="仿宋" w:cs="仿宋" w:hint="eastAsia"/>
            <w:lang w:eastAsia="zh-CN"/>
          </w:rPr>
          <w:t>八、尿素项目投资规划</w:t>
        </w:r>
        <w:r>
          <w:tab/>
        </w:r>
        <w:r>
          <w:fldChar w:fldCharType="begin"/>
        </w:r>
        <w:r>
          <w:instrText xml:space="preserve"> PAGEREF _Toc3331 \h </w:instrText>
        </w:r>
        <w:r>
          <w:fldChar w:fldCharType="separate"/>
        </w:r>
        <w:r>
          <w:t>29</w:t>
        </w:r>
        <w:r>
          <w:fldChar w:fldCharType="end"/>
        </w:r>
      </w:hyperlink>
    </w:p>
    <w:p>
      <w:pPr>
        <w:pStyle w:val="TOC2"/>
        <w:tabs>
          <w:tab w:val="right" w:leader="dot" w:pos="8306"/>
        </w:tabs>
      </w:pPr>
      <w:hyperlink w:anchor="_Toc22760" w:history="1">
        <w:r>
          <w:rPr>
            <w:rFonts w:ascii="仿宋" w:eastAsia="仿宋" w:hAnsi="仿宋" w:cs="仿宋" w:hint="eastAsia"/>
            <w:lang w:eastAsia="zh-CN"/>
          </w:rPr>
          <w:t>(一)、尿素项目总投资估算</w:t>
        </w:r>
        <w:r>
          <w:tab/>
        </w:r>
        <w:r>
          <w:fldChar w:fldCharType="begin"/>
        </w:r>
        <w:r>
          <w:instrText xml:space="preserve"> PAGEREF _Toc22760 \h </w:instrText>
        </w:r>
        <w:r>
          <w:fldChar w:fldCharType="separate"/>
        </w:r>
        <w:r>
          <w:t>29</w:t>
        </w:r>
        <w:r>
          <w:fldChar w:fldCharType="end"/>
        </w:r>
      </w:hyperlink>
    </w:p>
    <w:p>
      <w:pPr>
        <w:pStyle w:val="TOC2"/>
        <w:tabs>
          <w:tab w:val="right" w:leader="dot" w:pos="8306"/>
        </w:tabs>
      </w:pPr>
      <w:hyperlink w:anchor="_Toc8844" w:history="1">
        <w:r>
          <w:rPr>
            <w:rFonts w:ascii="仿宋" w:eastAsia="仿宋" w:hAnsi="仿宋" w:cs="仿宋" w:hint="eastAsia"/>
            <w:lang w:eastAsia="zh-CN"/>
          </w:rPr>
          <w:t>(二)、资金筹措</w:t>
        </w:r>
        <w:r>
          <w:tab/>
        </w:r>
        <w:r>
          <w:fldChar w:fldCharType="begin"/>
        </w:r>
        <w:r>
          <w:instrText xml:space="preserve"> PAGEREF _Toc8844 \h </w:instrText>
        </w:r>
        <w:r>
          <w:fldChar w:fldCharType="separate"/>
        </w:r>
        <w:r>
          <w:t>30</w:t>
        </w:r>
        <w:r>
          <w:fldChar w:fldCharType="end"/>
        </w:r>
      </w:hyperlink>
    </w:p>
    <w:p>
      <w:pPr>
        <w:pStyle w:val="TOC1"/>
        <w:tabs>
          <w:tab w:val="right" w:leader="dot" w:pos="8306"/>
        </w:tabs>
      </w:pPr>
      <w:hyperlink w:anchor="_Toc12182" w:history="1">
        <w:r>
          <w:rPr>
            <w:rFonts w:ascii="仿宋" w:eastAsia="仿宋" w:hAnsi="仿宋" w:cs="仿宋" w:hint="eastAsia"/>
            <w:lang w:eastAsia="zh-CN"/>
          </w:rPr>
          <w:t>九、尿素项目创新与研发</w:t>
        </w:r>
        <w:r>
          <w:tab/>
        </w:r>
        <w:r>
          <w:fldChar w:fldCharType="begin"/>
        </w:r>
        <w:r>
          <w:instrText xml:space="preserve"> PAGEREF _Toc12182 \h </w:instrText>
        </w:r>
        <w:r>
          <w:fldChar w:fldCharType="separate"/>
        </w:r>
        <w:r>
          <w:t>31</w:t>
        </w:r>
        <w:r>
          <w:fldChar w:fldCharType="end"/>
        </w:r>
      </w:hyperlink>
    </w:p>
    <w:p>
      <w:pPr>
        <w:pStyle w:val="TOC2"/>
        <w:tabs>
          <w:tab w:val="right" w:leader="dot" w:pos="8306"/>
        </w:tabs>
      </w:pPr>
      <w:hyperlink w:anchor="_Toc13513" w:history="1">
        <w:r>
          <w:rPr>
            <w:rFonts w:ascii="仿宋" w:eastAsia="仿宋" w:hAnsi="仿宋" w:cs="仿宋" w:hint="eastAsia"/>
            <w:lang w:eastAsia="zh-CN"/>
          </w:rPr>
          <w:t>(一)、创新策略与方向</w:t>
        </w:r>
        <w:r>
          <w:tab/>
        </w:r>
        <w:r>
          <w:fldChar w:fldCharType="begin"/>
        </w:r>
        <w:r>
          <w:instrText xml:space="preserve"> PAGEREF _Toc13513 \h </w:instrText>
        </w:r>
        <w:r>
          <w:fldChar w:fldCharType="separate"/>
        </w:r>
        <w:r>
          <w:t>31</w:t>
        </w:r>
        <w:r>
          <w:fldChar w:fldCharType="end"/>
        </w:r>
      </w:hyperlink>
    </w:p>
    <w:p>
      <w:pPr>
        <w:pStyle w:val="TOC2"/>
        <w:tabs>
          <w:tab w:val="right" w:leader="dot" w:pos="8306"/>
        </w:tabs>
      </w:pPr>
      <w:hyperlink w:anchor="_Toc8620" w:history="1">
        <w:r>
          <w:rPr>
            <w:rFonts w:ascii="仿宋" w:eastAsia="仿宋" w:hAnsi="仿宋" w:cs="仿宋" w:hint="eastAsia"/>
            <w:lang w:eastAsia="zh-CN"/>
          </w:rPr>
          <w:t>(二)、研发规划与投入</w:t>
        </w:r>
        <w:r>
          <w:tab/>
        </w:r>
        <w:r>
          <w:fldChar w:fldCharType="begin"/>
        </w:r>
        <w:r>
          <w:instrText xml:space="preserve"> PAGEREF _Toc8620 \h </w:instrText>
        </w:r>
        <w:r>
          <w:fldChar w:fldCharType="separate"/>
        </w:r>
        <w:r>
          <w:t>33</w:t>
        </w:r>
        <w:r>
          <w:fldChar w:fldCharType="end"/>
        </w:r>
      </w:hyperlink>
    </w:p>
    <w:p>
      <w:pPr>
        <w:pStyle w:val="TOC1"/>
        <w:tabs>
          <w:tab w:val="right" w:leader="dot" w:pos="8306"/>
        </w:tabs>
      </w:pPr>
      <w:hyperlink w:anchor="_Toc8513" w:history="1">
        <w:r>
          <w:rPr>
            <w:rFonts w:ascii="仿宋" w:eastAsia="仿宋" w:hAnsi="仿宋" w:cs="仿宋" w:hint="eastAsia"/>
            <w:lang w:eastAsia="zh-CN"/>
          </w:rPr>
          <w:t>十、尿素项目人力资源培养与发展</w:t>
        </w:r>
        <w:r>
          <w:tab/>
        </w:r>
        <w:r>
          <w:fldChar w:fldCharType="begin"/>
        </w:r>
        <w:r>
          <w:instrText xml:space="preserve"> PAGEREF _Toc8513 \h </w:instrText>
        </w:r>
        <w:r>
          <w:fldChar w:fldCharType="separate"/>
        </w:r>
        <w:r>
          <w:t>34</w:t>
        </w:r>
        <w:r>
          <w:fldChar w:fldCharType="end"/>
        </w:r>
      </w:hyperlink>
    </w:p>
    <w:p>
      <w:pPr>
        <w:pStyle w:val="TOC2"/>
        <w:tabs>
          <w:tab w:val="right" w:leader="dot" w:pos="8306"/>
        </w:tabs>
      </w:pPr>
      <w:hyperlink w:anchor="_Toc23734" w:history="1">
        <w:r>
          <w:rPr>
            <w:rFonts w:ascii="仿宋" w:eastAsia="仿宋" w:hAnsi="仿宋" w:cs="仿宋" w:hint="eastAsia"/>
            <w:lang w:eastAsia="zh-CN"/>
          </w:rPr>
          <w:t>(一)、人才需求与规划</w:t>
        </w:r>
        <w:r>
          <w:tab/>
        </w:r>
        <w:r>
          <w:fldChar w:fldCharType="begin"/>
        </w:r>
        <w:r>
          <w:instrText xml:space="preserve"> PAGEREF _Toc23734 \h </w:instrText>
        </w:r>
        <w:r>
          <w:fldChar w:fldCharType="separate"/>
        </w:r>
        <w:r>
          <w:t>34</w:t>
        </w:r>
        <w:r>
          <w:fldChar w:fldCharType="end"/>
        </w:r>
      </w:hyperlink>
    </w:p>
    <w:p>
      <w:pPr>
        <w:pStyle w:val="TOC2"/>
        <w:tabs>
          <w:tab w:val="right" w:leader="dot" w:pos="8306"/>
        </w:tabs>
      </w:pPr>
      <w:hyperlink w:anchor="_Toc5352" w:history="1">
        <w:r>
          <w:rPr>
            <w:rFonts w:ascii="仿宋" w:eastAsia="仿宋" w:hAnsi="仿宋" w:cs="仿宋" w:hint="eastAsia"/>
            <w:lang w:eastAsia="zh-CN"/>
          </w:rPr>
          <w:t>(二)、培训与发展计划</w:t>
        </w:r>
        <w:r>
          <w:tab/>
        </w:r>
        <w:r>
          <w:fldChar w:fldCharType="begin"/>
        </w:r>
        <w:r>
          <w:instrText xml:space="preserve"> PAGEREF _Toc5352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59" w:history="1">
        <w:r>
          <w:rPr>
            <w:rFonts w:ascii="仿宋" w:eastAsia="仿宋" w:hAnsi="仿宋" w:cs="仿宋" w:hint="eastAsia"/>
            <w:lang w:eastAsia="zh-CN"/>
          </w:rPr>
          <w:t>十一、尿素项目财务管理</w:t>
        </w:r>
        <w:r>
          <w:tab/>
        </w:r>
        <w:r>
          <w:fldChar w:fldCharType="begin"/>
        </w:r>
        <w:r>
          <w:instrText xml:space="preserve"> PAGEREF _Toc8459 \h </w:instrText>
        </w:r>
        <w:r>
          <w:fldChar w:fldCharType="separate"/>
        </w:r>
        <w:r>
          <w:t>35</w:t>
        </w:r>
        <w:r>
          <w:fldChar w:fldCharType="end"/>
        </w:r>
      </w:hyperlink>
    </w:p>
    <w:p>
      <w:pPr>
        <w:pStyle w:val="TOC2"/>
        <w:tabs>
          <w:tab w:val="right" w:leader="dot" w:pos="8306"/>
        </w:tabs>
      </w:pPr>
      <w:hyperlink w:anchor="_Toc16681" w:history="1">
        <w:r>
          <w:rPr>
            <w:rFonts w:ascii="仿宋" w:eastAsia="仿宋" w:hAnsi="仿宋" w:cs="仿宋" w:hint="eastAsia"/>
            <w:lang w:eastAsia="zh-CN"/>
          </w:rPr>
          <w:t>(一)、资金需求大</w:t>
        </w:r>
        <w:r>
          <w:tab/>
        </w:r>
        <w:r>
          <w:fldChar w:fldCharType="begin"/>
        </w:r>
        <w:r>
          <w:instrText xml:space="preserve"> PAGEREF _Toc16681 \h </w:instrText>
        </w:r>
        <w:r>
          <w:fldChar w:fldCharType="separate"/>
        </w:r>
        <w:r>
          <w:t>35</w:t>
        </w:r>
        <w:r>
          <w:fldChar w:fldCharType="end"/>
        </w:r>
      </w:hyperlink>
    </w:p>
    <w:p>
      <w:pPr>
        <w:pStyle w:val="TOC2"/>
        <w:tabs>
          <w:tab w:val="right" w:leader="dot" w:pos="8306"/>
        </w:tabs>
      </w:pPr>
      <w:hyperlink w:anchor="_Toc11056" w:history="1">
        <w:r>
          <w:rPr>
            <w:rFonts w:ascii="仿宋" w:eastAsia="仿宋" w:hAnsi="仿宋" w:cs="仿宋" w:hint="eastAsia"/>
            <w:lang w:eastAsia="zh-CN"/>
          </w:rPr>
          <w:t>(二)、研发周期长</w:t>
        </w:r>
        <w:r>
          <w:tab/>
        </w:r>
        <w:r>
          <w:fldChar w:fldCharType="begin"/>
        </w:r>
        <w:r>
          <w:instrText xml:space="preserve"> PAGEREF _Toc11056 \h </w:instrText>
        </w:r>
        <w:r>
          <w:fldChar w:fldCharType="separate"/>
        </w:r>
        <w:r>
          <w:t>36</w:t>
        </w:r>
        <w:r>
          <w:fldChar w:fldCharType="end"/>
        </w:r>
      </w:hyperlink>
    </w:p>
    <w:p>
      <w:pPr>
        <w:pStyle w:val="TOC2"/>
        <w:tabs>
          <w:tab w:val="right" w:leader="dot" w:pos="8306"/>
        </w:tabs>
      </w:pPr>
      <w:hyperlink w:anchor="_Toc1577" w:history="1">
        <w:r>
          <w:rPr>
            <w:rFonts w:ascii="仿宋" w:eastAsia="仿宋" w:hAnsi="仿宋" w:cs="仿宋" w:hint="eastAsia"/>
            <w:lang w:eastAsia="zh-CN"/>
          </w:rPr>
          <w:t>(三)、市场风险大</w:t>
        </w:r>
        <w:r>
          <w:tab/>
        </w:r>
        <w:r>
          <w:fldChar w:fldCharType="begin"/>
        </w:r>
        <w:r>
          <w:instrText xml:space="preserve"> PAGEREF _Toc1577 \h </w:instrText>
        </w:r>
        <w:r>
          <w:fldChar w:fldCharType="separate"/>
        </w:r>
        <w:r>
          <w:t>37</w:t>
        </w:r>
        <w:r>
          <w:fldChar w:fldCharType="end"/>
        </w:r>
      </w:hyperlink>
    </w:p>
    <w:p>
      <w:pPr>
        <w:pStyle w:val="TOC2"/>
        <w:tabs>
          <w:tab w:val="right" w:leader="dot" w:pos="8306"/>
        </w:tabs>
      </w:pPr>
      <w:hyperlink w:anchor="_Toc385" w:history="1">
        <w:r>
          <w:rPr>
            <w:rFonts w:ascii="仿宋" w:eastAsia="仿宋" w:hAnsi="仿宋" w:cs="仿宋" w:hint="eastAsia"/>
            <w:lang w:eastAsia="zh-CN"/>
          </w:rPr>
          <w:t>(四)、利润率高</w:t>
        </w:r>
        <w:r>
          <w:tab/>
        </w:r>
        <w:r>
          <w:fldChar w:fldCharType="begin"/>
        </w:r>
        <w:r>
          <w:instrText xml:space="preserve"> PAGEREF _Toc385 \h </w:instrText>
        </w:r>
        <w:r>
          <w:fldChar w:fldCharType="separate"/>
        </w:r>
        <w:r>
          <w:t>40</w:t>
        </w:r>
        <w:r>
          <w:fldChar w:fldCharType="end"/>
        </w:r>
      </w:hyperlink>
    </w:p>
    <w:p>
      <w:pPr>
        <w:pStyle w:val="TOC1"/>
        <w:tabs>
          <w:tab w:val="right" w:leader="dot" w:pos="8306"/>
        </w:tabs>
      </w:pPr>
      <w:hyperlink w:anchor="_Toc9313" w:history="1">
        <w:r>
          <w:rPr>
            <w:rFonts w:ascii="仿宋" w:eastAsia="仿宋" w:hAnsi="仿宋" w:cs="仿宋" w:hint="eastAsia"/>
            <w:lang w:eastAsia="zh-CN"/>
          </w:rPr>
          <w:t>十二、尿素项目社会影响</w:t>
        </w:r>
        <w:r>
          <w:tab/>
        </w:r>
        <w:r>
          <w:fldChar w:fldCharType="begin"/>
        </w:r>
        <w:r>
          <w:instrText xml:space="preserve"> PAGEREF _Toc9313 \h </w:instrText>
        </w:r>
        <w:r>
          <w:fldChar w:fldCharType="separate"/>
        </w:r>
        <w:r>
          <w:t>42</w:t>
        </w:r>
        <w:r>
          <w:fldChar w:fldCharType="end"/>
        </w:r>
      </w:hyperlink>
    </w:p>
    <w:p>
      <w:pPr>
        <w:pStyle w:val="TOC2"/>
        <w:tabs>
          <w:tab w:val="right" w:leader="dot" w:pos="8306"/>
        </w:tabs>
      </w:pPr>
      <w:hyperlink w:anchor="_Toc4087" w:history="1">
        <w:r>
          <w:rPr>
            <w:rFonts w:ascii="仿宋" w:eastAsia="仿宋" w:hAnsi="仿宋" w:cs="仿宋" w:hint="eastAsia"/>
            <w:lang w:eastAsia="zh-CN"/>
          </w:rPr>
          <w:t>(一)、社会责任与义务</w:t>
        </w:r>
        <w:r>
          <w:tab/>
        </w:r>
        <w:r>
          <w:fldChar w:fldCharType="begin"/>
        </w:r>
        <w:r>
          <w:instrText xml:space="preserve"> PAGEREF _Toc4087 \h </w:instrText>
        </w:r>
        <w:r>
          <w:fldChar w:fldCharType="separate"/>
        </w:r>
        <w:r>
          <w:t>42</w:t>
        </w:r>
        <w:r>
          <w:fldChar w:fldCharType="end"/>
        </w:r>
      </w:hyperlink>
    </w:p>
    <w:p>
      <w:pPr>
        <w:pStyle w:val="TOC2"/>
        <w:tabs>
          <w:tab w:val="right" w:leader="dot" w:pos="8306"/>
        </w:tabs>
      </w:pPr>
      <w:hyperlink w:anchor="_Toc22462" w:history="1">
        <w:r>
          <w:rPr>
            <w:rFonts w:ascii="仿宋" w:eastAsia="仿宋" w:hAnsi="仿宋" w:cs="仿宋" w:hint="eastAsia"/>
            <w:lang w:eastAsia="zh-CN"/>
          </w:rPr>
          <w:t>(二)、社会参与与沟通</w:t>
        </w:r>
        <w:r>
          <w:tab/>
        </w:r>
        <w:r>
          <w:fldChar w:fldCharType="begin"/>
        </w:r>
        <w:r>
          <w:instrText xml:space="preserve"> PAGEREF _Toc22462 \h </w:instrText>
        </w:r>
        <w:r>
          <w:fldChar w:fldCharType="separate"/>
        </w:r>
        <w:r>
          <w:t>43</w:t>
        </w:r>
        <w:r>
          <w:fldChar w:fldCharType="end"/>
        </w:r>
      </w:hyperlink>
    </w:p>
    <w:p>
      <w:pPr>
        <w:pStyle w:val="TOC1"/>
        <w:tabs>
          <w:tab w:val="right" w:leader="dot" w:pos="8306"/>
        </w:tabs>
      </w:pPr>
      <w:hyperlink w:anchor="_Toc2884" w:history="1">
        <w:r>
          <w:rPr>
            <w:rFonts w:ascii="仿宋" w:eastAsia="仿宋" w:hAnsi="仿宋" w:cs="仿宋" w:hint="eastAsia"/>
            <w:lang w:eastAsia="zh-CN"/>
          </w:rPr>
          <w:t>十三、营销与推广策略</w:t>
        </w:r>
        <w:r>
          <w:tab/>
        </w:r>
        <w:r>
          <w:fldChar w:fldCharType="begin"/>
        </w:r>
        <w:r>
          <w:instrText xml:space="preserve"> PAGEREF _Toc2884 \h </w:instrText>
        </w:r>
        <w:r>
          <w:fldChar w:fldCharType="separate"/>
        </w:r>
        <w:r>
          <w:t>44</w:t>
        </w:r>
        <w:r>
          <w:fldChar w:fldCharType="end"/>
        </w:r>
      </w:hyperlink>
    </w:p>
    <w:p>
      <w:pPr>
        <w:pStyle w:val="TOC2"/>
        <w:tabs>
          <w:tab w:val="right" w:leader="dot" w:pos="8306"/>
        </w:tabs>
      </w:pPr>
      <w:hyperlink w:anchor="_Toc4312" w:history="1">
        <w:r>
          <w:rPr>
            <w:rFonts w:ascii="仿宋" w:eastAsia="仿宋" w:hAnsi="仿宋" w:cs="仿宋" w:hint="eastAsia"/>
            <w:lang w:eastAsia="zh-CN"/>
          </w:rPr>
          <w:t>(一)、产品/服务定位与特点</w:t>
        </w:r>
        <w:r>
          <w:tab/>
        </w:r>
        <w:r>
          <w:fldChar w:fldCharType="begin"/>
        </w:r>
        <w:r>
          <w:instrText xml:space="preserve"> PAGEREF _Toc4312 \h </w:instrText>
        </w:r>
        <w:r>
          <w:fldChar w:fldCharType="separate"/>
        </w:r>
        <w:r>
          <w:t>44</w:t>
        </w:r>
        <w:r>
          <w:fldChar w:fldCharType="end"/>
        </w:r>
      </w:hyperlink>
    </w:p>
    <w:p>
      <w:pPr>
        <w:pStyle w:val="TOC2"/>
        <w:tabs>
          <w:tab w:val="right" w:leader="dot" w:pos="8306"/>
        </w:tabs>
      </w:pPr>
      <w:hyperlink w:anchor="_Toc7574" w:history="1">
        <w:r>
          <w:rPr>
            <w:rFonts w:ascii="仿宋" w:eastAsia="仿宋" w:hAnsi="仿宋" w:cs="仿宋" w:hint="eastAsia"/>
            <w:lang w:eastAsia="zh-CN"/>
          </w:rPr>
          <w:t>(二)、市场定位与竞争分析</w:t>
        </w:r>
        <w:r>
          <w:tab/>
        </w:r>
        <w:r>
          <w:fldChar w:fldCharType="begin"/>
        </w:r>
        <w:r>
          <w:instrText xml:space="preserve"> PAGEREF _Toc7574 \h </w:instrText>
        </w:r>
        <w:r>
          <w:fldChar w:fldCharType="separate"/>
        </w:r>
        <w:r>
          <w:t>45</w:t>
        </w:r>
        <w:r>
          <w:fldChar w:fldCharType="end"/>
        </w:r>
      </w:hyperlink>
    </w:p>
    <w:p>
      <w:pPr>
        <w:pStyle w:val="TOC2"/>
        <w:tabs>
          <w:tab w:val="right" w:leader="dot" w:pos="8306"/>
        </w:tabs>
      </w:pPr>
      <w:hyperlink w:anchor="_Toc25881" w:history="1">
        <w:r>
          <w:rPr>
            <w:rFonts w:ascii="仿宋" w:eastAsia="仿宋" w:hAnsi="仿宋" w:cs="仿宋" w:hint="eastAsia"/>
            <w:lang w:eastAsia="zh-CN"/>
          </w:rPr>
          <w:t>(三)、营销渠道与策略</w:t>
        </w:r>
        <w:r>
          <w:tab/>
        </w:r>
        <w:r>
          <w:fldChar w:fldCharType="begin"/>
        </w:r>
        <w:r>
          <w:instrText xml:space="preserve"> PAGEREF _Toc25881 \h </w:instrText>
        </w:r>
        <w:r>
          <w:fldChar w:fldCharType="separate"/>
        </w:r>
        <w:r>
          <w:t>46</w:t>
        </w:r>
        <w:r>
          <w:fldChar w:fldCharType="end"/>
        </w:r>
      </w:hyperlink>
    </w:p>
    <w:p>
      <w:pPr>
        <w:pStyle w:val="TOC2"/>
        <w:tabs>
          <w:tab w:val="right" w:leader="dot" w:pos="8306"/>
        </w:tabs>
      </w:pPr>
      <w:hyperlink w:anchor="_Toc13001" w:history="1">
        <w:r>
          <w:rPr>
            <w:rFonts w:ascii="仿宋" w:eastAsia="仿宋" w:hAnsi="仿宋" w:cs="仿宋" w:hint="eastAsia"/>
            <w:lang w:eastAsia="zh-CN"/>
          </w:rPr>
          <w:t>(四)、推广与宣传活动</w:t>
        </w:r>
        <w:r>
          <w:tab/>
        </w:r>
        <w:r>
          <w:fldChar w:fldCharType="begin"/>
        </w:r>
        <w:r>
          <w:instrText xml:space="preserve"> PAGEREF _Toc13001 \h </w:instrText>
        </w:r>
        <w:r>
          <w:fldChar w:fldCharType="separate"/>
        </w:r>
        <w:r>
          <w:t>47</w:t>
        </w:r>
        <w:r>
          <w:fldChar w:fldCharType="end"/>
        </w:r>
      </w:hyperlink>
    </w:p>
    <w:p>
      <w:pPr>
        <w:pStyle w:val="TOC1"/>
        <w:tabs>
          <w:tab w:val="right" w:leader="dot" w:pos="8306"/>
        </w:tabs>
      </w:pPr>
      <w:hyperlink w:anchor="_Toc21692" w:history="1">
        <w:r>
          <w:rPr>
            <w:rFonts w:ascii="仿宋" w:eastAsia="仿宋" w:hAnsi="仿宋" w:cs="仿宋" w:hint="eastAsia"/>
            <w:lang w:eastAsia="zh-CN"/>
          </w:rPr>
          <w:t>十四、尿素项目实施时间节点</w:t>
        </w:r>
        <w:r>
          <w:tab/>
        </w:r>
        <w:r>
          <w:fldChar w:fldCharType="begin"/>
        </w:r>
        <w:r>
          <w:instrText xml:space="preserve"> PAGEREF _Toc21692 \h </w:instrText>
        </w:r>
        <w:r>
          <w:fldChar w:fldCharType="separate"/>
        </w:r>
        <w:r>
          <w:t>53</w:t>
        </w:r>
        <w:r>
          <w:fldChar w:fldCharType="end"/>
        </w:r>
      </w:hyperlink>
    </w:p>
    <w:p>
      <w:pPr>
        <w:pStyle w:val="TOC2"/>
        <w:tabs>
          <w:tab w:val="right" w:leader="dot" w:pos="8306"/>
        </w:tabs>
      </w:pPr>
      <w:hyperlink w:anchor="_Toc9934" w:history="1">
        <w:r>
          <w:rPr>
            <w:rFonts w:ascii="仿宋" w:eastAsia="仿宋" w:hAnsi="仿宋" w:cs="仿宋" w:hint="eastAsia"/>
            <w:lang w:eastAsia="zh-CN"/>
          </w:rPr>
          <w:t>(一)、尿素项目启动阶段时间节点</w:t>
        </w:r>
        <w:r>
          <w:tab/>
        </w:r>
        <w:r>
          <w:fldChar w:fldCharType="begin"/>
        </w:r>
        <w:r>
          <w:instrText xml:space="preserve"> PAGEREF _Toc9934 \h </w:instrText>
        </w:r>
        <w:r>
          <w:fldChar w:fldCharType="separate"/>
        </w:r>
        <w:r>
          <w:t>53</w:t>
        </w:r>
        <w:r>
          <w:fldChar w:fldCharType="end"/>
        </w:r>
      </w:hyperlink>
    </w:p>
    <w:p>
      <w:pPr>
        <w:pStyle w:val="TOC2"/>
        <w:tabs>
          <w:tab w:val="right" w:leader="dot" w:pos="8306"/>
        </w:tabs>
      </w:pPr>
      <w:hyperlink w:anchor="_Toc15877" w:history="1">
        <w:r>
          <w:rPr>
            <w:rFonts w:ascii="仿宋" w:eastAsia="仿宋" w:hAnsi="仿宋" w:cs="仿宋" w:hint="eastAsia"/>
            <w:lang w:eastAsia="zh-CN"/>
          </w:rPr>
          <w:t>(二)、尿素项目执行阶段时间节点</w:t>
        </w:r>
        <w:r>
          <w:tab/>
        </w:r>
        <w:r>
          <w:fldChar w:fldCharType="begin"/>
        </w:r>
        <w:r>
          <w:instrText xml:space="preserve"> PAGEREF _Toc15877 \h </w:instrText>
        </w:r>
        <w:r>
          <w:fldChar w:fldCharType="separate"/>
        </w:r>
        <w:r>
          <w:t>54</w:t>
        </w:r>
        <w:r>
          <w:fldChar w:fldCharType="end"/>
        </w:r>
      </w:hyperlink>
    </w:p>
    <w:p>
      <w:pPr>
        <w:pStyle w:val="TOC2"/>
        <w:tabs>
          <w:tab w:val="right" w:leader="dot" w:pos="8306"/>
        </w:tabs>
      </w:pPr>
      <w:hyperlink w:anchor="_Toc28810" w:history="1">
        <w:r>
          <w:rPr>
            <w:rFonts w:ascii="仿宋" w:eastAsia="仿宋" w:hAnsi="仿宋" w:cs="仿宋" w:hint="eastAsia"/>
            <w:lang w:eastAsia="zh-CN"/>
          </w:rPr>
          <w:t>(三)、尿素项目完成阶段时间节点</w:t>
        </w:r>
        <w:r>
          <w:tab/>
        </w:r>
        <w:r>
          <w:fldChar w:fldCharType="begin"/>
        </w:r>
        <w:r>
          <w:instrText xml:space="preserve"> PAGEREF _Toc28810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4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的技术管理特点体现在其创新导向。通过引入最先进的技术趋势和解决方案，尿素项目致力于提升科技含量、提高质量和效率水平。这意味着我们将采用最新的工具和方法，确保尿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尿素项目技术管理的显著特征。通过整合不同领域的技术资源，我们实现了跨学科的协同工作。这有助于优化技术架构，提高整体效能。此外，整合性策略还促进了不同技术团队之间的紧密沟通和高效合作，确保尿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尿素项目所采用的技术。通过不断优化技术方案，尿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尿素项目团队将在尿素项目初期识别可能的技术风险，并采取相应的预防和应对措施。通过建立健全的风险评估机制，尿素项目能够在实施过程中及时发现并解决潜在的技术问题，保障尿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通过这些独特的技术管理特点，我们确信在尿素项目中，技术将成为尿素项目成功的有力支持。这一深度剖析揭示了技术管理在尿素项目实施中的关键作用，为尿素项目的技术基础奠定了坚实的基础。</w:t>
      </w:r>
    </w:p>
    <w:p>
      <w:pPr>
        <w:pStyle w:val="Heading2"/>
        <w:ind w:firstLine="560" w:firstLineChars="200"/>
        <w:rPr>
          <w:rFonts w:ascii="仿宋" w:eastAsia="仿宋" w:hAnsi="仿宋" w:cs="仿宋" w:hint="eastAsia"/>
          <w:sz w:val="28"/>
          <w:lang w:eastAsia="zh-CN"/>
        </w:rPr>
      </w:pPr>
      <w:bookmarkStart w:id="4" w:name="_Toc17579"/>
      <w:r>
        <w:rPr>
          <w:rFonts w:ascii="仿宋" w:eastAsia="仿宋" w:hAnsi="仿宋" w:cs="仿宋" w:hint="eastAsia"/>
          <w:sz w:val="28"/>
          <w:lang w:eastAsia="zh-CN"/>
        </w:rPr>
        <w:t>(二)、尿素项目工艺技术设计方案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尿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尿素项目将严格按照相关行业规范要求进行组织。通过有效控制产品质量，尿素项目将致力于为顾客提供优质的尿素项目产品和良好的服务。这体现了尿素项目对于生产活动合规性和质量标准的高度重视，为尿素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尿素项目注重生态效益和清洁生产原则。尿素项目建设将紧密结合地方特色经济发展，与社会经济发展规划和区域环境保护规划方案相协调一致。通过与当地区域自然生态系统的结合，尿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尿素项目产品具有多样化的客户需求和个性化的特点。因此，尿素项目产品规格品种多样，且单批生产数量较小。为满足这一特点，尿素项目承办单位将建设先进的柔性制造生产线。通过广泛应用柔性制造技术，尿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总体而言，尿素项目采用的技术具有较高的技术含量和自动化水平，处于国内先进水平。这一技术选用不仅体现了对生产效率、质量和环境友好性的高标准要求，同时为尿素项目的可持续发展奠定了坚实的基础。</w:t>
      </w:r>
    </w:p>
    <w:p>
      <w:pPr>
        <w:pStyle w:val="Heading2"/>
        <w:ind w:firstLine="560" w:firstLineChars="200"/>
        <w:rPr>
          <w:rFonts w:ascii="仿宋" w:eastAsia="仿宋" w:hAnsi="仿宋" w:cs="仿宋" w:hint="eastAsia"/>
          <w:sz w:val="28"/>
          <w:lang w:eastAsia="zh-CN"/>
        </w:rPr>
      </w:pPr>
      <w:bookmarkStart w:id="5" w:name="_Toc200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为确保尿素项目的高效生产和技术实施，我们制定了一套精心设计的设备选型方案，以满足尿素项目生产、质量和环保的要求。该方案的主要特点如下：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尿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针对尿素项目产品的多样性和小批量生产的特点，我们将建设柔性制造生产线。通过在设备选型中考虑柔性制造技术，可以灵活应对不同产品规格和生产需求，实现生产线的高度灵活性和适应性。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6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31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尿素项目的主要产品是XXXX，预计年产值为XXX万元。这一产品在市场中占据着重要的地位，其广泛的应用范围使得该尿素项目的市场前景非常广阔。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尿素项目的xxx产品作为重要的原材料之一，将在多个领域发挥关键作用。其在建筑、交通、能源等方面的广泛应用将为整个产业链提供强大的支持，形成产业协同效应。尿素项目的年产值XXX万XXX万XXX万万元不仅反映了其在市场上的巨大潜力，更预示着它对国民经济的积极贡献。这种关联度高、涉及面广的产业关系，使得该尿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8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总征地面积为XXXX平方米，相当于约XX.XX亩，其中净用地面积为XXXX平方米，红线范围内相当于约XX.XX亩。这一用地规模充分考虑了尿素项目的建设需求，保障了尿素项目在合适的空间内得以充分发展。尿素项目规划的总建筑面积为XXXX平方米，其中主体工程建设占XXXX平方米，计容建筑面积达XXXX平方米。预计建筑工程的投资将达到XXXX万元，为尿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计划购置的设备共计XXXX台（套），设备购置费用为XXXX万元。这一设备购置计划充分考虑到尿素项目的生产需求和技术要求，确保了尿素项目在生产运营中具备先进的技术装备和高效的生产能力。设备的合理配置将为尿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尿素项目计划总投资为XXXX万元，预计年实现营业收入为XXXX万元。这一产能规模的设定旨在确保尿素项目能够在投资与回报之间取得平衡，实现长期可持续的发展。尿素项目的总投资充分考虑到各个方面的需求，包括用地建设、设备购置等多个环节，以确保尿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24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837"/>
      <w:r>
        <w:rPr>
          <w:rFonts w:ascii="仿宋" w:eastAsia="仿宋" w:hAnsi="仿宋" w:cs="仿宋" w:hint="eastAsia"/>
          <w:lang w:eastAsia="zh-CN"/>
        </w:rPr>
        <w:t>(一)、尿素行业分析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尿素行业一直以来都是市场的关注焦点。行业内的发展趋势、竞争态势以及潜在机会都对尿素项目的推进产生深远的影响。通过深入研究行业的整体概貌，我们将更好地理解行业的核心特征，为尿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尿素行业，技术一直是推动创新和发展的关键因素。我们将对当前技术趋势进行详尽分析，包括但不限于人工智能、大数据应用、先进制造技术等。这有助于尿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尿素项目成功的基础。我们将对主要竞争对手进行深入研究，包括其市场份额、产品特点、市场定位等。通过全面了解竞争对手的优势和劣势，尿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0101"/>
      <w:r>
        <w:rPr>
          <w:rFonts w:ascii="仿宋" w:eastAsia="仿宋" w:hAnsi="仿宋" w:cs="仿宋" w:hint="eastAsia"/>
          <w:sz w:val="28"/>
          <w:lang w:eastAsia="zh-CN"/>
        </w:rPr>
        <w:t>(二)、尿素市场分析预测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通过对市场规模的深入调研，我们将预测尿素市场未来的增长趋势。这包括市场的整体规模、各细分领域的发展趋势等。尿素项目可以根据市场的扩张速度和潜在机会，制定更符合市场需求的发展策略。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了解消费者的需求是市场分析的核心。我们将通过调查研究，深入挖掘目标消费者的需求特点、购买习惯以及对产品和服务的期望。这有助于尿素项目更好地定位目标市场，提供更符合消费者期待的解决方案。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尿素项目实施过程中需要充分考虑的因素。我们将对市场风险进行全面评估，包括但不限于政策法规风险、市场竞争风险、技术变革风险等。通过对潜在风险的深入分析，尿素项目可以制定相应的风险缓解策略，降低不确定性对尿素项目的影响。</w:t>
      </w:r>
    </w:p>
    <w:p>
      <w:pPr>
        <w:pStyle w:val="Heading1"/>
        <w:ind w:firstLine="560" w:firstLineChars="200"/>
        <w:rPr>
          <w:rFonts w:ascii="仿宋" w:eastAsia="仿宋" w:hAnsi="仿宋" w:cs="仿宋" w:hint="eastAsia"/>
          <w:sz w:val="28"/>
          <w:lang w:eastAsia="zh-CN"/>
        </w:rPr>
      </w:pPr>
      <w:bookmarkStart w:id="12" w:name="_Toc23361"/>
      <w:r>
        <w:rPr>
          <w:rFonts w:ascii="仿宋" w:eastAsia="仿宋" w:hAnsi="仿宋" w:cs="仿宋" w:hint="eastAsia"/>
          <w:sz w:val="28"/>
          <w:lang w:eastAsia="zh-CN"/>
        </w:rPr>
        <w:t>四、尿素项目危机管理</w:t>
      </w:r>
      <w:bookmarkEnd w:id="12"/>
    </w:p>
    <w:p>
      <w:pPr>
        <w:pStyle w:val="Heading2"/>
        <w:rPr>
          <w:rFonts w:ascii="仿宋" w:eastAsia="仿宋" w:hAnsi="仿宋" w:cs="仿宋" w:hint="eastAsia"/>
          <w:lang w:eastAsia="zh-CN"/>
        </w:rPr>
      </w:pPr>
      <w:bookmarkStart w:id="13" w:name="_Toc1739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危机管理中，危机预警与识别是确保尿素项目稳健运行的核心步骤。通过建立全面的监测机制，尿素项目团队旨在及时发现和理解潜在的风险和危机因素，以便采取及时的预防和应对措施，确保尿素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首先，通过深入的风险评估，尿素项目团队全面分析了整个尿素项目和各个阶段可能存在的威胁。这包括准确评估每个潜在风险的发生概率和可能影响的程度，为后续危机预警提供了有力支持。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尿素项目团队着重于明确定义尿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尿素项目进展的持续监控，团队能够及时发现潜在问题并作出迅速反应。尿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在这一阶段，团队的专业素养和反应速度将发挥至关重要的作用，以确保潜在危机能够在初期得到有效的处理，最大程度地减轻负面影响。通过危机预警与识别，尿素项目得以更有序、可控地推进。</w:t>
      </w:r>
    </w:p>
    <w:p>
      <w:pPr>
        <w:pStyle w:val="Heading2"/>
        <w:ind w:firstLine="560" w:firstLineChars="200"/>
        <w:rPr>
          <w:rFonts w:ascii="仿宋" w:eastAsia="仿宋" w:hAnsi="仿宋" w:cs="仿宋" w:hint="eastAsia"/>
          <w:sz w:val="28"/>
          <w:lang w:eastAsia="zh-CN"/>
        </w:rPr>
      </w:pPr>
      <w:bookmarkStart w:id="14" w:name="_Toc1538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在危机发生时，尿素项目团队立即行动，成立了应急小组。该小组的任务是迅速制定并实施紧急应对措施，以最小化潜在损失。以下是采取的主要措施：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暂停尿素项目进度：为遏制危机蔓延，尿素项目暂时停止进行，以便全面评估当前状况。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资源重新分配：重新评估尿素项目资源的分配，确保最大限度地减小损失。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实时沟通：与关键利益相关者建立实时沟通机制，向他们传递尿素项目危机的实际状况，保障尿素项目核心利益。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在紧急应对的同时，尿素项目团队强调了团队协作和有效沟通的重要性。以下是团队协作的关键举措：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信息共享机制：建立了信息共享平台，确保团队成员能够及时获取尿素项目危机的实时信息。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领导者沟通：尿素项目领导者通过定期会议和即时沟通工具，指导团队应对危机，保持团队稳定运行。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随着危机得到初步控制，尿素项目团队转向制定恢复计划，以确保尿素项目能够从中迅速恢复。主要恢复计划包括：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修复受损的进度计划：重新评估尿素项目进度，制定修复计划，确保尿素项目尽快回归正常进程。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重新调整资源分配：优化资源分配，确保尿素项目在有限资源下高效运转。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风险管理机制加强：对尿素项目风险进行全面评估，制定更强化的风险管理策略，以预防未来可能的危机。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407"/>
      <w:r>
        <w:rPr>
          <w:rFonts w:ascii="仿宋" w:eastAsia="仿宋" w:hAnsi="仿宋" w:cs="仿宋" w:hint="eastAsia"/>
          <w:sz w:val="28"/>
          <w:lang w:eastAsia="zh-CN"/>
        </w:rPr>
        <w:t>五、尿素项目绩效评估</w:t>
      </w:r>
      <w:bookmarkEnd w:id="15"/>
    </w:p>
    <w:p>
      <w:pPr>
        <w:pStyle w:val="Heading2"/>
        <w:rPr>
          <w:rFonts w:ascii="仿宋" w:eastAsia="仿宋" w:hAnsi="仿宋" w:cs="仿宋" w:hint="eastAsia"/>
          <w:lang w:eastAsia="zh-CN"/>
        </w:rPr>
      </w:pPr>
      <w:bookmarkStart w:id="16" w:name="_Toc1264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在尿素项目中，我们设计了一套全面的绩效评估指标，以确保尿素项目的可控和成功交付。这些指标跨足尿素项目目标、成本、进度和质量等多个维度，为我们提供了全面洞察尿素项目的健康状况。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目标达成率是我们关注的首要指标。我们设定了明确的目标，并通过定期监测和评估，迅速发现并应对潜在的目标偏差。这为尿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成本绩效是另一个核心关注点。通过实际成本与预算成本的对比分析，我们深入了解成本差异的原因，及时调整资源分配，保持尿素项目在经济效益方面的合理水平。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尿素项目进度作为关键的绩效指标之一，得到了精心的关注。我们制定了详细的尿素项目进度计划，并设立了进度符合度指标，确保实际进度与计划进度保持一致。这使我们能够快速发现和解决潜在的进度问题，保持尿素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尿素项目绩效的不可或缺的一环。我们引入了一系列的质量标准和客户满意度指标，以确保尿素项目交付的成果在质量上达到或超越预期水平。通过持续监测这些指标，我们努力提升尿素项目整体质量水平，为尿素项目的成功交付提供有力保障。通过这些科学且全面的绩效评估，我们能够更好地引导尿素项目的持续改进，确保尿素项目目标的顺利达成。</w:t>
      </w:r>
    </w:p>
    <w:p>
      <w:pPr>
        <w:pStyle w:val="Heading2"/>
        <w:ind w:firstLine="560" w:firstLineChars="200"/>
        <w:rPr>
          <w:rFonts w:ascii="仿宋" w:eastAsia="仿宋" w:hAnsi="仿宋" w:cs="仿宋" w:hint="eastAsia"/>
          <w:sz w:val="28"/>
          <w:lang w:eastAsia="zh-CN"/>
        </w:rPr>
      </w:pPr>
      <w:bookmarkStart w:id="17" w:name="_Toc3105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绩效评估是尿素项目中的关键环节，为确保尿素项目达到预期目标，我们采用了多层次、多维度的绩效评估方法。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尿素项目的战略目标对齐，确保每个决策和行动都与尿素项目整体目标保持一致。团队会定期召开战略对齐会议，审视当前工作与尿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尿素项目进度、质量、成本和风险等方面。这些指标通过数据收集和分析，为尿素项目管理团队提供了客观的评估依据。例如，我们通过尿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绩效评估不仅仅停留在尿素项目内部，还考虑了尿素项目对外部环境的影响。我们定期进行干系人满意度调查，以了解各利益相关方对尿素项目的期望和满意度，并及时做出调整。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这种多层次、多角度的绩效评估方法，使得我们能够全面了解尿素项目的运行状态，及时做出调整，确保尿素项目在不断变化的环境中保持稳健前行。</w:t>
      </w:r>
    </w:p>
    <w:p>
      <w:pPr>
        <w:pStyle w:val="Heading2"/>
        <w:ind w:firstLine="560" w:firstLineChars="200"/>
        <w:rPr>
          <w:rFonts w:ascii="仿宋" w:eastAsia="仿宋" w:hAnsi="仿宋" w:cs="仿宋" w:hint="eastAsia"/>
          <w:sz w:val="28"/>
          <w:lang w:eastAsia="zh-CN"/>
        </w:rPr>
      </w:pPr>
      <w:bookmarkStart w:id="18" w:name="_Toc2125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为了确保尿素项目的有效管理和不断优化，我们采用了精心设计的绩效评估周期。这个周期旨在实现灵活、实时和全面的评估，以适应尿素项目执行中的各种挑战。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尿素项目的不同需求，分为短期、中期和长期。短期评估关注每个迭代或工作周期，以及时发现和解决当前任务中的问题。中期评估涵盖几个迭代，深入了解整体尿素项目的趋势和性能。长期评估则着眼于整个尿素项目阶段，确保尿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尿素项目管理工具和协作平台，团队成员能够随时更新和分享尿素项目数据。这种实时性的反馈机制使我们能够及时察觉潜在问题，快速调整，保持尿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尿素项目的决策制定密不可分。每个周期的尿素项目回顾会议成为集体总结经验、识别问题深层次原因并找到创新解决方案的平台。这种定期的反思与调整机制使尿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1264"/>
      <w:r>
        <w:rPr>
          <w:rFonts w:ascii="仿宋" w:eastAsia="仿宋" w:hAnsi="仿宋" w:cs="仿宋" w:hint="eastAsia"/>
          <w:sz w:val="28"/>
          <w:lang w:eastAsia="zh-CN"/>
        </w:rPr>
        <w:t>六、尿素项目土建工程</w:t>
      </w:r>
      <w:bookmarkEnd w:id="19"/>
    </w:p>
    <w:p>
      <w:pPr>
        <w:pStyle w:val="Heading2"/>
        <w:rPr>
          <w:rFonts w:ascii="仿宋" w:eastAsia="仿宋" w:hAnsi="仿宋" w:cs="仿宋" w:hint="eastAsia"/>
          <w:lang w:eastAsia="zh-CN"/>
        </w:rPr>
      </w:pPr>
      <w:bookmarkStart w:id="20" w:name="_Toc19973"/>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在尿素项目的建筑工程设计中，我们将秉承一系列重要的设计原则，以确保尿素项目建筑在功能、美观、可持续性等方面达到最佳效果。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首要原则是确保建筑的功能性得到最大化的发挥。我们将充分理解尿素项目的实际需求，合理布局各个功能区域，保证建筑在满足业务需求的同时，提供高效的工作环境。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https://d.book118.com/895342332304011034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尿素项目规划设计蓝图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A5BA9"/>
    <w:rsid w:val="54EA5B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3423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2024-01-04T03:49:00Z</dcterms:created>
  <dcterms:modified xsi:type="dcterms:W3CDTF">2024-01-04T03:49:22Z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8C06FA2B8B4F45DF8F536B1198964BA5_11</vt:lpwstr>
  </property>
  <property fmtid="{D5CDD505-2E9C-101B-9397-08002B2CF9AE}" pid="3" name="KSOProductBuildVer">
    <vt:lpwstr>2052-12.1.0.16120</vt:lpwstr>
  </property>
</Properties>
</file>