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流体机械行业相关公司筹备报告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75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_Toc15752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21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_Toc4921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_Toc28571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_Toc23520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_Toc3855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12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_Toc26812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_Toc12409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_Toc4004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_Toc28915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_Toc10946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_Toc5518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_Toc14388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7" w:history="1">
        <w:r>
          <w:rPr>
            <w:rFonts w:ascii="仿宋" w:eastAsia="仿宋" w:hAnsi="仿宋" w:cs="仿宋" w:hint="eastAsia"/>
            <w:lang w:eastAsia="zh-CN"/>
          </w:rPr>
          <w:t>(七)、流体机械项目建设必要性分析</w:t>
        </w:r>
        <w:r>
          <w:tab/>
        </w:r>
        <w:r>
          <w:fldChar w:fldCharType="begin"/>
        </w:r>
        <w:r>
          <w:instrText xml:space="preserve"> PAGEREF _Toc25617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34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_Toc11834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" w:history="1">
        <w:r>
          <w:rPr>
            <w:rFonts w:ascii="仿宋" w:eastAsia="仿宋" w:hAnsi="仿宋" w:cs="仿宋" w:hint="eastAsia"/>
            <w:lang w:eastAsia="zh-CN"/>
          </w:rPr>
          <w:t>(一)、流体机械项目选址原则</w:t>
        </w:r>
        <w:r>
          <w:tab/>
        </w:r>
        <w:r>
          <w:fldChar w:fldCharType="begin"/>
        </w:r>
        <w:r>
          <w:instrText xml:space="preserve"> PAGEREF _Toc2803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_Toc5595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_Toc23006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_Toc18385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0" w:history="1">
        <w:r>
          <w:rPr>
            <w:rFonts w:ascii="仿宋" w:eastAsia="仿宋" w:hAnsi="仿宋" w:cs="仿宋" w:hint="eastAsia"/>
            <w:lang w:eastAsia="zh-CN"/>
          </w:rPr>
          <w:t>(五)、流体机械项目选址综合评价</w:t>
        </w:r>
        <w:r>
          <w:tab/>
        </w:r>
        <w:r>
          <w:fldChar w:fldCharType="begin"/>
        </w:r>
        <w:r>
          <w:instrText xml:space="preserve"> PAGEREF _Toc22390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50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_Toc17850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_Toc26179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_Toc14813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03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_Toc31203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_Toc14850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_Toc9981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_Toc3637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_Toc27523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_Toc615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_Toc14916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_Toc16966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19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_Toc27619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_Toc30929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_Toc2218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_Toc31075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_Toc14806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2" w:history="1">
        <w:r>
          <w:rPr>
            <w:rFonts w:ascii="仿宋" w:eastAsia="仿宋" w:hAnsi="仿宋" w:cs="仿宋" w:hint="eastAsia"/>
            <w:lang w:eastAsia="zh-CN"/>
          </w:rPr>
          <w:t>(五)、流体机械项目总投资</w:t>
        </w:r>
        <w:r>
          <w:tab/>
        </w:r>
        <w:r>
          <w:fldChar w:fldCharType="begin"/>
        </w:r>
        <w:r>
          <w:instrText xml:space="preserve"> PAGEREF _Toc9812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_Toc26183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89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_Toc10589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_Toc23997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_Toc29794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24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_Toc20243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_Toc30036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86" w:history="1">
        <w:r>
          <w:rPr>
            <w:rFonts w:ascii="仿宋" w:eastAsia="仿宋" w:hAnsi="仿宋" w:cs="仿宋" w:hint="eastAsia"/>
            <w:lang w:eastAsia="zh-CN"/>
          </w:rPr>
          <w:t>八、流体机械项目风险分析</w:t>
        </w:r>
        <w:r>
          <w:tab/>
        </w:r>
        <w:r>
          <w:fldChar w:fldCharType="begin"/>
        </w:r>
        <w:r>
          <w:instrText xml:space="preserve"> PAGEREF _Toc26886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9" w:history="1">
        <w:r>
          <w:rPr>
            <w:rFonts w:ascii="仿宋" w:eastAsia="仿宋" w:hAnsi="仿宋" w:cs="仿宋" w:hint="eastAsia"/>
            <w:lang w:eastAsia="zh-CN"/>
          </w:rPr>
          <w:t>(一)、流体机械项目风险分析</w:t>
        </w:r>
        <w:r>
          <w:tab/>
        </w:r>
        <w:r>
          <w:fldChar w:fldCharType="begin"/>
        </w:r>
        <w:r>
          <w:instrText xml:space="preserve"> PAGEREF _Toc32319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3" w:history="1">
        <w:r>
          <w:rPr>
            <w:rFonts w:ascii="仿宋" w:eastAsia="仿宋" w:hAnsi="仿宋" w:cs="仿宋" w:hint="eastAsia"/>
            <w:lang w:eastAsia="zh-CN"/>
          </w:rPr>
          <w:t>(二)、流体机械项目风险对策</w:t>
        </w:r>
        <w:r>
          <w:tab/>
        </w:r>
        <w:r>
          <w:fldChar w:fldCharType="begin"/>
        </w:r>
        <w:r>
          <w:instrText xml:space="preserve"> PAGEREF _Toc17043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56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_Toc10956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1" w:history="1">
        <w:r>
          <w:rPr>
            <w:rFonts w:ascii="仿宋" w:eastAsia="仿宋" w:hAnsi="仿宋" w:cs="仿宋" w:hint="eastAsia"/>
            <w:lang w:eastAsia="zh-CN"/>
          </w:rPr>
          <w:t>(一)、流体机械项目背景分析</w:t>
        </w:r>
        <w:r>
          <w:tab/>
        </w:r>
        <w:r>
          <w:fldChar w:fldCharType="begin"/>
        </w:r>
        <w:r>
          <w:instrText xml:space="preserve"> PAGEREF _Toc20211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4" w:history="1">
        <w:r>
          <w:rPr>
            <w:rFonts w:ascii="仿宋" w:eastAsia="仿宋" w:hAnsi="仿宋" w:cs="仿宋" w:hint="eastAsia"/>
            <w:lang w:eastAsia="zh-CN"/>
          </w:rPr>
          <w:t>(二)、流体机械项目建设必要性分析</w:t>
        </w:r>
        <w:r>
          <w:tab/>
        </w:r>
        <w:r>
          <w:fldChar w:fldCharType="begin"/>
        </w:r>
        <w:r>
          <w:instrText xml:space="preserve"> PAGEREF _Toc5814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_Toc696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_Toc5379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05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_Toc15005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7" w:history="1">
        <w:r>
          <w:rPr>
            <w:rFonts w:ascii="仿宋" w:eastAsia="仿宋" w:hAnsi="仿宋" w:cs="仿宋" w:hint="eastAsia"/>
            <w:lang w:eastAsia="zh-CN"/>
          </w:rPr>
          <w:t>(一)、流体机械项目进度安排</w:t>
        </w:r>
        <w:r>
          <w:tab/>
        </w:r>
        <w:r>
          <w:fldChar w:fldCharType="begin"/>
        </w:r>
        <w:r>
          <w:instrText xml:space="preserve"> PAGEREF _Toc22027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2" w:history="1">
        <w:r>
          <w:rPr>
            <w:rFonts w:ascii="仿宋" w:eastAsia="仿宋" w:hAnsi="仿宋" w:cs="仿宋" w:hint="eastAsia"/>
            <w:lang w:eastAsia="zh-CN"/>
          </w:rPr>
          <w:t>(二)、流体机械项目实施保障措施</w:t>
        </w:r>
        <w:r>
          <w:tab/>
        </w:r>
        <w:r>
          <w:fldChar w:fldCharType="begin"/>
        </w:r>
        <w:r>
          <w:instrText xml:space="preserve"> PAGEREF _Toc14852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87" w:history="1">
        <w:r>
          <w:rPr>
            <w:rFonts w:ascii="仿宋" w:eastAsia="仿宋" w:hAnsi="仿宋" w:cs="仿宋" w:hint="eastAsia"/>
            <w:lang w:eastAsia="zh-CN"/>
          </w:rPr>
          <w:t>十一、流体机械项目总结分析</w:t>
        </w:r>
        <w:r>
          <w:tab/>
        </w:r>
        <w:r>
          <w:fldChar w:fldCharType="begin"/>
        </w:r>
        <w:r>
          <w:instrText xml:space="preserve"> PAGEREF _Toc6787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75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921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31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https://d.book118.com/896001112235010040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流体机械行业相关公司筹备报告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流体机械行业相关公司筹备报告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流体机械行业相关公司筹备报告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流体机械行业相关公司筹备报告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流体机械行业相关公司筹备报告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96001112235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2023-12-31T22:00:00Z</dcterms:created>
  <dcterms:modified xsi:type="dcterms:W3CDTF">2023-12-31T22:00:36Z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20C4EAF113DA4E60A3619E92E155DF06_11</vt:lpwstr>
  </property>
  <property fmtid="{D5CDD505-2E9C-101B-9397-08002B2CF9AE}" pid="3" name="KSOProductBuildVer">
    <vt:lpwstr>2052-12.1.0.16120</vt:lpwstr>
  </property>
</Properties>
</file>