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太阳能热发电系统竞争策略分析报告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4601" w:history="1">
        <w:r>
          <w:rPr>
            <w:rFonts w:ascii="仿宋" w:eastAsia="仿宋" w:hAnsi="仿宋" w:cs="仿宋" w:hint="eastAsia"/>
            <w:lang w:val="en-GB"/>
          </w:rPr>
          <w:t>前言</w:t>
        </w:r>
        <w:r>
          <w:tab/>
        </w:r>
        <w:r>
          <w:fldChar w:fldCharType="begin"/>
        </w:r>
        <w:r>
          <w:instrText xml:space="preserve"> PAGEREF _Toc14601 \h </w:instrText>
        </w:r>
        <w:r>
          <w:fldChar w:fldCharType="separate"/>
        </w:r>
        <w:r>
          <w:t>3</w:t>
        </w:r>
        <w:r>
          <w:fldChar w:fldCharType="end"/>
        </w:r>
      </w:hyperlink>
    </w:p>
    <w:p>
      <w:pPr>
        <w:pStyle w:val="TOC1"/>
        <w:tabs>
          <w:tab w:val="right" w:leader="dot" w:pos="8306"/>
        </w:tabs>
      </w:pPr>
      <w:hyperlink w:anchor="_Toc19780" w:history="1">
        <w:r>
          <w:rPr>
            <w:rFonts w:ascii="仿宋" w:eastAsia="仿宋" w:hAnsi="仿宋" w:cs="仿宋" w:hint="eastAsia"/>
            <w:lang w:val="en-GB"/>
          </w:rPr>
          <w:t>一、太阳能热发电系统行业前景</w:t>
        </w:r>
        <w:r>
          <w:tab/>
        </w:r>
        <w:r>
          <w:fldChar w:fldCharType="begin"/>
        </w:r>
        <w:r>
          <w:instrText xml:space="preserve"> PAGEREF _Toc19780 \h </w:instrText>
        </w:r>
        <w:r>
          <w:fldChar w:fldCharType="separate"/>
        </w:r>
        <w:r>
          <w:t>3</w:t>
        </w:r>
        <w:r>
          <w:fldChar w:fldCharType="end"/>
        </w:r>
      </w:hyperlink>
    </w:p>
    <w:p>
      <w:pPr>
        <w:pStyle w:val="TOC2"/>
        <w:tabs>
          <w:tab w:val="right" w:leader="dot" w:pos="8306"/>
        </w:tabs>
      </w:pPr>
      <w:hyperlink w:anchor="_Toc13184" w:history="1">
        <w:r>
          <w:rPr>
            <w:rFonts w:ascii="仿宋" w:eastAsia="仿宋" w:hAnsi="仿宋" w:cs="仿宋" w:hint="eastAsia"/>
            <w:lang w:val="en-GB"/>
          </w:rPr>
          <w:t>(一)、市场增长预测</w:t>
        </w:r>
        <w:r>
          <w:tab/>
        </w:r>
        <w:r>
          <w:fldChar w:fldCharType="begin"/>
        </w:r>
        <w:r>
          <w:instrText xml:space="preserve"> PAGEREF _Toc13184 \h </w:instrText>
        </w:r>
        <w:r>
          <w:fldChar w:fldCharType="separate"/>
        </w:r>
        <w:r>
          <w:t>3</w:t>
        </w:r>
        <w:r>
          <w:fldChar w:fldCharType="end"/>
        </w:r>
      </w:hyperlink>
    </w:p>
    <w:p>
      <w:pPr>
        <w:pStyle w:val="TOC2"/>
        <w:tabs>
          <w:tab w:val="right" w:leader="dot" w:pos="8306"/>
        </w:tabs>
      </w:pPr>
      <w:hyperlink w:anchor="_Toc27828" w:history="1">
        <w:r>
          <w:rPr>
            <w:rFonts w:ascii="仿宋" w:eastAsia="仿宋" w:hAnsi="仿宋" w:cs="仿宋" w:hint="eastAsia"/>
            <w:lang w:val="en-GB"/>
          </w:rPr>
          <w:t>(二)、新兴市场机会</w:t>
        </w:r>
        <w:r>
          <w:tab/>
        </w:r>
        <w:r>
          <w:fldChar w:fldCharType="begin"/>
        </w:r>
        <w:r>
          <w:instrText xml:space="preserve"> PAGEREF _Toc27828 \h </w:instrText>
        </w:r>
        <w:r>
          <w:fldChar w:fldCharType="separate"/>
        </w:r>
        <w:r>
          <w:t>4</w:t>
        </w:r>
        <w:r>
          <w:fldChar w:fldCharType="end"/>
        </w:r>
      </w:hyperlink>
    </w:p>
    <w:p>
      <w:pPr>
        <w:pStyle w:val="TOC2"/>
        <w:tabs>
          <w:tab w:val="right" w:leader="dot" w:pos="8306"/>
        </w:tabs>
      </w:pPr>
      <w:hyperlink w:anchor="_Toc16209" w:history="1">
        <w:r>
          <w:rPr>
            <w:rFonts w:ascii="仿宋" w:eastAsia="仿宋" w:hAnsi="仿宋" w:cs="仿宋" w:hint="eastAsia"/>
            <w:lang w:val="en-GB"/>
          </w:rPr>
          <w:t>(三)、技术前景展望</w:t>
        </w:r>
        <w:r>
          <w:tab/>
        </w:r>
        <w:r>
          <w:fldChar w:fldCharType="begin"/>
        </w:r>
        <w:r>
          <w:instrText xml:space="preserve"> PAGEREF _Toc16209 \h </w:instrText>
        </w:r>
        <w:r>
          <w:fldChar w:fldCharType="separate"/>
        </w:r>
        <w:r>
          <w:t>5</w:t>
        </w:r>
        <w:r>
          <w:fldChar w:fldCharType="end"/>
        </w:r>
      </w:hyperlink>
    </w:p>
    <w:p>
      <w:pPr>
        <w:pStyle w:val="TOC2"/>
        <w:tabs>
          <w:tab w:val="right" w:leader="dot" w:pos="8306"/>
        </w:tabs>
      </w:pPr>
      <w:hyperlink w:anchor="_Toc18174" w:history="1">
        <w:r>
          <w:rPr>
            <w:rFonts w:ascii="仿宋" w:eastAsia="仿宋" w:hAnsi="仿宋" w:cs="仿宋" w:hint="eastAsia"/>
            <w:lang w:val="en-GB"/>
          </w:rPr>
          <w:t>(四)、政策环境变化</w:t>
        </w:r>
        <w:r>
          <w:tab/>
        </w:r>
        <w:r>
          <w:fldChar w:fldCharType="begin"/>
        </w:r>
        <w:r>
          <w:instrText xml:space="preserve"> PAGEREF _Toc18174 \h </w:instrText>
        </w:r>
        <w:r>
          <w:fldChar w:fldCharType="separate"/>
        </w:r>
        <w:r>
          <w:t>6</w:t>
        </w:r>
        <w:r>
          <w:fldChar w:fldCharType="end"/>
        </w:r>
      </w:hyperlink>
    </w:p>
    <w:p>
      <w:pPr>
        <w:pStyle w:val="TOC1"/>
        <w:tabs>
          <w:tab w:val="right" w:leader="dot" w:pos="8306"/>
        </w:tabs>
      </w:pPr>
      <w:hyperlink w:anchor="_Toc727" w:history="1">
        <w:r>
          <w:rPr>
            <w:rFonts w:ascii="仿宋" w:eastAsia="仿宋" w:hAnsi="仿宋" w:cs="仿宋" w:hint="eastAsia"/>
            <w:lang w:val="en-GB"/>
          </w:rPr>
          <w:t>二、发展规划分析</w:t>
        </w:r>
        <w:r>
          <w:tab/>
        </w:r>
        <w:r>
          <w:fldChar w:fldCharType="begin"/>
        </w:r>
        <w:r>
          <w:instrText xml:space="preserve"> PAGEREF _Toc727 \h </w:instrText>
        </w:r>
        <w:r>
          <w:fldChar w:fldCharType="separate"/>
        </w:r>
        <w:r>
          <w:t>7</w:t>
        </w:r>
        <w:r>
          <w:fldChar w:fldCharType="end"/>
        </w:r>
      </w:hyperlink>
    </w:p>
    <w:p>
      <w:pPr>
        <w:pStyle w:val="TOC2"/>
        <w:tabs>
          <w:tab w:val="right" w:leader="dot" w:pos="8306"/>
        </w:tabs>
      </w:pPr>
      <w:hyperlink w:anchor="_Toc8800" w:history="1">
        <w:r>
          <w:rPr>
            <w:rFonts w:ascii="仿宋" w:eastAsia="仿宋" w:hAnsi="仿宋" w:cs="仿宋" w:hint="eastAsia"/>
            <w:lang w:val="en-GB"/>
          </w:rPr>
          <w:t>(一)、公司发展规划</w:t>
        </w:r>
        <w:r>
          <w:tab/>
        </w:r>
        <w:r>
          <w:fldChar w:fldCharType="begin"/>
        </w:r>
        <w:r>
          <w:instrText xml:space="preserve"> PAGEREF _Toc8800 \h </w:instrText>
        </w:r>
        <w:r>
          <w:fldChar w:fldCharType="separate"/>
        </w:r>
        <w:r>
          <w:t>7</w:t>
        </w:r>
        <w:r>
          <w:fldChar w:fldCharType="end"/>
        </w:r>
      </w:hyperlink>
    </w:p>
    <w:p>
      <w:pPr>
        <w:pStyle w:val="TOC2"/>
        <w:tabs>
          <w:tab w:val="right" w:leader="dot" w:pos="8306"/>
        </w:tabs>
      </w:pPr>
      <w:hyperlink w:anchor="_Toc10108" w:history="1">
        <w:r>
          <w:rPr>
            <w:rFonts w:ascii="仿宋" w:eastAsia="仿宋" w:hAnsi="仿宋" w:cs="仿宋" w:hint="eastAsia"/>
            <w:lang w:val="en-GB"/>
          </w:rPr>
          <w:t>(二)、保障措施</w:t>
        </w:r>
        <w:r>
          <w:tab/>
        </w:r>
        <w:r>
          <w:fldChar w:fldCharType="begin"/>
        </w:r>
        <w:r>
          <w:instrText xml:space="preserve"> PAGEREF _Toc10108 \h </w:instrText>
        </w:r>
        <w:r>
          <w:fldChar w:fldCharType="separate"/>
        </w:r>
        <w:r>
          <w:t>8</w:t>
        </w:r>
        <w:r>
          <w:fldChar w:fldCharType="end"/>
        </w:r>
      </w:hyperlink>
    </w:p>
    <w:p>
      <w:pPr>
        <w:pStyle w:val="TOC1"/>
        <w:tabs>
          <w:tab w:val="right" w:leader="dot" w:pos="8306"/>
        </w:tabs>
      </w:pPr>
      <w:hyperlink w:anchor="_Toc5679" w:history="1">
        <w:r>
          <w:rPr>
            <w:rFonts w:ascii="仿宋" w:eastAsia="仿宋" w:hAnsi="仿宋" w:cs="仿宋" w:hint="eastAsia"/>
            <w:lang w:val="en-GB"/>
          </w:rPr>
          <w:t>三、市场地位与竞争战略</w:t>
        </w:r>
        <w:r>
          <w:tab/>
        </w:r>
        <w:r>
          <w:fldChar w:fldCharType="begin"/>
        </w:r>
        <w:r>
          <w:instrText xml:space="preserve"> PAGEREF _Toc5679 \h </w:instrText>
        </w:r>
        <w:r>
          <w:fldChar w:fldCharType="separate"/>
        </w:r>
        <w:r>
          <w:t>9</w:t>
        </w:r>
        <w:r>
          <w:fldChar w:fldCharType="end"/>
        </w:r>
      </w:hyperlink>
    </w:p>
    <w:p>
      <w:pPr>
        <w:pStyle w:val="TOC2"/>
        <w:tabs>
          <w:tab w:val="right" w:leader="dot" w:pos="8306"/>
        </w:tabs>
      </w:pPr>
      <w:hyperlink w:anchor="_Toc5234" w:history="1">
        <w:r>
          <w:rPr>
            <w:rFonts w:ascii="仿宋" w:eastAsia="仿宋" w:hAnsi="仿宋" w:cs="仿宋" w:hint="eastAsia"/>
            <w:lang w:val="en-GB"/>
          </w:rPr>
          <w:t>(一)、顾客忠诚</w:t>
        </w:r>
        <w:r>
          <w:tab/>
        </w:r>
        <w:r>
          <w:fldChar w:fldCharType="begin"/>
        </w:r>
        <w:r>
          <w:instrText xml:space="preserve"> PAGEREF _Toc5234 \h </w:instrText>
        </w:r>
        <w:r>
          <w:fldChar w:fldCharType="separate"/>
        </w:r>
        <w:r>
          <w:t>9</w:t>
        </w:r>
        <w:r>
          <w:fldChar w:fldCharType="end"/>
        </w:r>
      </w:hyperlink>
    </w:p>
    <w:p>
      <w:pPr>
        <w:pStyle w:val="TOC2"/>
        <w:tabs>
          <w:tab w:val="right" w:leader="dot" w:pos="8306"/>
        </w:tabs>
      </w:pPr>
      <w:hyperlink w:anchor="_Toc11586" w:history="1">
        <w:r>
          <w:rPr>
            <w:rFonts w:ascii="仿宋" w:eastAsia="仿宋" w:hAnsi="仿宋" w:cs="仿宋" w:hint="eastAsia"/>
            <w:lang w:val="en-GB"/>
          </w:rPr>
          <w:t>(二)、全面质量管理</w:t>
        </w:r>
        <w:r>
          <w:tab/>
        </w:r>
        <w:r>
          <w:fldChar w:fldCharType="begin"/>
        </w:r>
        <w:r>
          <w:instrText xml:space="preserve"> PAGEREF _Toc11586 \h </w:instrText>
        </w:r>
        <w:r>
          <w:fldChar w:fldCharType="separate"/>
        </w:r>
        <w:r>
          <w:t>11</w:t>
        </w:r>
        <w:r>
          <w:fldChar w:fldCharType="end"/>
        </w:r>
      </w:hyperlink>
    </w:p>
    <w:p>
      <w:pPr>
        <w:pStyle w:val="TOC2"/>
        <w:tabs>
          <w:tab w:val="right" w:leader="dot" w:pos="8306"/>
        </w:tabs>
      </w:pPr>
      <w:hyperlink w:anchor="_Toc4088" w:history="1">
        <w:r>
          <w:rPr>
            <w:rFonts w:ascii="仿宋" w:eastAsia="仿宋" w:hAnsi="仿宋" w:cs="仿宋" w:hint="eastAsia"/>
            <w:lang w:val="en-GB"/>
          </w:rPr>
          <w:t>(三)、研究市场营销学的意义</w:t>
        </w:r>
        <w:r>
          <w:tab/>
        </w:r>
        <w:r>
          <w:fldChar w:fldCharType="begin"/>
        </w:r>
        <w:r>
          <w:instrText xml:space="preserve"> PAGEREF _Toc4088 \h </w:instrText>
        </w:r>
        <w:r>
          <w:fldChar w:fldCharType="separate"/>
        </w:r>
        <w:r>
          <w:t>11</w:t>
        </w:r>
        <w:r>
          <w:fldChar w:fldCharType="end"/>
        </w:r>
      </w:hyperlink>
    </w:p>
    <w:p>
      <w:pPr>
        <w:pStyle w:val="TOC2"/>
        <w:tabs>
          <w:tab w:val="right" w:leader="dot" w:pos="8306"/>
        </w:tabs>
      </w:pPr>
      <w:hyperlink w:anchor="_Toc26777" w:history="1">
        <w:r>
          <w:rPr>
            <w:rFonts w:ascii="仿宋" w:eastAsia="仿宋" w:hAnsi="仿宋" w:cs="仿宋" w:hint="eastAsia"/>
            <w:lang w:val="en-GB"/>
          </w:rPr>
          <w:t>(四)、市场营销学的研究方法</w:t>
        </w:r>
        <w:r>
          <w:tab/>
        </w:r>
        <w:r>
          <w:fldChar w:fldCharType="begin"/>
        </w:r>
        <w:r>
          <w:instrText xml:space="preserve"> PAGEREF _Toc26777 \h </w:instrText>
        </w:r>
        <w:r>
          <w:fldChar w:fldCharType="separate"/>
        </w:r>
        <w:r>
          <w:t>13</w:t>
        </w:r>
        <w:r>
          <w:fldChar w:fldCharType="end"/>
        </w:r>
      </w:hyperlink>
    </w:p>
    <w:p>
      <w:pPr>
        <w:pStyle w:val="TOC2"/>
        <w:tabs>
          <w:tab w:val="right" w:leader="dot" w:pos="8306"/>
        </w:tabs>
      </w:pPr>
      <w:hyperlink w:anchor="_Toc986" w:history="1">
        <w:r>
          <w:rPr>
            <w:rFonts w:ascii="仿宋" w:eastAsia="仿宋" w:hAnsi="仿宋" w:cs="仿宋" w:hint="eastAsia"/>
            <w:lang w:val="en-GB"/>
          </w:rPr>
          <w:t>(五)、选择进攻战略</w:t>
        </w:r>
        <w:r>
          <w:tab/>
        </w:r>
        <w:r>
          <w:fldChar w:fldCharType="begin"/>
        </w:r>
        <w:r>
          <w:instrText xml:space="preserve"> PAGEREF _Toc986 \h </w:instrText>
        </w:r>
        <w:r>
          <w:fldChar w:fldCharType="separate"/>
        </w:r>
        <w:r>
          <w:t>14</w:t>
        </w:r>
        <w:r>
          <w:fldChar w:fldCharType="end"/>
        </w:r>
      </w:hyperlink>
    </w:p>
    <w:p>
      <w:pPr>
        <w:pStyle w:val="TOC2"/>
        <w:tabs>
          <w:tab w:val="right" w:leader="dot" w:pos="8306"/>
        </w:tabs>
      </w:pPr>
      <w:hyperlink w:anchor="_Toc3155" w:history="1">
        <w:r>
          <w:rPr>
            <w:rFonts w:ascii="仿宋" w:eastAsia="仿宋" w:hAnsi="仿宋" w:cs="仿宋" w:hint="eastAsia"/>
            <w:lang w:val="en-GB"/>
          </w:rPr>
          <w:t>(六)、确定战略目标与竞争对手</w:t>
        </w:r>
        <w:r>
          <w:tab/>
        </w:r>
        <w:r>
          <w:fldChar w:fldCharType="begin"/>
        </w:r>
        <w:r>
          <w:instrText xml:space="preserve"> PAGEREF _Toc3155 \h </w:instrText>
        </w:r>
        <w:r>
          <w:fldChar w:fldCharType="separate"/>
        </w:r>
        <w:r>
          <w:t>16</w:t>
        </w:r>
        <w:r>
          <w:fldChar w:fldCharType="end"/>
        </w:r>
      </w:hyperlink>
    </w:p>
    <w:p>
      <w:pPr>
        <w:pStyle w:val="TOC2"/>
        <w:tabs>
          <w:tab w:val="right" w:leader="dot" w:pos="8306"/>
        </w:tabs>
      </w:pPr>
      <w:hyperlink w:anchor="_Toc18213" w:history="1">
        <w:r>
          <w:rPr>
            <w:rFonts w:ascii="仿宋" w:eastAsia="仿宋" w:hAnsi="仿宋" w:cs="仿宋" w:hint="eastAsia"/>
            <w:lang w:val="en-GB"/>
          </w:rPr>
          <w:t>(七)、市场追随者战略</w:t>
        </w:r>
        <w:r>
          <w:tab/>
        </w:r>
        <w:r>
          <w:fldChar w:fldCharType="begin"/>
        </w:r>
        <w:r>
          <w:instrText xml:space="preserve"> PAGEREF _Toc18213 \h </w:instrText>
        </w:r>
        <w:r>
          <w:fldChar w:fldCharType="separate"/>
        </w:r>
        <w:r>
          <w:t>18</w:t>
        </w:r>
        <w:r>
          <w:fldChar w:fldCharType="end"/>
        </w:r>
      </w:hyperlink>
    </w:p>
    <w:p>
      <w:pPr>
        <w:pStyle w:val="TOC2"/>
        <w:tabs>
          <w:tab w:val="right" w:leader="dot" w:pos="8306"/>
        </w:tabs>
      </w:pPr>
      <w:hyperlink w:anchor="_Toc12589" w:history="1">
        <w:r>
          <w:rPr>
            <w:rFonts w:ascii="仿宋" w:eastAsia="仿宋" w:hAnsi="仿宋" w:cs="仿宋" w:hint="eastAsia"/>
            <w:lang w:val="en-GB"/>
          </w:rPr>
          <w:t>(八)、市场利基者战略</w:t>
        </w:r>
        <w:r>
          <w:tab/>
        </w:r>
        <w:r>
          <w:fldChar w:fldCharType="begin"/>
        </w:r>
        <w:r>
          <w:instrText xml:space="preserve"> PAGEREF _Toc12589 \h </w:instrText>
        </w:r>
        <w:r>
          <w:fldChar w:fldCharType="separate"/>
        </w:r>
        <w:r>
          <w:t>19</w:t>
        </w:r>
        <w:r>
          <w:fldChar w:fldCharType="end"/>
        </w:r>
      </w:hyperlink>
    </w:p>
    <w:p>
      <w:pPr>
        <w:pStyle w:val="TOC2"/>
        <w:tabs>
          <w:tab w:val="right" w:leader="dot" w:pos="8306"/>
        </w:tabs>
      </w:pPr>
      <w:hyperlink w:anchor="_Toc7697" w:history="1">
        <w:r>
          <w:rPr>
            <w:rFonts w:ascii="仿宋" w:eastAsia="仿宋" w:hAnsi="仿宋" w:cs="仿宋" w:hint="eastAsia"/>
            <w:lang w:val="en-GB"/>
          </w:rPr>
          <w:t>(九)、竞争战略选择</w:t>
        </w:r>
        <w:r>
          <w:tab/>
        </w:r>
        <w:r>
          <w:fldChar w:fldCharType="begin"/>
        </w:r>
        <w:r>
          <w:instrText xml:space="preserve"> PAGEREF _Toc7697 \h </w:instrText>
        </w:r>
        <w:r>
          <w:fldChar w:fldCharType="separate"/>
        </w:r>
        <w:r>
          <w:t>21</w:t>
        </w:r>
        <w:r>
          <w:fldChar w:fldCharType="end"/>
        </w:r>
      </w:hyperlink>
    </w:p>
    <w:p>
      <w:pPr>
        <w:pStyle w:val="TOC2"/>
        <w:tabs>
          <w:tab w:val="right" w:leader="dot" w:pos="8306"/>
        </w:tabs>
      </w:pPr>
      <w:hyperlink w:anchor="_Toc10014" w:history="1">
        <w:r>
          <w:rPr>
            <w:rFonts w:ascii="仿宋" w:eastAsia="仿宋" w:hAnsi="仿宋" w:cs="仿宋" w:hint="eastAsia"/>
            <w:lang w:val="en-GB"/>
          </w:rPr>
          <w:t>(十)、太阳能热发电系统行业竞争者识别</w:t>
        </w:r>
        <w:r>
          <w:tab/>
        </w:r>
        <w:r>
          <w:fldChar w:fldCharType="begin"/>
        </w:r>
        <w:r>
          <w:instrText xml:space="preserve"> PAGEREF _Toc10014 \h </w:instrText>
        </w:r>
        <w:r>
          <w:fldChar w:fldCharType="separate"/>
        </w:r>
        <w:r>
          <w:t>23</w:t>
        </w:r>
        <w:r>
          <w:fldChar w:fldCharType="end"/>
        </w:r>
      </w:hyperlink>
    </w:p>
    <w:p>
      <w:pPr>
        <w:pStyle w:val="TOC1"/>
        <w:tabs>
          <w:tab w:val="right" w:leader="dot" w:pos="8306"/>
        </w:tabs>
      </w:pPr>
      <w:hyperlink w:anchor="_Toc27321" w:history="1">
        <w:r>
          <w:rPr>
            <w:rFonts w:ascii="仿宋" w:eastAsia="仿宋" w:hAnsi="仿宋" w:cs="仿宋" w:hint="eastAsia"/>
            <w:lang w:val="en-GB"/>
          </w:rPr>
          <w:t>四、太阳能热发电系统危机管理与应对策略</w:t>
        </w:r>
        <w:r>
          <w:tab/>
        </w:r>
        <w:r>
          <w:fldChar w:fldCharType="begin"/>
        </w:r>
        <w:r>
          <w:instrText xml:space="preserve"> PAGEREF _Toc27321 \h </w:instrText>
        </w:r>
        <w:r>
          <w:fldChar w:fldCharType="separate"/>
        </w:r>
        <w:r>
          <w:t>25</w:t>
        </w:r>
        <w:r>
          <w:fldChar w:fldCharType="end"/>
        </w:r>
      </w:hyperlink>
    </w:p>
    <w:p>
      <w:pPr>
        <w:pStyle w:val="TOC2"/>
        <w:tabs>
          <w:tab w:val="right" w:leader="dot" w:pos="8306"/>
        </w:tabs>
      </w:pPr>
      <w:hyperlink w:anchor="_Toc23000" w:history="1">
        <w:r>
          <w:rPr>
            <w:rFonts w:ascii="仿宋" w:eastAsia="仿宋" w:hAnsi="仿宋" w:cs="仿宋" w:hint="eastAsia"/>
            <w:lang w:val="en-GB"/>
          </w:rPr>
          <w:t>(一)、危机预警与应急计划</w:t>
        </w:r>
        <w:r>
          <w:tab/>
        </w:r>
        <w:r>
          <w:fldChar w:fldCharType="begin"/>
        </w:r>
        <w:r>
          <w:instrText xml:space="preserve"> PAGEREF _Toc23000 \h </w:instrText>
        </w:r>
        <w:r>
          <w:fldChar w:fldCharType="separate"/>
        </w:r>
        <w:r>
          <w:t>25</w:t>
        </w:r>
        <w:r>
          <w:fldChar w:fldCharType="end"/>
        </w:r>
      </w:hyperlink>
    </w:p>
    <w:p>
      <w:pPr>
        <w:pStyle w:val="TOC2"/>
        <w:tabs>
          <w:tab w:val="right" w:leader="dot" w:pos="8306"/>
        </w:tabs>
      </w:pPr>
      <w:hyperlink w:anchor="_Toc7193" w:history="1">
        <w:r>
          <w:rPr>
            <w:rFonts w:ascii="仿宋" w:eastAsia="仿宋" w:hAnsi="仿宋" w:cs="仿宋" w:hint="eastAsia"/>
            <w:lang w:val="en-GB"/>
          </w:rPr>
          <w:t>(二)、公关与危机沟通</w:t>
        </w:r>
        <w:r>
          <w:tab/>
        </w:r>
        <w:r>
          <w:fldChar w:fldCharType="begin"/>
        </w:r>
        <w:r>
          <w:instrText xml:space="preserve"> PAGEREF _Toc7193 \h </w:instrText>
        </w:r>
        <w:r>
          <w:fldChar w:fldCharType="separate"/>
        </w:r>
        <w:r>
          <w:t>26</w:t>
        </w:r>
        <w:r>
          <w:fldChar w:fldCharType="end"/>
        </w:r>
      </w:hyperlink>
    </w:p>
    <w:p>
      <w:pPr>
        <w:pStyle w:val="TOC2"/>
        <w:tabs>
          <w:tab w:val="right" w:leader="dot" w:pos="8306"/>
        </w:tabs>
      </w:pPr>
      <w:hyperlink w:anchor="_Toc11820" w:history="1">
        <w:r>
          <w:rPr>
            <w:rFonts w:ascii="仿宋" w:eastAsia="仿宋" w:hAnsi="仿宋" w:cs="仿宋" w:hint="eastAsia"/>
            <w:lang w:val="en-GB"/>
          </w:rPr>
          <w:t>(三)、媒体关系与舆情管理</w:t>
        </w:r>
        <w:r>
          <w:tab/>
        </w:r>
        <w:r>
          <w:fldChar w:fldCharType="begin"/>
        </w:r>
        <w:r>
          <w:instrText xml:space="preserve"> PAGEREF _Toc11820 \h </w:instrText>
        </w:r>
        <w:r>
          <w:fldChar w:fldCharType="separate"/>
        </w:r>
        <w:r>
          <w:t>27</w:t>
        </w:r>
        <w:r>
          <w:fldChar w:fldCharType="end"/>
        </w:r>
      </w:hyperlink>
    </w:p>
    <w:p>
      <w:pPr>
        <w:pStyle w:val="TOC2"/>
        <w:tabs>
          <w:tab w:val="right" w:leader="dot" w:pos="8306"/>
        </w:tabs>
      </w:pPr>
      <w:hyperlink w:anchor="_Toc5731" w:history="1">
        <w:r>
          <w:rPr>
            <w:rFonts w:ascii="仿宋" w:eastAsia="仿宋" w:hAnsi="仿宋" w:cs="仿宋" w:hint="eastAsia"/>
            <w:lang w:val="en-GB"/>
          </w:rPr>
          <w:t>(四)、企业社会责任与危机回应</w:t>
        </w:r>
        <w:r>
          <w:tab/>
        </w:r>
        <w:r>
          <w:fldChar w:fldCharType="begin"/>
        </w:r>
        <w:r>
          <w:instrText xml:space="preserve"> PAGEREF _Toc5731 \h </w:instrText>
        </w:r>
        <w:r>
          <w:fldChar w:fldCharType="separate"/>
        </w:r>
        <w:r>
          <w:t>29</w:t>
        </w:r>
        <w:r>
          <w:fldChar w:fldCharType="end"/>
        </w:r>
      </w:hyperlink>
    </w:p>
    <w:p>
      <w:pPr>
        <w:pStyle w:val="TOC1"/>
        <w:tabs>
          <w:tab w:val="right" w:leader="dot" w:pos="8306"/>
        </w:tabs>
      </w:pPr>
      <w:hyperlink w:anchor="_Toc18335" w:history="1">
        <w:r>
          <w:rPr>
            <w:rFonts w:ascii="仿宋" w:eastAsia="仿宋" w:hAnsi="仿宋" w:cs="仿宋" w:hint="eastAsia"/>
            <w:lang w:val="en-GB"/>
          </w:rPr>
          <w:t>五、公司简介</w:t>
        </w:r>
        <w:r>
          <w:tab/>
        </w:r>
        <w:r>
          <w:fldChar w:fldCharType="begin"/>
        </w:r>
        <w:r>
          <w:instrText xml:space="preserve"> PAGEREF _Toc18335 \h </w:instrText>
        </w:r>
        <w:r>
          <w:fldChar w:fldCharType="separate"/>
        </w:r>
        <w:r>
          <w:t>30</w:t>
        </w:r>
        <w:r>
          <w:fldChar w:fldCharType="end"/>
        </w:r>
      </w:hyperlink>
    </w:p>
    <w:p>
      <w:pPr>
        <w:pStyle w:val="TOC2"/>
        <w:tabs>
          <w:tab w:val="right" w:leader="dot" w:pos="8306"/>
        </w:tabs>
      </w:pPr>
      <w:hyperlink w:anchor="_Toc26293" w:history="1">
        <w:r>
          <w:rPr>
            <w:rFonts w:ascii="仿宋" w:eastAsia="仿宋" w:hAnsi="仿宋" w:cs="仿宋" w:hint="eastAsia"/>
            <w:lang w:val="en-GB"/>
          </w:rPr>
          <w:t>(一)、公司基本信息</w:t>
        </w:r>
        <w:r>
          <w:tab/>
        </w:r>
        <w:r>
          <w:fldChar w:fldCharType="begin"/>
        </w:r>
        <w:r>
          <w:instrText xml:space="preserve"> PAGEREF _Toc26293 \h </w:instrText>
        </w:r>
        <w:r>
          <w:fldChar w:fldCharType="separate"/>
        </w:r>
        <w:r>
          <w:t>30</w:t>
        </w:r>
        <w:r>
          <w:fldChar w:fldCharType="end"/>
        </w:r>
      </w:hyperlink>
    </w:p>
    <w:p>
      <w:pPr>
        <w:pStyle w:val="TOC2"/>
        <w:tabs>
          <w:tab w:val="right" w:leader="dot" w:pos="8306"/>
        </w:tabs>
      </w:pPr>
      <w:hyperlink w:anchor="_Toc24511" w:history="1">
        <w:r>
          <w:rPr>
            <w:rFonts w:ascii="仿宋" w:eastAsia="仿宋" w:hAnsi="仿宋" w:cs="仿宋" w:hint="eastAsia"/>
            <w:lang w:val="en-GB"/>
          </w:rPr>
          <w:t>(二)、公司简介</w:t>
        </w:r>
        <w:r>
          <w:tab/>
        </w:r>
        <w:r>
          <w:fldChar w:fldCharType="begin"/>
        </w:r>
        <w:r>
          <w:instrText xml:space="preserve"> PAGEREF _Toc24511 \h </w:instrText>
        </w:r>
        <w:r>
          <w:fldChar w:fldCharType="separate"/>
        </w:r>
        <w:r>
          <w:t>30</w:t>
        </w:r>
        <w:r>
          <w:fldChar w:fldCharType="end"/>
        </w:r>
      </w:hyperlink>
    </w:p>
    <w:p>
      <w:pPr>
        <w:pStyle w:val="TOC1"/>
        <w:tabs>
          <w:tab w:val="right" w:leader="dot" w:pos="8306"/>
        </w:tabs>
      </w:pPr>
      <w:hyperlink w:anchor="_Toc26030" w:history="1">
        <w:r>
          <w:rPr>
            <w:rFonts w:ascii="仿宋" w:eastAsia="仿宋" w:hAnsi="仿宋" w:cs="仿宋" w:hint="eastAsia"/>
            <w:lang w:val="en-GB"/>
          </w:rPr>
          <w:t>六、技术与生产管理</w:t>
        </w:r>
        <w:r>
          <w:tab/>
        </w:r>
        <w:r>
          <w:fldChar w:fldCharType="begin"/>
        </w:r>
        <w:r>
          <w:instrText xml:space="preserve"> PAGEREF _Toc26030 \h </w:instrText>
        </w:r>
        <w:r>
          <w:fldChar w:fldCharType="separate"/>
        </w:r>
        <w:r>
          <w:t>31</w:t>
        </w:r>
        <w:r>
          <w:fldChar w:fldCharType="end"/>
        </w:r>
      </w:hyperlink>
    </w:p>
    <w:p>
      <w:pPr>
        <w:pStyle w:val="TOC2"/>
        <w:tabs>
          <w:tab w:val="right" w:leader="dot" w:pos="8306"/>
        </w:tabs>
      </w:pPr>
      <w:hyperlink w:anchor="_Toc25838" w:history="1">
        <w:r>
          <w:rPr>
            <w:rFonts w:ascii="仿宋" w:eastAsia="仿宋" w:hAnsi="仿宋" w:cs="仿宋" w:hint="eastAsia"/>
            <w:lang w:val="en-GB"/>
          </w:rPr>
          <w:t>(一)、生产流程与工艺优化</w:t>
        </w:r>
        <w:r>
          <w:tab/>
        </w:r>
        <w:r>
          <w:fldChar w:fldCharType="begin"/>
        </w:r>
        <w:r>
          <w:instrText xml:space="preserve"> PAGEREF _Toc25838 \h </w:instrText>
        </w:r>
        <w:r>
          <w:fldChar w:fldCharType="separate"/>
        </w:r>
        <w:r>
          <w:t>31</w:t>
        </w:r>
        <w:r>
          <w:fldChar w:fldCharType="end"/>
        </w:r>
      </w:hyperlink>
    </w:p>
    <w:p>
      <w:pPr>
        <w:pStyle w:val="TOC2"/>
        <w:tabs>
          <w:tab w:val="right" w:leader="dot" w:pos="8306"/>
        </w:tabs>
      </w:pPr>
      <w:hyperlink w:anchor="_Toc18292" w:history="1">
        <w:r>
          <w:rPr>
            <w:rFonts w:ascii="仿宋" w:eastAsia="仿宋" w:hAnsi="仿宋" w:cs="仿宋" w:hint="eastAsia"/>
            <w:lang w:val="en-GB"/>
          </w:rPr>
          <w:t>(二)、技术创新与研发投入</w:t>
        </w:r>
        <w:r>
          <w:tab/>
        </w:r>
        <w:r>
          <w:fldChar w:fldCharType="begin"/>
        </w:r>
        <w:r>
          <w:instrText xml:space="preserve"> PAGEREF _Toc18292 \h </w:instrText>
        </w:r>
        <w:r>
          <w:fldChar w:fldCharType="separate"/>
        </w:r>
        <w:r>
          <w:t>32</w:t>
        </w:r>
        <w:r>
          <w:fldChar w:fldCharType="end"/>
        </w:r>
      </w:hyperlink>
    </w:p>
    <w:p>
      <w:pPr>
        <w:pStyle w:val="TOC2"/>
        <w:tabs>
          <w:tab w:val="right" w:leader="dot" w:pos="8306"/>
        </w:tabs>
      </w:pPr>
      <w:hyperlink w:anchor="_Toc1219" w:history="1">
        <w:r>
          <w:rPr>
            <w:rFonts w:ascii="仿宋" w:eastAsia="仿宋" w:hAnsi="仿宋" w:cs="仿宋" w:hint="eastAsia"/>
            <w:lang w:val="en-GB"/>
          </w:rPr>
          <w:t>(三)、设备与技术更新计划</w:t>
        </w:r>
        <w:r>
          <w:tab/>
        </w:r>
        <w:r>
          <w:fldChar w:fldCharType="begin"/>
        </w:r>
        <w:r>
          <w:instrText xml:space="preserve"> PAGEREF _Toc1219 \h </w:instrText>
        </w:r>
        <w:r>
          <w:fldChar w:fldCharType="separate"/>
        </w:r>
        <w:r>
          <w:t>34</w:t>
        </w:r>
        <w:r>
          <w:fldChar w:fldCharType="end"/>
        </w:r>
      </w:hyperlink>
    </w:p>
    <w:p>
      <w:pPr>
        <w:pStyle w:val="TOC2"/>
        <w:tabs>
          <w:tab w:val="right" w:leader="dot" w:pos="8306"/>
        </w:tabs>
      </w:pPr>
      <w:hyperlink w:anchor="_Toc19753" w:history="1">
        <w:r>
          <w:rPr>
            <w:rFonts w:ascii="仿宋" w:eastAsia="仿宋" w:hAnsi="仿宋" w:cs="仿宋" w:hint="eastAsia"/>
            <w:lang w:val="en-GB"/>
          </w:rPr>
          <w:t>(四)、质量管理与生产效率提升</w:t>
        </w:r>
        <w:r>
          <w:tab/>
        </w:r>
        <w:r>
          <w:fldChar w:fldCharType="begin"/>
        </w:r>
        <w:r>
          <w:instrText xml:space="preserve"> PAGEREF _Toc19753 \h </w:instrText>
        </w:r>
        <w:r>
          <w:fldChar w:fldCharType="separate"/>
        </w:r>
        <w:r>
          <w:t>35</w:t>
        </w:r>
        <w:r>
          <w:fldChar w:fldCharType="end"/>
        </w:r>
      </w:hyperlink>
    </w:p>
    <w:p>
      <w:pPr>
        <w:pStyle w:val="TOC1"/>
        <w:tabs>
          <w:tab w:val="right" w:leader="dot" w:pos="8306"/>
        </w:tabs>
      </w:pPr>
      <w:hyperlink w:anchor="_Toc9773" w:history="1">
        <w:r>
          <w:rPr>
            <w:rFonts w:ascii="仿宋" w:eastAsia="仿宋" w:hAnsi="仿宋" w:cs="仿宋" w:hint="eastAsia"/>
            <w:lang w:val="en-GB"/>
          </w:rPr>
          <w:t>七、太阳能热发电系统定价策略</w:t>
        </w:r>
        <w:r>
          <w:tab/>
        </w:r>
        <w:r>
          <w:fldChar w:fldCharType="begin"/>
        </w:r>
        <w:r>
          <w:instrText xml:space="preserve"> PAGEREF _Toc9773 \h </w:instrText>
        </w:r>
        <w:r>
          <w:fldChar w:fldCharType="separate"/>
        </w:r>
        <w:r>
          <w:t>36</w:t>
        </w:r>
        <w:r>
          <w:fldChar w:fldCharType="end"/>
        </w:r>
      </w:hyperlink>
    </w:p>
    <w:p>
      <w:pPr>
        <w:pStyle w:val="TOC2"/>
        <w:tabs>
          <w:tab w:val="right" w:leader="dot" w:pos="8306"/>
        </w:tabs>
      </w:pPr>
      <w:hyperlink w:anchor="_Toc10986" w:history="1">
        <w:r>
          <w:rPr>
            <w:rFonts w:ascii="仿宋" w:eastAsia="仿宋" w:hAnsi="仿宋" w:cs="仿宋" w:hint="eastAsia"/>
            <w:lang w:val="en-GB"/>
          </w:rPr>
          <w:t>(一)、定价策略概述</w:t>
        </w:r>
        <w:r>
          <w:tab/>
        </w:r>
        <w:r>
          <w:fldChar w:fldCharType="begin"/>
        </w:r>
        <w:r>
          <w:instrText xml:space="preserve"> PAGEREF _Toc10986 \h </w:instrText>
        </w:r>
        <w:r>
          <w:fldChar w:fldCharType="separate"/>
        </w:r>
        <w:r>
          <w:t>36</w:t>
        </w:r>
        <w:r>
          <w:fldChar w:fldCharType="end"/>
        </w:r>
      </w:hyperlink>
    </w:p>
    <w:p>
      <w:pPr>
        <w:pStyle w:val="TOC2"/>
        <w:tabs>
          <w:tab w:val="right" w:leader="dot" w:pos="8306"/>
        </w:tabs>
      </w:pPr>
      <w:hyperlink w:anchor="_Toc14849" w:history="1">
        <w:r>
          <w:rPr>
            <w:rFonts w:ascii="仿宋" w:eastAsia="仿宋" w:hAnsi="仿宋" w:cs="仿宋" w:hint="eastAsia"/>
            <w:lang w:val="en-GB"/>
          </w:rPr>
          <w:t>(二)、成本分析</w:t>
        </w:r>
        <w:r>
          <w:tab/>
        </w:r>
        <w:r>
          <w:fldChar w:fldCharType="begin"/>
        </w:r>
        <w:r>
          <w:instrText xml:space="preserve"> PAGEREF _Toc14849 \h </w:instrText>
        </w:r>
        <w:r>
          <w:fldChar w:fldCharType="separate"/>
        </w:r>
        <w:r>
          <w:t>38</w:t>
        </w:r>
        <w:r>
          <w:fldChar w:fldCharType="end"/>
        </w:r>
      </w:hyperlink>
    </w:p>
    <w:p>
      <w:pPr>
        <w:pStyle w:val="TOC2"/>
        <w:tabs>
          <w:tab w:val="right" w:leader="dot" w:pos="8306"/>
        </w:tabs>
      </w:pPr>
      <w:hyperlink w:anchor="_Toc3781" w:history="1">
        <w:r>
          <w:rPr>
            <w:rFonts w:ascii="仿宋" w:eastAsia="仿宋" w:hAnsi="仿宋" w:cs="仿宋" w:hint="eastAsia"/>
            <w:lang w:val="en-GB"/>
          </w:rPr>
          <w:t>(三)、市场需求与弹性</w:t>
        </w:r>
        <w:r>
          <w:tab/>
        </w:r>
        <w:r>
          <w:fldChar w:fldCharType="begin"/>
        </w:r>
        <w:r>
          <w:instrText xml:space="preserve"> PAGEREF _Toc3781 \h </w:instrText>
        </w:r>
        <w:r>
          <w:fldChar w:fldCharType="separate"/>
        </w:r>
        <w:r>
          <w:t>40</w:t>
        </w:r>
        <w:r>
          <w:fldChar w:fldCharType="end"/>
        </w:r>
      </w:hyperlink>
    </w:p>
    <w:p>
      <w:pPr>
        <w:pStyle w:val="TOC2"/>
        <w:tabs>
          <w:tab w:val="right" w:leader="dot" w:pos="8306"/>
        </w:tabs>
      </w:pPr>
      <w:hyperlink w:anchor="_Toc15509" w:history="1">
        <w:r>
          <w:rPr>
            <w:rFonts w:ascii="仿宋" w:eastAsia="仿宋" w:hAnsi="仿宋" w:cs="仿宋" w:hint="eastAsia"/>
            <w:lang w:val="en-GB"/>
          </w:rPr>
          <w:t>(四)、竞争对手定价</w:t>
        </w:r>
        <w:r>
          <w:tab/>
        </w:r>
        <w:r>
          <w:fldChar w:fldCharType="begin"/>
        </w:r>
        <w:r>
          <w:instrText xml:space="preserve"> PAGEREF _Toc15509 \h </w:instrText>
        </w:r>
        <w:r>
          <w:fldChar w:fldCharType="separate"/>
        </w:r>
        <w:r>
          <w:t>41</w:t>
        </w:r>
        <w:r>
          <w:fldChar w:fldCharType="end"/>
        </w:r>
      </w:hyperlink>
    </w:p>
    <w:p>
      <w:pPr>
        <w:pStyle w:val="TOC1"/>
        <w:tabs>
          <w:tab w:val="right" w:leader="dot" w:pos="8306"/>
        </w:tabs>
      </w:pPr>
      <w:hyperlink w:anchor="_Toc22593" w:history="1">
        <w:r>
          <w:rPr>
            <w:rFonts w:ascii="仿宋" w:eastAsia="仿宋" w:hAnsi="仿宋" w:cs="仿宋" w:hint="eastAsia"/>
            <w:lang w:val="en-GB"/>
          </w:rPr>
          <w:t>八、太阳能热发电系统消费者市场分析</w:t>
        </w:r>
        <w:r>
          <w:tab/>
        </w:r>
        <w:r>
          <w:fldChar w:fldCharType="begin"/>
        </w:r>
        <w:r>
          <w:instrText xml:space="preserve"> PAGEREF _Toc22593 \h </w:instrText>
        </w:r>
        <w:r>
          <w:fldChar w:fldCharType="separate"/>
        </w:r>
        <w:r>
          <w:t>42</w:t>
        </w:r>
        <w:r>
          <w:fldChar w:fldCharType="end"/>
        </w:r>
      </w:hyperlink>
    </w:p>
    <w:p>
      <w:pPr>
        <w:pStyle w:val="TOC2"/>
        <w:tabs>
          <w:tab w:val="right" w:leader="dot" w:pos="8306"/>
        </w:tabs>
      </w:pPr>
      <w:hyperlink w:anchor="_Toc22934" w:history="1">
        <w:r>
          <w:rPr>
            <w:rFonts w:ascii="仿宋" w:eastAsia="仿宋" w:hAnsi="仿宋" w:cs="仿宋" w:hint="eastAsia"/>
            <w:lang w:val="en-GB"/>
          </w:rPr>
          <w:t>(一)、目标客户群体</w:t>
        </w:r>
        <w:r>
          <w:tab/>
        </w:r>
        <w:r>
          <w:fldChar w:fldCharType="begin"/>
        </w:r>
        <w:r>
          <w:instrText xml:space="preserve"> PAGEREF _Toc22934 \h </w:instrText>
        </w:r>
        <w:r>
          <w:fldChar w:fldCharType="separate"/>
        </w:r>
        <w:r>
          <w:t>42</w:t>
        </w:r>
        <w:r>
          <w:fldChar w:fldCharType="end"/>
        </w:r>
      </w:hyperlink>
    </w:p>
    <w:p>
      <w:pPr>
        <w:pStyle w:val="TOC2"/>
        <w:tabs>
          <w:tab w:val="right" w:leader="dot" w:pos="8306"/>
        </w:tabs>
      </w:pPr>
      <w:hyperlink w:anchor="_Toc19838" w:history="1">
        <w:r>
          <w:rPr>
            <w:rFonts w:ascii="仿宋" w:eastAsia="仿宋" w:hAnsi="仿宋" w:cs="仿宋" w:hint="eastAsia"/>
            <w:lang w:val="en-GB"/>
          </w:rPr>
          <w:t>(二)、消费者需求</w:t>
        </w:r>
        <w:r>
          <w:tab/>
        </w:r>
        <w:r>
          <w:fldChar w:fldCharType="begin"/>
        </w:r>
        <w:r>
          <w:instrText xml:space="preserve"> PAGEREF _Toc19838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58" w:history="1">
        <w:r>
          <w:rPr>
            <w:rFonts w:ascii="仿宋" w:eastAsia="仿宋" w:hAnsi="仿宋" w:cs="仿宋" w:hint="eastAsia"/>
            <w:lang w:val="en-GB"/>
          </w:rPr>
          <w:t>九、太阳能热发电系统组织市场分析</w:t>
        </w:r>
        <w:r>
          <w:tab/>
        </w:r>
        <w:r>
          <w:fldChar w:fldCharType="begin"/>
        </w:r>
        <w:r>
          <w:instrText xml:space="preserve"> PAGEREF _Toc27458 \h </w:instrText>
        </w:r>
        <w:r>
          <w:fldChar w:fldCharType="separate"/>
        </w:r>
        <w:r>
          <w:t>45</w:t>
        </w:r>
        <w:r>
          <w:fldChar w:fldCharType="end"/>
        </w:r>
      </w:hyperlink>
    </w:p>
    <w:p>
      <w:pPr>
        <w:pStyle w:val="TOC2"/>
        <w:tabs>
          <w:tab w:val="right" w:leader="dot" w:pos="8306"/>
        </w:tabs>
      </w:pPr>
      <w:hyperlink w:anchor="_Toc16881" w:history="1">
        <w:r>
          <w:rPr>
            <w:rFonts w:ascii="仿宋" w:eastAsia="仿宋" w:hAnsi="仿宋" w:cs="仿宋" w:hint="eastAsia"/>
            <w:lang w:val="en-GB"/>
          </w:rPr>
          <w:t>(一)、组织结构</w:t>
        </w:r>
        <w:r>
          <w:tab/>
        </w:r>
        <w:r>
          <w:fldChar w:fldCharType="begin"/>
        </w:r>
        <w:r>
          <w:instrText xml:space="preserve"> PAGEREF _Toc16881 \h </w:instrText>
        </w:r>
        <w:r>
          <w:fldChar w:fldCharType="separate"/>
        </w:r>
        <w:r>
          <w:t>45</w:t>
        </w:r>
        <w:r>
          <w:fldChar w:fldCharType="end"/>
        </w:r>
      </w:hyperlink>
    </w:p>
    <w:p>
      <w:pPr>
        <w:pStyle w:val="TOC2"/>
        <w:tabs>
          <w:tab w:val="right" w:leader="dot" w:pos="8306"/>
        </w:tabs>
      </w:pPr>
      <w:hyperlink w:anchor="_Toc6307" w:history="1">
        <w:r>
          <w:rPr>
            <w:rFonts w:ascii="仿宋" w:eastAsia="仿宋" w:hAnsi="仿宋" w:cs="仿宋" w:hint="eastAsia"/>
            <w:lang w:val="en-GB"/>
          </w:rPr>
          <w:t>(二)、决策机制</w:t>
        </w:r>
        <w:r>
          <w:tab/>
        </w:r>
        <w:r>
          <w:fldChar w:fldCharType="begin"/>
        </w:r>
        <w:r>
          <w:instrText xml:space="preserve"> PAGEREF _Toc6307 \h </w:instrText>
        </w:r>
        <w:r>
          <w:fldChar w:fldCharType="separate"/>
        </w:r>
        <w:r>
          <w:t>46</w:t>
        </w:r>
        <w:r>
          <w:fldChar w:fldCharType="end"/>
        </w:r>
      </w:hyperlink>
    </w:p>
    <w:p>
      <w:pPr>
        <w:pStyle w:val="TOC2"/>
        <w:tabs>
          <w:tab w:val="right" w:leader="dot" w:pos="8306"/>
        </w:tabs>
      </w:pPr>
      <w:hyperlink w:anchor="_Toc1085" w:history="1">
        <w:r>
          <w:rPr>
            <w:rFonts w:ascii="仿宋" w:eastAsia="仿宋" w:hAnsi="仿宋" w:cs="仿宋" w:hint="eastAsia"/>
            <w:lang w:val="en-GB"/>
          </w:rPr>
          <w:t>(三)、企业文化</w:t>
        </w:r>
        <w:r>
          <w:tab/>
        </w:r>
        <w:r>
          <w:fldChar w:fldCharType="begin"/>
        </w:r>
        <w:r>
          <w:instrText xml:space="preserve"> PAGEREF _Toc1085 \h </w:instrText>
        </w:r>
        <w:r>
          <w:fldChar w:fldCharType="separate"/>
        </w:r>
        <w:r>
          <w:t>48</w:t>
        </w:r>
        <w:r>
          <w:fldChar w:fldCharType="end"/>
        </w:r>
      </w:hyperlink>
    </w:p>
    <w:p>
      <w:pPr>
        <w:pStyle w:val="TOC2"/>
        <w:tabs>
          <w:tab w:val="right" w:leader="dot" w:pos="8306"/>
        </w:tabs>
      </w:pPr>
      <w:hyperlink w:anchor="_Toc12937" w:history="1">
        <w:r>
          <w:rPr>
            <w:rFonts w:ascii="仿宋" w:eastAsia="仿宋" w:hAnsi="仿宋" w:cs="仿宋" w:hint="eastAsia"/>
            <w:lang w:val="en-GB"/>
          </w:rPr>
          <w:t>(四)、供应商关系</w:t>
        </w:r>
        <w:r>
          <w:tab/>
        </w:r>
        <w:r>
          <w:fldChar w:fldCharType="begin"/>
        </w:r>
        <w:r>
          <w:instrText xml:space="preserve"> PAGEREF _Toc12937 \h </w:instrText>
        </w:r>
        <w:r>
          <w:fldChar w:fldCharType="separate"/>
        </w:r>
        <w:r>
          <w:t>49</w:t>
        </w:r>
        <w:r>
          <w:fldChar w:fldCharType="end"/>
        </w:r>
      </w:hyperlink>
    </w:p>
    <w:p>
      <w:pPr>
        <w:pStyle w:val="TOC1"/>
        <w:tabs>
          <w:tab w:val="right" w:leader="dot" w:pos="8306"/>
        </w:tabs>
      </w:pPr>
      <w:hyperlink w:anchor="_Toc21451" w:history="1">
        <w:r>
          <w:rPr>
            <w:rFonts w:ascii="仿宋" w:eastAsia="仿宋" w:hAnsi="仿宋" w:cs="仿宋" w:hint="eastAsia"/>
            <w:lang w:val="en-GB"/>
          </w:rPr>
          <w:t>十、市场趋势与消费者洞察</w:t>
        </w:r>
        <w:r>
          <w:tab/>
        </w:r>
        <w:r>
          <w:fldChar w:fldCharType="begin"/>
        </w:r>
        <w:r>
          <w:instrText xml:space="preserve"> PAGEREF _Toc21451 \h </w:instrText>
        </w:r>
        <w:r>
          <w:fldChar w:fldCharType="separate"/>
        </w:r>
        <w:r>
          <w:t>50</w:t>
        </w:r>
        <w:r>
          <w:fldChar w:fldCharType="end"/>
        </w:r>
      </w:hyperlink>
    </w:p>
    <w:p>
      <w:pPr>
        <w:pStyle w:val="TOC2"/>
        <w:tabs>
          <w:tab w:val="right" w:leader="dot" w:pos="8306"/>
        </w:tabs>
      </w:pPr>
      <w:hyperlink w:anchor="_Toc11591" w:history="1">
        <w:r>
          <w:rPr>
            <w:rFonts w:ascii="仿宋" w:eastAsia="仿宋" w:hAnsi="仿宋" w:cs="仿宋" w:hint="eastAsia"/>
            <w:lang w:val="en-GB"/>
          </w:rPr>
          <w:t>(一)、市场趋势分析与预测</w:t>
        </w:r>
        <w:r>
          <w:tab/>
        </w:r>
        <w:r>
          <w:fldChar w:fldCharType="begin"/>
        </w:r>
        <w:r>
          <w:instrText xml:space="preserve"> PAGEREF _Toc11591 \h </w:instrText>
        </w:r>
        <w:r>
          <w:fldChar w:fldCharType="separate"/>
        </w:r>
        <w:r>
          <w:t>50</w:t>
        </w:r>
        <w:r>
          <w:fldChar w:fldCharType="end"/>
        </w:r>
      </w:hyperlink>
    </w:p>
    <w:p>
      <w:pPr>
        <w:pStyle w:val="TOC2"/>
        <w:tabs>
          <w:tab w:val="right" w:leader="dot" w:pos="8306"/>
        </w:tabs>
      </w:pPr>
      <w:hyperlink w:anchor="_Toc25597" w:history="1">
        <w:r>
          <w:rPr>
            <w:rFonts w:ascii="仿宋" w:eastAsia="仿宋" w:hAnsi="仿宋" w:cs="仿宋" w:hint="eastAsia"/>
            <w:lang w:val="en-GB"/>
          </w:rPr>
          <w:t>(二)、消费者洞察与行为研究</w:t>
        </w:r>
        <w:r>
          <w:tab/>
        </w:r>
        <w:r>
          <w:fldChar w:fldCharType="begin"/>
        </w:r>
        <w:r>
          <w:instrText xml:space="preserve"> PAGEREF _Toc25597 \h </w:instrText>
        </w:r>
        <w:r>
          <w:fldChar w:fldCharType="separate"/>
        </w:r>
        <w:r>
          <w:t>51</w:t>
        </w:r>
        <w:r>
          <w:fldChar w:fldCharType="end"/>
        </w:r>
      </w:hyperlink>
    </w:p>
    <w:p>
      <w:pPr>
        <w:pStyle w:val="TOC2"/>
        <w:tabs>
          <w:tab w:val="right" w:leader="dot" w:pos="8306"/>
        </w:tabs>
      </w:pPr>
      <w:hyperlink w:anchor="_Toc17803" w:history="1">
        <w:r>
          <w:rPr>
            <w:rFonts w:ascii="仿宋" w:eastAsia="仿宋" w:hAnsi="仿宋" w:cs="仿宋" w:hint="eastAsia"/>
            <w:lang w:val="en-GB"/>
          </w:rPr>
          <w:t>(三)、产品创新与市场适应性</w:t>
        </w:r>
        <w:r>
          <w:tab/>
        </w:r>
        <w:r>
          <w:fldChar w:fldCharType="begin"/>
        </w:r>
        <w:r>
          <w:instrText xml:space="preserve"> PAGEREF _Toc17803 \h </w:instrText>
        </w:r>
        <w:r>
          <w:fldChar w:fldCharType="separate"/>
        </w:r>
        <w:r>
          <w:t>53</w:t>
        </w:r>
        <w:r>
          <w:fldChar w:fldCharType="end"/>
        </w:r>
      </w:hyperlink>
    </w:p>
    <w:p>
      <w:pPr>
        <w:pStyle w:val="TOC2"/>
        <w:tabs>
          <w:tab w:val="right" w:leader="dot" w:pos="8306"/>
        </w:tabs>
      </w:pPr>
      <w:hyperlink w:anchor="_Toc25148" w:history="1">
        <w:r>
          <w:rPr>
            <w:rFonts w:ascii="仿宋" w:eastAsia="仿宋" w:hAnsi="仿宋" w:cs="仿宋" w:hint="eastAsia"/>
            <w:lang w:val="en-GB"/>
          </w:rPr>
          <w:t>(四)、服务体验与客户满意度</w:t>
        </w:r>
        <w:r>
          <w:tab/>
        </w:r>
        <w:r>
          <w:fldChar w:fldCharType="begin"/>
        </w:r>
        <w:r>
          <w:instrText xml:space="preserve"> PAGEREF _Toc25148 \h </w:instrText>
        </w:r>
        <w:r>
          <w:fldChar w:fldCharType="separate"/>
        </w:r>
        <w:r>
          <w:t>55</w:t>
        </w:r>
        <w:r>
          <w:fldChar w:fldCharType="end"/>
        </w:r>
      </w:hyperlink>
    </w:p>
    <w:p>
      <w:pPr>
        <w:pStyle w:val="TOC1"/>
        <w:tabs>
          <w:tab w:val="right" w:leader="dot" w:pos="8306"/>
        </w:tabs>
      </w:pPr>
      <w:hyperlink w:anchor="_Toc4298" w:history="1">
        <w:r>
          <w:rPr>
            <w:rFonts w:ascii="仿宋" w:eastAsia="仿宋" w:hAnsi="仿宋" w:cs="仿宋" w:hint="eastAsia"/>
            <w:lang w:val="en-GB"/>
          </w:rPr>
          <w:t>十一、太阳能热发电系统人才战略与团队建设</w:t>
        </w:r>
        <w:r>
          <w:tab/>
        </w:r>
        <w:r>
          <w:fldChar w:fldCharType="begin"/>
        </w:r>
        <w:r>
          <w:instrText xml:space="preserve"> PAGEREF _Toc4298 \h </w:instrText>
        </w:r>
        <w:r>
          <w:fldChar w:fldCharType="separate"/>
        </w:r>
        <w:r>
          <w:t>56</w:t>
        </w:r>
        <w:r>
          <w:fldChar w:fldCharType="end"/>
        </w:r>
      </w:hyperlink>
    </w:p>
    <w:p>
      <w:pPr>
        <w:pStyle w:val="TOC2"/>
        <w:tabs>
          <w:tab w:val="right" w:leader="dot" w:pos="8306"/>
        </w:tabs>
      </w:pPr>
      <w:hyperlink w:anchor="_Toc23853" w:history="1">
        <w:r>
          <w:rPr>
            <w:rFonts w:ascii="仿宋" w:eastAsia="仿宋" w:hAnsi="仿宋" w:cs="仿宋" w:hint="eastAsia"/>
            <w:lang w:val="en-GB"/>
          </w:rPr>
          <w:t>(一)、人才需求与招聘计划</w:t>
        </w:r>
        <w:r>
          <w:tab/>
        </w:r>
        <w:r>
          <w:fldChar w:fldCharType="begin"/>
        </w:r>
        <w:r>
          <w:instrText xml:space="preserve"> PAGEREF _Toc23853 \h </w:instrText>
        </w:r>
        <w:r>
          <w:fldChar w:fldCharType="separate"/>
        </w:r>
        <w:r>
          <w:t>56</w:t>
        </w:r>
        <w:r>
          <w:fldChar w:fldCharType="end"/>
        </w:r>
      </w:hyperlink>
    </w:p>
    <w:p>
      <w:pPr>
        <w:pStyle w:val="TOC2"/>
        <w:tabs>
          <w:tab w:val="right" w:leader="dot" w:pos="8306"/>
        </w:tabs>
      </w:pPr>
      <w:hyperlink w:anchor="_Toc32266" w:history="1">
        <w:r>
          <w:rPr>
            <w:rFonts w:ascii="仿宋" w:eastAsia="仿宋" w:hAnsi="仿宋" w:cs="仿宋" w:hint="eastAsia"/>
            <w:lang w:val="en-GB"/>
          </w:rPr>
          <w:t>(二)、培训与专业发展</w:t>
        </w:r>
        <w:r>
          <w:tab/>
        </w:r>
        <w:r>
          <w:fldChar w:fldCharType="begin"/>
        </w:r>
        <w:r>
          <w:instrText xml:space="preserve"> PAGEREF _Toc32266 \h </w:instrText>
        </w:r>
        <w:r>
          <w:fldChar w:fldCharType="separate"/>
        </w:r>
        <w:r>
          <w:t>57</w:t>
        </w:r>
        <w:r>
          <w:fldChar w:fldCharType="end"/>
        </w:r>
      </w:hyperlink>
    </w:p>
    <w:p>
      <w:pPr>
        <w:pStyle w:val="TOC2"/>
        <w:tabs>
          <w:tab w:val="right" w:leader="dot" w:pos="8306"/>
        </w:tabs>
      </w:pPr>
      <w:hyperlink w:anchor="_Toc7888" w:history="1">
        <w:r>
          <w:rPr>
            <w:rFonts w:ascii="仿宋" w:eastAsia="仿宋" w:hAnsi="仿宋" w:cs="仿宋" w:hint="eastAsia"/>
            <w:lang w:val="en-GB"/>
          </w:rPr>
          <w:t>(三)、绩效评价与激励机制</w:t>
        </w:r>
        <w:r>
          <w:tab/>
        </w:r>
        <w:r>
          <w:fldChar w:fldCharType="begin"/>
        </w:r>
        <w:r>
          <w:instrText xml:space="preserve"> PAGEREF _Toc7888 \h </w:instrText>
        </w:r>
        <w:r>
          <w:fldChar w:fldCharType="separate"/>
        </w:r>
        <w:r>
          <w:t>59</w:t>
        </w:r>
        <w:r>
          <w:fldChar w:fldCharType="end"/>
        </w:r>
      </w:hyperlink>
    </w:p>
    <w:p>
      <w:pPr>
        <w:pStyle w:val="TOC2"/>
        <w:tabs>
          <w:tab w:val="right" w:leader="dot" w:pos="8306"/>
        </w:tabs>
      </w:pPr>
      <w:hyperlink w:anchor="_Toc12827" w:history="1">
        <w:r>
          <w:rPr>
            <w:rFonts w:ascii="仿宋" w:eastAsia="仿宋" w:hAnsi="仿宋" w:cs="仿宋" w:hint="eastAsia"/>
            <w:lang w:val="en-GB"/>
          </w:rPr>
          <w:t>(四)、团队建设与协作模式</w:t>
        </w:r>
        <w:r>
          <w:tab/>
        </w:r>
        <w:r>
          <w:fldChar w:fldCharType="begin"/>
        </w:r>
        <w:r>
          <w:instrText xml:space="preserve"> PAGEREF _Toc12827 \h </w:instrText>
        </w:r>
        <w:r>
          <w:fldChar w:fldCharType="separate"/>
        </w:r>
        <w:r>
          <w:t>60</w:t>
        </w:r>
        <w:r>
          <w:fldChar w:fldCharType="end"/>
        </w:r>
      </w:hyperlink>
    </w:p>
    <w:p>
      <w:pPr>
        <w:pStyle w:val="TOC1"/>
        <w:tabs>
          <w:tab w:val="right" w:leader="dot" w:pos="8306"/>
        </w:tabs>
      </w:pPr>
      <w:hyperlink w:anchor="_Toc22614" w:history="1">
        <w:r>
          <w:rPr>
            <w:rFonts w:ascii="仿宋" w:eastAsia="仿宋" w:hAnsi="仿宋" w:cs="仿宋" w:hint="eastAsia"/>
            <w:lang w:val="en-GB"/>
          </w:rPr>
          <w:t>十二、太阳能热发电系统数字化发展方案</w:t>
        </w:r>
        <w:r>
          <w:tab/>
        </w:r>
        <w:r>
          <w:fldChar w:fldCharType="begin"/>
        </w:r>
        <w:r>
          <w:instrText xml:space="preserve"> PAGEREF _Toc22614 \h </w:instrText>
        </w:r>
        <w:r>
          <w:fldChar w:fldCharType="separate"/>
        </w:r>
        <w:r>
          <w:t>61</w:t>
        </w:r>
        <w:r>
          <w:fldChar w:fldCharType="end"/>
        </w:r>
      </w:hyperlink>
    </w:p>
    <w:p>
      <w:pPr>
        <w:pStyle w:val="TOC2"/>
        <w:tabs>
          <w:tab w:val="right" w:leader="dot" w:pos="8306"/>
        </w:tabs>
      </w:pPr>
      <w:hyperlink w:anchor="_Toc17020" w:history="1">
        <w:r>
          <w:rPr>
            <w:rFonts w:ascii="仿宋" w:eastAsia="仿宋" w:hAnsi="仿宋" w:cs="仿宋" w:hint="eastAsia"/>
            <w:lang w:val="en-GB"/>
          </w:rPr>
          <w:t>(一)、数字化战略规划</w:t>
        </w:r>
        <w:r>
          <w:tab/>
        </w:r>
        <w:r>
          <w:fldChar w:fldCharType="begin"/>
        </w:r>
        <w:r>
          <w:instrText xml:space="preserve"> PAGEREF _Toc17020 \h </w:instrText>
        </w:r>
        <w:r>
          <w:fldChar w:fldCharType="separate"/>
        </w:r>
        <w:r>
          <w:t>61</w:t>
        </w:r>
        <w:r>
          <w:fldChar w:fldCharType="end"/>
        </w:r>
      </w:hyperlink>
    </w:p>
    <w:p>
      <w:pPr>
        <w:pStyle w:val="TOC2"/>
        <w:tabs>
          <w:tab w:val="right" w:leader="dot" w:pos="8306"/>
        </w:tabs>
      </w:pPr>
      <w:hyperlink w:anchor="_Toc13813" w:history="1">
        <w:r>
          <w:rPr>
            <w:rFonts w:ascii="仿宋" w:eastAsia="仿宋" w:hAnsi="仿宋" w:cs="仿宋" w:hint="eastAsia"/>
            <w:lang w:val="en-GB"/>
          </w:rPr>
          <w:t>(二)、数据安全与隐私保护</w:t>
        </w:r>
        <w:r>
          <w:tab/>
        </w:r>
        <w:r>
          <w:fldChar w:fldCharType="begin"/>
        </w:r>
        <w:r>
          <w:instrText xml:space="preserve"> PAGEREF _Toc13813 \h </w:instrText>
        </w:r>
        <w:r>
          <w:fldChar w:fldCharType="separate"/>
        </w:r>
        <w:r>
          <w:t>62</w:t>
        </w:r>
        <w:r>
          <w:fldChar w:fldCharType="end"/>
        </w:r>
      </w:hyperlink>
    </w:p>
    <w:p>
      <w:pPr>
        <w:pStyle w:val="TOC2"/>
        <w:tabs>
          <w:tab w:val="right" w:leader="dot" w:pos="8306"/>
        </w:tabs>
      </w:pPr>
      <w:hyperlink w:anchor="_Toc11389" w:history="1">
        <w:r>
          <w:rPr>
            <w:rFonts w:ascii="仿宋" w:eastAsia="仿宋" w:hAnsi="仿宋" w:cs="仿宋" w:hint="eastAsia"/>
            <w:lang w:val="en-GB"/>
          </w:rPr>
          <w:t>(三)、人工智能与大数据应用</w:t>
        </w:r>
        <w:r>
          <w:tab/>
        </w:r>
        <w:r>
          <w:fldChar w:fldCharType="begin"/>
        </w:r>
        <w:r>
          <w:instrText xml:space="preserve"> PAGEREF _Toc11389 \h </w:instrText>
        </w:r>
        <w:r>
          <w:fldChar w:fldCharType="separate"/>
        </w:r>
        <w:r>
          <w:t>64</w:t>
        </w:r>
        <w:r>
          <w:fldChar w:fldCharType="end"/>
        </w:r>
      </w:hyperlink>
    </w:p>
    <w:p>
      <w:pPr>
        <w:pStyle w:val="TOC2"/>
        <w:tabs>
          <w:tab w:val="right" w:leader="dot" w:pos="8306"/>
        </w:tabs>
      </w:pPr>
      <w:hyperlink w:anchor="_Toc25086" w:history="1">
        <w:r>
          <w:rPr>
            <w:rFonts w:ascii="仿宋" w:eastAsia="仿宋" w:hAnsi="仿宋" w:cs="仿宋" w:hint="eastAsia"/>
            <w:lang w:val="en-GB"/>
          </w:rPr>
          <w:t>(四)、信息技术基础设施建设</w:t>
        </w:r>
        <w:r>
          <w:tab/>
        </w:r>
        <w:r>
          <w:fldChar w:fldCharType="begin"/>
        </w:r>
        <w:r>
          <w:instrText xml:space="preserve"> PAGEREF _Toc25086 \h </w:instrText>
        </w:r>
        <w:r>
          <w:fldChar w:fldCharType="separate"/>
        </w:r>
        <w:r>
          <w:t>65</w:t>
        </w:r>
        <w:r>
          <w:fldChar w:fldCharType="end"/>
        </w:r>
      </w:hyperlink>
    </w:p>
    <w:p>
      <w:pPr>
        <w:pStyle w:val="TOC1"/>
        <w:tabs>
          <w:tab w:val="right" w:leader="dot" w:pos="8306"/>
        </w:tabs>
      </w:pPr>
      <w:hyperlink w:anchor="_Toc4702" w:history="1">
        <w:r>
          <w:rPr>
            <w:rFonts w:ascii="仿宋" w:eastAsia="仿宋" w:hAnsi="仿宋" w:cs="仿宋" w:hint="eastAsia"/>
            <w:lang w:val="en-GB"/>
          </w:rPr>
          <w:t>十三、太阳能热发电系统供应链管理</w:t>
        </w:r>
        <w:r>
          <w:tab/>
        </w:r>
        <w:r>
          <w:fldChar w:fldCharType="begin"/>
        </w:r>
        <w:r>
          <w:instrText xml:space="preserve"> PAGEREF _Toc4702 \h </w:instrText>
        </w:r>
        <w:r>
          <w:fldChar w:fldCharType="separate"/>
        </w:r>
        <w:r>
          <w:t>66</w:t>
        </w:r>
        <w:r>
          <w:fldChar w:fldCharType="end"/>
        </w:r>
      </w:hyperlink>
    </w:p>
    <w:p>
      <w:pPr>
        <w:pStyle w:val="TOC2"/>
        <w:tabs>
          <w:tab w:val="right" w:leader="dot" w:pos="8306"/>
        </w:tabs>
      </w:pPr>
      <w:hyperlink w:anchor="_Toc31234" w:history="1">
        <w:r>
          <w:rPr>
            <w:rFonts w:ascii="仿宋" w:eastAsia="仿宋" w:hAnsi="仿宋" w:cs="仿宋" w:hint="eastAsia"/>
            <w:lang w:val="en-GB"/>
          </w:rPr>
          <w:t>(一)、供应链优化策略</w:t>
        </w:r>
        <w:r>
          <w:tab/>
        </w:r>
        <w:r>
          <w:fldChar w:fldCharType="begin"/>
        </w:r>
        <w:r>
          <w:instrText xml:space="preserve"> PAGEREF _Toc31234 \h </w:instrText>
        </w:r>
        <w:r>
          <w:fldChar w:fldCharType="separate"/>
        </w:r>
        <w:r>
          <w:t>66</w:t>
        </w:r>
        <w:r>
          <w:fldChar w:fldCharType="end"/>
        </w:r>
      </w:hyperlink>
    </w:p>
    <w:p>
      <w:pPr>
        <w:pStyle w:val="TOC2"/>
        <w:tabs>
          <w:tab w:val="right" w:leader="dot" w:pos="8306"/>
        </w:tabs>
      </w:pPr>
      <w:hyperlink w:anchor="_Toc22141" w:history="1">
        <w:r>
          <w:rPr>
            <w:rFonts w:ascii="仿宋" w:eastAsia="仿宋" w:hAnsi="仿宋" w:cs="仿宋" w:hint="eastAsia"/>
            <w:lang w:val="en-GB"/>
          </w:rPr>
          <w:t>(二)、供应商合作与管理</w:t>
        </w:r>
        <w:r>
          <w:tab/>
        </w:r>
        <w:r>
          <w:fldChar w:fldCharType="begin"/>
        </w:r>
        <w:r>
          <w:instrText xml:space="preserve"> PAGEREF _Toc22141 \h </w:instrText>
        </w:r>
        <w:r>
          <w:fldChar w:fldCharType="separate"/>
        </w:r>
        <w:r>
          <w:t>67</w:t>
        </w:r>
        <w:r>
          <w:fldChar w:fldCharType="end"/>
        </w:r>
      </w:hyperlink>
    </w:p>
    <w:p>
      <w:pPr>
        <w:pStyle w:val="TOC2"/>
        <w:tabs>
          <w:tab w:val="right" w:leader="dot" w:pos="8306"/>
        </w:tabs>
      </w:pPr>
      <w:hyperlink w:anchor="_Toc19916" w:history="1">
        <w:r>
          <w:rPr>
            <w:rFonts w:ascii="仿宋" w:eastAsia="仿宋" w:hAnsi="仿宋" w:cs="仿宋" w:hint="eastAsia"/>
            <w:lang w:val="en-GB"/>
          </w:rPr>
          <w:t>(三)、物流与库存管理</w:t>
        </w:r>
        <w:r>
          <w:tab/>
        </w:r>
        <w:r>
          <w:fldChar w:fldCharType="begin"/>
        </w:r>
        <w:r>
          <w:instrText xml:space="preserve"> PAGEREF _Toc19916 \h </w:instrText>
        </w:r>
        <w:r>
          <w:fldChar w:fldCharType="separate"/>
        </w:r>
        <w:r>
          <w:t>68</w:t>
        </w:r>
        <w:r>
          <w:fldChar w:fldCharType="end"/>
        </w:r>
      </w:hyperlink>
    </w:p>
    <w:p>
      <w:pPr>
        <w:pStyle w:val="TOC2"/>
        <w:tabs>
          <w:tab w:val="right" w:leader="dot" w:pos="8306"/>
        </w:tabs>
      </w:pPr>
      <w:hyperlink w:anchor="_Toc11467" w:history="1">
        <w:r>
          <w:rPr>
            <w:rFonts w:ascii="仿宋" w:eastAsia="仿宋" w:hAnsi="仿宋" w:cs="仿宋" w:hint="eastAsia"/>
            <w:lang w:val="en-GB"/>
          </w:rPr>
          <w:t>(四)、风险管理与应对策略</w:t>
        </w:r>
        <w:r>
          <w:tab/>
        </w:r>
        <w:r>
          <w:fldChar w:fldCharType="begin"/>
        </w:r>
        <w:r>
          <w:instrText xml:space="preserve"> PAGEREF _Toc11467 \h </w:instrText>
        </w:r>
        <w:r>
          <w:fldChar w:fldCharType="separate"/>
        </w:r>
        <w:r>
          <w:t>69</w:t>
        </w:r>
        <w:r>
          <w:fldChar w:fldCharType="end"/>
        </w:r>
      </w:hyperlink>
    </w:p>
    <w:p>
      <w:pPr>
        <w:pStyle w:val="TOC1"/>
        <w:tabs>
          <w:tab w:val="right" w:leader="dot" w:pos="8306"/>
        </w:tabs>
      </w:pPr>
      <w:hyperlink w:anchor="_Toc16247" w:history="1">
        <w:r>
          <w:rPr>
            <w:rFonts w:ascii="仿宋" w:eastAsia="仿宋" w:hAnsi="仿宋" w:cs="仿宋" w:hint="eastAsia"/>
            <w:lang w:val="en-GB"/>
          </w:rPr>
          <w:t>十四、市场营销与销售策略</w:t>
        </w:r>
        <w:r>
          <w:tab/>
        </w:r>
        <w:r>
          <w:fldChar w:fldCharType="begin"/>
        </w:r>
        <w:r>
          <w:instrText xml:space="preserve"> PAGEREF _Toc16247 \h </w:instrText>
        </w:r>
        <w:r>
          <w:fldChar w:fldCharType="separate"/>
        </w:r>
        <w:r>
          <w:t>70</w:t>
        </w:r>
        <w:r>
          <w:fldChar w:fldCharType="end"/>
        </w:r>
      </w:hyperlink>
    </w:p>
    <w:p>
      <w:pPr>
        <w:pStyle w:val="TOC2"/>
        <w:tabs>
          <w:tab w:val="right" w:leader="dot" w:pos="8306"/>
        </w:tabs>
      </w:pPr>
      <w:hyperlink w:anchor="_Toc15655" w:history="1">
        <w:r>
          <w:rPr>
            <w:rFonts w:ascii="仿宋" w:eastAsia="仿宋" w:hAnsi="仿宋" w:cs="仿宋" w:hint="eastAsia"/>
            <w:lang w:val="en-GB"/>
          </w:rPr>
          <w:t>(一)、市场推广与品牌建设</w:t>
        </w:r>
        <w:r>
          <w:tab/>
        </w:r>
        <w:r>
          <w:fldChar w:fldCharType="begin"/>
        </w:r>
        <w:r>
          <w:instrText xml:space="preserve"> PAGEREF _Toc15655 \h </w:instrText>
        </w:r>
        <w:r>
          <w:fldChar w:fldCharType="separate"/>
        </w:r>
        <w:r>
          <w:t>70</w:t>
        </w:r>
        <w:r>
          <w:fldChar w:fldCharType="end"/>
        </w:r>
      </w:hyperlink>
    </w:p>
    <w:p>
      <w:pPr>
        <w:pStyle w:val="TOC2"/>
        <w:tabs>
          <w:tab w:val="right" w:leader="dot" w:pos="8306"/>
        </w:tabs>
      </w:pPr>
      <w:hyperlink w:anchor="_Toc5357" w:history="1">
        <w:r>
          <w:rPr>
            <w:rFonts w:ascii="仿宋" w:eastAsia="仿宋" w:hAnsi="仿宋" w:cs="仿宋" w:hint="eastAsia"/>
            <w:lang w:val="en-GB"/>
          </w:rPr>
          <w:t>(二)、销售渠道与分销网络</w:t>
        </w:r>
        <w:r>
          <w:tab/>
        </w:r>
        <w:r>
          <w:fldChar w:fldCharType="begin"/>
        </w:r>
        <w:r>
          <w:instrText xml:space="preserve"> PAGEREF _Toc5357 \h </w:instrText>
        </w:r>
        <w:r>
          <w:fldChar w:fldCharType="separate"/>
        </w:r>
        <w:r>
          <w:t>71</w:t>
        </w:r>
        <w:r>
          <w:fldChar w:fldCharType="end"/>
        </w:r>
      </w:hyperlink>
    </w:p>
    <w:p>
      <w:pPr>
        <w:pStyle w:val="TOC2"/>
        <w:tabs>
          <w:tab w:val="right" w:leader="dot" w:pos="8306"/>
        </w:tabs>
      </w:pPr>
      <w:hyperlink w:anchor="_Toc1357" w:history="1">
        <w:r>
          <w:rPr>
            <w:rFonts w:ascii="仿宋" w:eastAsia="仿宋" w:hAnsi="仿宋" w:cs="仿宋" w:hint="eastAsia"/>
            <w:lang w:val="en-GB"/>
          </w:rPr>
          <w:t>(三)、客户关系管理与维护</w:t>
        </w:r>
        <w:r>
          <w:tab/>
        </w:r>
        <w:r>
          <w:fldChar w:fldCharType="begin"/>
        </w:r>
        <w:r>
          <w:instrText xml:space="preserve"> PAGEREF _Toc1357 \h </w:instrText>
        </w:r>
        <w:r>
          <w:fldChar w:fldCharType="separate"/>
        </w:r>
        <w:r>
          <w:t>72</w:t>
        </w:r>
        <w:r>
          <w:fldChar w:fldCharType="end"/>
        </w:r>
      </w:hyperlink>
    </w:p>
    <w:p>
      <w:pPr>
        <w:pStyle w:val="TOC2"/>
        <w:tabs>
          <w:tab w:val="right" w:leader="dot" w:pos="8306"/>
        </w:tabs>
      </w:pPr>
      <w:hyperlink w:anchor="_Toc20102" w:history="1">
        <w:r>
          <w:rPr>
            <w:rFonts w:ascii="仿宋" w:eastAsia="仿宋" w:hAnsi="仿宋" w:cs="仿宋" w:hint="eastAsia"/>
            <w:lang w:val="en-GB"/>
          </w:rPr>
          <w:t>(四)、市场反馈与调整策略</w:t>
        </w:r>
        <w:r>
          <w:tab/>
        </w:r>
        <w:r>
          <w:fldChar w:fldCharType="begin"/>
        </w:r>
        <w:r>
          <w:instrText xml:space="preserve"> PAGEREF _Toc20102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4601"/>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太阳能热发电系统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9780"/>
      <w:r>
        <w:rPr>
          <w:rFonts w:ascii="仿宋" w:eastAsia="仿宋" w:hAnsi="仿宋" w:cs="仿宋" w:hint="eastAsia"/>
          <w:sz w:val="28"/>
          <w:lang w:val="en-GB"/>
        </w:rPr>
        <w:t>一、太阳能热发电系统行业前景</w:t>
      </w:r>
      <w:bookmarkEnd w:id="2"/>
    </w:p>
    <w:p>
      <w:pPr>
        <w:pStyle w:val="Heading2"/>
        <w:rPr>
          <w:rFonts w:ascii="仿宋" w:eastAsia="仿宋" w:hAnsi="仿宋" w:cs="仿宋" w:hint="eastAsia"/>
          <w:lang w:val="en-GB"/>
        </w:rPr>
      </w:pPr>
      <w:bookmarkStart w:id="3" w:name="_Toc13184"/>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太阳能热发电系统行业专业机构的研究和市场数据分析，太阳能热发电系统行业展现出强劲的增长势头，未来几年内市场规模有望进一步扩大，年均增长率预计将维持在XX%以上。这一预测的乐观态势主要受益于全球经济的回暖、消费者需求的升级，以及新技术的广泛应用。这为太阳能热发电系统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全球经济的回暖将成为推动市场增长的关键因素。随着各国逐渐克服疫情影响，全球经济有望实现复苏，为太阳能热发电系统行业创造更有利的经济环境。</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消费者需求的升级将成为市场增长的主要推动力。随着消费者对产品和服务品质的不断追求，太阳能热发电系统行业有望迎来更高水平的市场需求。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这一市场增长预测为太阳能热发电系统行业参与者提供了广泛的发展机遇，激励着企业加大投资、加强创新力，以更好地适应并引领太阳能热发电系统行业的发展潮流。</w:t>
      </w:r>
    </w:p>
    <w:p>
      <w:pPr>
        <w:pStyle w:val="Heading2"/>
        <w:ind w:firstLine="560" w:firstLineChars="200"/>
        <w:rPr>
          <w:rFonts w:ascii="仿宋" w:eastAsia="仿宋" w:hAnsi="仿宋" w:cs="仿宋" w:hint="eastAsia"/>
          <w:sz w:val="28"/>
          <w:lang w:val="en-GB"/>
        </w:rPr>
      </w:pPr>
      <w:bookmarkStart w:id="4" w:name="_Toc27828"/>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太阳能热发电系统行业在全球化进程加速和新兴市场崛起的大背景下呈现出强劲的增长势头。未来几年内，市场规模有望进一步扩大，年均增长率将保持在XX%以上。这一趋势主要受益于全球经济复苏、消费升级以及新技术应用的推动，为太阳能热发电系统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太阳能热发电系统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16209"/>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太阳能热发电系统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val="en-GB"/>
        </w:rPr>
      </w:pPr>
      <w:bookmarkStart w:id="6" w:name="_Toc18174"/>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公司将持续关注国家和地方政府对太阳能热发电系统行业的政策导向，包括产业支持政策、环保法规等。及时了解政策变化，公司将能够更好地调整业务策略，确保在政策引导下实现可持续经营。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紧密关注产业支持政策。公司将密切关注国家和地方政府对太阳能热发电系统行业的支持政策，包括财政、税收等方面的支持。及时了解这些政策的调整和变化，以便灵活调整公司的战略，更好地利用政策红利。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太阳能热发电系统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太阳能热发电系统行业协商和政策制定过程。通过参与政府决策，公司将有机会在政策制定中发挥更大的影响力，确保政策符合太阳能热发电系统行业的实际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加强风险评估和政策应对能力。公司将建立健全的风险评估机制，及时识别可能影响业务的政策风险。并通过建立应对机制，灵活应对政策变化，减轻可能的负面影响。</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https://d.book118.com/896015012221010040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太阳能热发电系统竞争策略分析报告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太阳能热发电系统竞争策略分析报告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太阳能热发电系统竞争策略分析报告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太阳能热发电系统竞争策略分析报告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太阳能热发电系统竞争策略分析报告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太阳能热发电系统竞争策略分析报告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太阳能热发电系统竞争策略分析报告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D003EF"/>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0D003EF"/>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601501222101004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2024-01-09T03:48:00Z</dcterms:created>
  <dcterms:modified xsi:type="dcterms:W3CDTF">2024-01-09T03:48:40Z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DB4493C0AD004F70AC1421EA38EB0243_11</vt:lpwstr>
  </property>
  <property fmtid="{D5CDD505-2E9C-101B-9397-08002B2CF9AE}" pid="3" name="KSOProductBuildVer">
    <vt:lpwstr>2052-12.1.0.16120</vt:lpwstr>
  </property>
</Properties>
</file>