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C3458" w:rsidP="001C3458">
      <w:pPr>
        <w:spacing w:before="48" w:beforeLines="20" w:after="360" w:afterLines="150" w:line="360" w:lineRule="auto"/>
        <w:jc w:val="center"/>
        <w:rPr>
          <w:rFonts w:ascii="华文中宋" w:eastAsia="华文中宋" w:hAnsi="华文中宋"/>
          <w:b/>
          <w:sz w:val="30"/>
        </w:rPr>
      </w:pPr>
      <w:r w:rsidRPr="001C3458">
        <w:rPr>
          <w:rFonts w:ascii="华文中宋" w:eastAsia="华文中宋" w:hAnsi="华文中宋"/>
          <w:b/>
          <w:sz w:val="30"/>
        </w:rPr>
        <w:t>2023</w:t>
      </w:r>
      <w:r w:rsidRPr="001C3458">
        <w:rPr>
          <w:rFonts w:ascii="华文中宋" w:eastAsia="华文中宋" w:hAnsi="华文中宋"/>
          <w:b/>
          <w:sz w:val="30"/>
        </w:rPr>
        <w:t>年广西柳工集团有限公司人员招聘考试试题及答案解析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、自发性和盲目性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、滞后性和调节性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、自发性和滞后性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、竞争性和调节性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文中主要叙述了市场在资源配置中的局限性，其中，“看不见的手”对应“自发性”，“时滞”对应“滞后性”。即市场作为资源配置的缺陷是自发性和滞后性。故选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子体流就是太阳风，当它从冕洞喷发而出后，夹带着被裹挟在其中的太阳磁场向四周迅速吹散，至少可以吹遍整个太阳系。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项“日甚一日”形容事物发展的程度越来越加深或日渐严重，语义不符，且与“需求”</w:t>
      </w:r>
      <w:r w:rsidRPr="00E0697D">
        <w:rPr>
          <w:rFonts w:ascii="Times New Roman" w:eastAsia="微软雅黑" w:hAnsi="微软雅黑" w:cs="宋体" w:hint="eastAsia"/>
          <w:szCs w:val="18"/>
        </w:rPr>
        <w:t>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世纪，茶逐渐成为全民饮品，伦敦工人大约花费家庭总收入的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来购买茶叶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②到</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年，公司每年在茶上投资</w:t>
      </w:r>
      <w:r w:rsidRPr="00E0697D">
        <w:rPr>
          <w:rFonts w:ascii="Times New Roman" w:eastAsia="微软雅黑" w:hAnsi="微软雅黑" w:cs="宋体" w:hint="eastAsia"/>
          <w:szCs w:val="18"/>
        </w:rPr>
        <w:t>400</w:t>
      </w:r>
      <w:r w:rsidRPr="00E0697D">
        <w:rPr>
          <w:rFonts w:ascii="Times New Roman" w:eastAsia="微软雅黑" w:hAnsi="微软雅黑" w:cs="宋体" w:hint="eastAsia"/>
          <w:szCs w:val="18"/>
        </w:rPr>
        <w:t>万英镑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③中英早期贸易基本上是奢侈品与中草药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④东印度公司不再进口那些只有富人才消费得起的中国商品，转而销售这种人人都负担得起的商品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⑤与中国的贸易</w:t>
      </w:r>
      <w:r w:rsidRPr="00E0697D">
        <w:rPr>
          <w:rFonts w:ascii="Times New Roman" w:eastAsia="微软雅黑" w:hAnsi="微软雅黑" w:cs="宋体" w:hint="eastAsia"/>
          <w:szCs w:val="18"/>
        </w:rPr>
        <w:t>成为英国政府的主要税收来源，他们向进口的茶征收</w:t>
      </w:r>
      <w:r w:rsidRPr="00E0697D">
        <w:rPr>
          <w:rFonts w:ascii="Times New Roman" w:eastAsia="微软雅黑" w:hAnsi="微软雅黑" w:cs="宋体" w:hint="eastAsia"/>
          <w:szCs w:val="18"/>
        </w:rPr>
        <w:t>100%</w:t>
      </w:r>
      <w:r w:rsidRPr="00E0697D">
        <w:rPr>
          <w:rFonts w:ascii="Times New Roman" w:eastAsia="微软雅黑" w:hAnsi="微软雅黑" w:cs="宋体" w:hint="eastAsia"/>
          <w:szCs w:val="18"/>
        </w:rPr>
        <w:t>的货税</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⑥茶便是后者之一，它打动了英国人的味觉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、①④③⑥⑤②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、①③⑥②④⑤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、③⑥①④②⑤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、③⑥⑤①②④</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浏览题干，我们发现⑥句中提到的“茶便是后者之一”，标明第⑥句之前的句子中应出现两者，所以⑥在③之后。再根据内容一致原则，①句提到了茶跟伦敦地区人民的关系，显然是由⑥句引出的，故①接⑥之后。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有项购物实验，先让购物者看一些他们喜爱的物品，或者厌恶的物品，以改变他们的情绪，然后再展示一些普通物品的图片，让购物者在其中进行选</w:t>
      </w:r>
      <w:r w:rsidRPr="00E0697D">
        <w:rPr>
          <w:rFonts w:ascii="Times New Roman" w:eastAsia="微软雅黑" w:hAnsi="微软雅黑" w:cs="宋体" w:hint="eastAsia"/>
          <w:szCs w:val="18"/>
        </w:rPr>
        <w:t>择。结果发现，受积极情绪控制的受试者，能够很快做出购买决定，且他们的决定更不容易被其他原因所改变。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、心情愉快能让购物者做出快而不易变更的决定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、提示售货员切不可让顾客购物时产生厌恶情绪</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、购物者看他们喜爱的物品会很快做出购买决定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、情绪不好的购物者会很快改变他们的购买决定</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第一步，分析文段。文段首句阐述，通过购物实验，让购物者通过观看喜欢或者不喜欢的物品改变购物者的情绪，然后再展示物品的图片让购物者选择。“结果发现”引导出文段的重点，即“</w:t>
      </w:r>
      <w:r w:rsidRPr="00E0697D">
        <w:rPr>
          <w:rFonts w:ascii="Times New Roman" w:eastAsia="微软雅黑" w:hAnsi="微软雅黑" w:cs="宋体" w:hint="eastAsia"/>
          <w:szCs w:val="18"/>
        </w:rPr>
        <w:t>受积极情绪控制的受试者，能够很快做出购买决定，且他们的决定更不容易被其他原因所改变。第二步，对比选项。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项是对重点句的同义替换。故选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纵观世界范围内的装饰艺术，每个国家都有其自身传统的经典装饰绘画门类。我们都知道埃及绘画中那</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的人物造型和姿态：侧面的头、四肢，正面的身体，还有动物和花卉的形态。在埃及绘画中，没有一样东西使人感觉没有计划，没有一样东西似乎可以挪动位置。就是这种</w:t>
      </w:r>
      <w:r w:rsidRPr="00E0697D">
        <w:rPr>
          <w:rFonts w:ascii="Times New Roman" w:eastAsia="微软雅黑" w:hAnsi="微软雅黑" w:cs="宋体" w:hint="eastAsia"/>
          <w:szCs w:val="18"/>
        </w:rPr>
        <w:t>______</w:t>
      </w:r>
      <w:r w:rsidRPr="00E0697D">
        <w:rPr>
          <w:rFonts w:ascii="Times New Roman" w:eastAsia="微软雅黑" w:hAnsi="微软雅黑" w:cs="宋体" w:hint="eastAsia"/>
          <w:szCs w:val="18"/>
        </w:rPr>
        <w:t>的秩序感，使埃及人把形式美发挥到了极致。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、神奇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严格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、虚构</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绝对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、独特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强烈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、固定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天生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根据第一个空冒号后面的内容，可以知道第一个空填入“独特”最恰当。“神奇”与“人物造型和姿态”不搭配</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“虚构”于“固定”均不符合文意。故选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毫无疑问，电视节目主持人是当今社会颇具影响力的人群之一。借助大众传媒的影响，主持人成为公众人物。他们的角色因此不同于普通人，而是集社会角色、媒介角色及个人角色于一体的特殊角色。选择了这一职业，不仅仅意味着选择了鲜花和掌声，财富和荣耀，更意味着选择了媒体和社会必然赋予他们的责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、大众传媒的发展使主持人具备特殊的影响力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、主持人作为公众人物发挥着特殊的社会作用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、职业的特殊性决定了主持人所应肩负的责任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、主持人应借助传媒的影响扩大其社会影响力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片段的主体是在谈节目主持人，后面用一个递进复句强调选择这一职业意味着选择和媒体及社会责任必然赋予他们的责任。所以强调的是递进之后的这层意思。故选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我无法不老，但我还有可能年轻，我不敢对我们过于庞大的文化有什么祝祈，却看完自己笔下的文字能有一种</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后的回味、焦灼后的会心，冥思后的放松、苍老后的年轻，当然，希望也只是希望罢了，何况这实在已是一种。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w:t>
      </w:r>
      <w:r w:rsidRPr="00E0697D">
        <w:rPr>
          <w:rFonts w:ascii="Times New Roman" w:eastAsia="微软雅黑" w:hAnsi="微软雅黑" w:cs="宋体" w:hint="eastAsia"/>
          <w:szCs w:val="18"/>
        </w:rPr>
        <w:t>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、苦涩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奢望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、辛酸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奢求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、历练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幻想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、风雨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梦境</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由“回味”可知，文段第一个空应选“苦涩”或“辛酸”等与味觉相关的通感类的词汇，排除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两项。“辛酸”常比喻个人遭遇的悲苦，与文段是积极乐观的语境不符，排除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项。“奢望”与“希望”对应，比喻因要求过高而难以实现的希望。故选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依次填入划横线部分最恰当的一组是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szCs w:val="14"/>
        </w:rPr>
        <w:t>①</w:t>
      </w:r>
      <w:r w:rsidRPr="007675BD">
        <w:rPr>
          <w:rFonts w:ascii="Times New Roman" w:eastAsia="微软雅黑" w:cs="宋体"/>
          <w:szCs w:val="14"/>
        </w:rPr>
        <w:t>日本政界的一些人篡改日本侵华的历史，引起中日两国人民的强烈反对。</w:t>
      </w:r>
    </w:p>
    <w:p w:rsidR="007675BD">
      <w:pPr>
        <w:pStyle w:val="NormalWeb"/>
        <w:widowControl/>
        <w:spacing w:beforeAutospacing="0" w:after="260" w:afterAutospacing="0" w:line="360" w:lineRule="auto"/>
      </w:pPr>
      <w:r w:rsidRPr="007675BD">
        <w:rPr>
          <w:rFonts w:ascii="Times New Roman" w:eastAsia="微软雅黑" w:cs="宋体"/>
          <w:szCs w:val="14"/>
        </w:rPr>
        <w:t>②</w:t>
      </w:r>
      <w:r w:rsidRPr="007675BD">
        <w:rPr>
          <w:rFonts w:ascii="Times New Roman" w:eastAsia="微软雅黑" w:cs="宋体"/>
          <w:szCs w:val="14"/>
        </w:rPr>
        <w:t>端午节，民间有在身上挂香荷包的，据说这样可以祛除疾病。</w:t>
      </w:r>
    </w:p>
    <w:p w:rsidR="007675BD">
      <w:pPr>
        <w:pStyle w:val="NormalWeb"/>
        <w:widowControl/>
        <w:spacing w:beforeAutospacing="0" w:after="260" w:afterAutospacing="0" w:line="360" w:lineRule="auto"/>
      </w:pPr>
      <w:r w:rsidRPr="007675BD">
        <w:rPr>
          <w:rFonts w:ascii="Times New Roman" w:eastAsia="微软雅黑" w:cs="宋体"/>
          <w:szCs w:val="14"/>
        </w:rPr>
        <w:t>③</w:t>
      </w:r>
      <w:r w:rsidRPr="007675BD">
        <w:rPr>
          <w:rFonts w:ascii="Times New Roman" w:eastAsia="微软雅黑" w:cs="宋体"/>
          <w:szCs w:val="14"/>
        </w:rPr>
        <w:t>见到这一情景，她那满腔，似乎一下子都融解了。</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竟然</w:t>
      </w:r>
      <w:r w:rsidRPr="007675BD">
        <w:rPr>
          <w:rFonts w:ascii="Times New Roman" w:eastAsia="微软雅黑" w:cs="宋体"/>
          <w:szCs w:val="14"/>
        </w:rPr>
        <w:t xml:space="preserve"> </w:t>
      </w:r>
      <w:r w:rsidRPr="007675BD">
        <w:rPr>
          <w:rFonts w:ascii="Times New Roman" w:eastAsia="微软雅黑" w:cs="宋体"/>
          <w:szCs w:val="14"/>
        </w:rPr>
        <w:t>风俗</w:t>
      </w:r>
      <w:r w:rsidRPr="007675BD">
        <w:rPr>
          <w:rFonts w:ascii="Times New Roman" w:eastAsia="微软雅黑" w:cs="宋体"/>
          <w:szCs w:val="14"/>
        </w:rPr>
        <w:t xml:space="preserve"> </w:t>
      </w:r>
      <w:r w:rsidRPr="007675BD">
        <w:rPr>
          <w:rFonts w:ascii="Times New Roman" w:eastAsia="微软雅黑" w:cs="宋体"/>
          <w:szCs w:val="14"/>
        </w:rPr>
        <w:t>怒火</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妄图</w:t>
      </w:r>
      <w:r w:rsidRPr="007675BD">
        <w:rPr>
          <w:rFonts w:ascii="Times New Roman" w:eastAsia="微软雅黑" w:cs="宋体"/>
          <w:szCs w:val="14"/>
        </w:rPr>
        <w:t xml:space="preserve"> </w:t>
      </w:r>
      <w:r w:rsidRPr="007675BD">
        <w:rPr>
          <w:rFonts w:ascii="Times New Roman" w:eastAsia="微软雅黑" w:cs="宋体"/>
          <w:szCs w:val="14"/>
        </w:rPr>
        <w:t>习俗</w:t>
      </w:r>
      <w:r w:rsidRPr="007675BD">
        <w:rPr>
          <w:rFonts w:ascii="Times New Roman" w:eastAsia="微软雅黑" w:cs="宋体"/>
          <w:szCs w:val="14"/>
        </w:rPr>
        <w:t xml:space="preserve"> </w:t>
      </w:r>
      <w:r w:rsidRPr="007675BD">
        <w:rPr>
          <w:rFonts w:ascii="Times New Roman" w:eastAsia="微软雅黑" w:cs="宋体"/>
          <w:szCs w:val="14"/>
        </w:rPr>
        <w:t>怨恨</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试图</w:t>
      </w:r>
      <w:r w:rsidRPr="007675BD">
        <w:rPr>
          <w:rFonts w:ascii="Times New Roman" w:eastAsia="微软雅黑" w:cs="宋体"/>
          <w:szCs w:val="14"/>
        </w:rPr>
        <w:t xml:space="preserve"> </w:t>
      </w:r>
      <w:r w:rsidRPr="007675BD">
        <w:rPr>
          <w:rFonts w:ascii="Times New Roman" w:eastAsia="微软雅黑" w:cs="宋体"/>
          <w:szCs w:val="14"/>
        </w:rPr>
        <w:t>习惯</w:t>
      </w:r>
      <w:r w:rsidRPr="007675BD">
        <w:rPr>
          <w:rFonts w:ascii="Times New Roman" w:eastAsia="微软雅黑" w:cs="宋体"/>
          <w:szCs w:val="14"/>
        </w:rPr>
        <w:t xml:space="preserve"> </w:t>
      </w:r>
      <w:r w:rsidRPr="007675BD">
        <w:rPr>
          <w:rFonts w:ascii="Times New Roman" w:eastAsia="微软雅黑" w:cs="宋体"/>
          <w:szCs w:val="14"/>
        </w:rPr>
        <w:t>愤怒</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妄图</w:t>
      </w:r>
      <w:r w:rsidRPr="007675BD">
        <w:rPr>
          <w:rFonts w:ascii="Times New Roman" w:eastAsia="微软雅黑" w:cs="宋体"/>
          <w:szCs w:val="14"/>
        </w:rPr>
        <w:t xml:space="preserve"> </w:t>
      </w:r>
      <w:r w:rsidRPr="007675BD">
        <w:rPr>
          <w:rFonts w:ascii="Times New Roman" w:eastAsia="微软雅黑" w:cs="宋体"/>
          <w:szCs w:val="14"/>
        </w:rPr>
        <w:t>风气</w:t>
      </w:r>
      <w:r w:rsidRPr="007675BD">
        <w:rPr>
          <w:rFonts w:ascii="Times New Roman" w:eastAsia="微软雅黑" w:cs="宋体"/>
          <w:szCs w:val="14"/>
        </w:rPr>
        <w:t xml:space="preserve"> </w:t>
      </w:r>
      <w:r w:rsidRPr="007675BD">
        <w:rPr>
          <w:rFonts w:ascii="Times New Roman" w:eastAsia="微软雅黑" w:cs="宋体"/>
          <w:szCs w:val="14"/>
        </w:rPr>
        <w:t>怨恨</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据提问知此题为近义实词的辨析。</w:t>
      </w:r>
    </w:p>
    <w:p w:rsidR="007675BD">
      <w:pPr>
        <w:pStyle w:val="NormalWeb"/>
        <w:widowControl/>
        <w:spacing w:beforeAutospacing="0" w:after="260" w:afterAutospacing="0" w:line="360" w:lineRule="auto"/>
      </w:pPr>
      <w:r w:rsidRPr="007675BD">
        <w:rPr>
          <w:rFonts w:ascii="Times New Roman" w:eastAsia="微软雅黑" w:cs="宋体"/>
          <w:szCs w:val="14"/>
        </w:rPr>
        <w:t>第一个空根据</w:t>
      </w:r>
      <w:r w:rsidRPr="007675BD">
        <w:rPr>
          <w:rFonts w:ascii="Times New Roman" w:eastAsia="微软雅黑" w:cs="宋体"/>
          <w:szCs w:val="14"/>
        </w:rPr>
        <w:t>“</w:t>
      </w:r>
      <w:r w:rsidRPr="007675BD">
        <w:rPr>
          <w:rFonts w:ascii="Times New Roman" w:eastAsia="微软雅黑" w:cs="宋体"/>
          <w:szCs w:val="14"/>
        </w:rPr>
        <w:t>篡改历史</w:t>
      </w:r>
      <w:r w:rsidRPr="007675BD">
        <w:rPr>
          <w:rFonts w:ascii="Times New Roman" w:eastAsia="微软雅黑" w:cs="宋体"/>
          <w:szCs w:val="14"/>
        </w:rPr>
        <w:t>”</w:t>
      </w:r>
      <w:r w:rsidRPr="007675BD">
        <w:rPr>
          <w:rFonts w:ascii="Times New Roman" w:eastAsia="微软雅黑" w:cs="宋体"/>
          <w:szCs w:val="14"/>
        </w:rPr>
        <w:t>可知作者是否定的态度，</w:t>
      </w:r>
      <w:r w:rsidRPr="007675BD">
        <w:rPr>
          <w:rFonts w:ascii="Times New Roman" w:eastAsia="微软雅黑" w:cs="宋体"/>
          <w:szCs w:val="14"/>
        </w:rPr>
        <w:t>“</w:t>
      </w:r>
      <w:r w:rsidRPr="007675BD">
        <w:rPr>
          <w:rFonts w:ascii="Times New Roman" w:eastAsia="微软雅黑" w:cs="宋体"/>
          <w:szCs w:val="14"/>
        </w:rPr>
        <w:t>妄图</w:t>
      </w:r>
      <w:r w:rsidRPr="007675BD">
        <w:rPr>
          <w:rFonts w:ascii="Times New Roman" w:eastAsia="微软雅黑" w:cs="宋体"/>
          <w:szCs w:val="14"/>
        </w:rPr>
        <w:t>”</w:t>
      </w:r>
      <w:r w:rsidRPr="007675BD">
        <w:rPr>
          <w:rFonts w:ascii="Times New Roman" w:eastAsia="微软雅黑" w:cs="宋体"/>
          <w:szCs w:val="14"/>
        </w:rPr>
        <w:t>具有贬义色彩，</w:t>
      </w:r>
      <w:r w:rsidRPr="007675BD">
        <w:rPr>
          <w:rFonts w:ascii="Times New Roman" w:eastAsia="微软雅黑" w:cs="宋体"/>
          <w:szCs w:val="14"/>
        </w:rPr>
        <w:t>“</w:t>
      </w:r>
      <w:r w:rsidRPr="007675BD">
        <w:rPr>
          <w:rFonts w:ascii="Times New Roman" w:eastAsia="微软雅黑" w:cs="宋体"/>
          <w:szCs w:val="14"/>
        </w:rPr>
        <w:t>试图</w:t>
      </w:r>
      <w:r w:rsidRPr="007675BD">
        <w:rPr>
          <w:rFonts w:ascii="Times New Roman" w:eastAsia="微软雅黑" w:cs="宋体"/>
          <w:szCs w:val="14"/>
        </w:rPr>
        <w:t>”</w:t>
      </w:r>
      <w:r w:rsidRPr="007675BD">
        <w:rPr>
          <w:rFonts w:ascii="Times New Roman" w:eastAsia="微软雅黑" w:cs="宋体"/>
          <w:szCs w:val="14"/>
        </w:rPr>
        <w:t>是中性词，无法反映作者的态度。</w:t>
      </w:r>
      <w:r w:rsidRPr="007675BD">
        <w:rPr>
          <w:rFonts w:ascii="Times New Roman" w:eastAsia="微软雅黑" w:cs="宋体"/>
          <w:szCs w:val="14"/>
        </w:rPr>
        <w:t>“</w:t>
      </w:r>
      <w:r w:rsidRPr="007675BD">
        <w:rPr>
          <w:rFonts w:ascii="Times New Roman" w:eastAsia="微软雅黑" w:cs="宋体"/>
          <w:szCs w:val="14"/>
        </w:rPr>
        <w:t>竟然</w:t>
      </w:r>
      <w:r w:rsidRPr="007675BD">
        <w:rPr>
          <w:rFonts w:ascii="Times New Roman" w:eastAsia="微软雅黑" w:cs="宋体"/>
          <w:szCs w:val="14"/>
        </w:rPr>
        <w:t>”</w:t>
      </w:r>
      <w:r w:rsidRPr="007675BD">
        <w:rPr>
          <w:rFonts w:ascii="Times New Roman" w:eastAsia="微软雅黑" w:cs="宋体"/>
          <w:szCs w:val="14"/>
        </w:rPr>
        <w:t>说明已经</w:t>
      </w:r>
    </w:p>
    <w:p w:rsidR="007675BD">
      <w:pPr>
        <w:pStyle w:val="NormalWeb"/>
        <w:widowControl/>
        <w:spacing w:beforeAutospacing="0" w:after="260" w:afterAutospacing="0" w:line="360" w:lineRule="auto"/>
      </w:pPr>
      <w:r w:rsidRPr="007675BD">
        <w:rPr>
          <w:rFonts w:ascii="Times New Roman" w:eastAsia="微软雅黑" w:cs="宋体"/>
          <w:szCs w:val="14"/>
        </w:rPr>
        <w:t>第二个空</w:t>
      </w:r>
      <w:r w:rsidRPr="007675BD">
        <w:rPr>
          <w:rFonts w:ascii="Times New Roman" w:eastAsia="微软雅黑" w:cs="宋体"/>
          <w:szCs w:val="14"/>
        </w:rPr>
        <w:t>“</w:t>
      </w:r>
      <w:r w:rsidRPr="007675BD">
        <w:rPr>
          <w:rFonts w:ascii="Times New Roman" w:eastAsia="微软雅黑" w:cs="宋体"/>
          <w:szCs w:val="14"/>
        </w:rPr>
        <w:t>习俗</w:t>
      </w:r>
      <w:r w:rsidRPr="007675BD">
        <w:rPr>
          <w:rFonts w:ascii="Times New Roman" w:eastAsia="微软雅黑" w:cs="宋体"/>
          <w:szCs w:val="14"/>
        </w:rPr>
        <w:t>”</w:t>
      </w:r>
      <w:r w:rsidRPr="007675BD">
        <w:rPr>
          <w:rFonts w:ascii="Times New Roman" w:eastAsia="微软雅黑" w:cs="宋体"/>
          <w:szCs w:val="14"/>
        </w:rPr>
        <w:t>指风俗和习惯，最全面表达了原句的意思。</w:t>
      </w:r>
      <w:r w:rsidRPr="007675BD">
        <w:rPr>
          <w:rFonts w:ascii="Times New Roman" w:eastAsia="微软雅黑" w:cs="宋体"/>
          <w:szCs w:val="14"/>
        </w:rPr>
        <w:t>“</w:t>
      </w:r>
      <w:r w:rsidRPr="007675BD">
        <w:rPr>
          <w:rFonts w:ascii="Times New Roman" w:eastAsia="微软雅黑" w:cs="宋体"/>
          <w:szCs w:val="14"/>
        </w:rPr>
        <w:t>风俗</w:t>
      </w:r>
      <w:r w:rsidRPr="007675BD">
        <w:rPr>
          <w:rFonts w:ascii="Times New Roman" w:eastAsia="微软雅黑" w:cs="宋体"/>
          <w:szCs w:val="14"/>
        </w:rPr>
        <w:t>”“</w:t>
      </w:r>
      <w:r w:rsidRPr="007675BD">
        <w:rPr>
          <w:rFonts w:ascii="Times New Roman" w:eastAsia="微软雅黑" w:cs="宋体"/>
          <w:szCs w:val="14"/>
        </w:rPr>
        <w:t>习惯</w:t>
      </w:r>
      <w:r w:rsidRPr="007675BD">
        <w:rPr>
          <w:rFonts w:ascii="Times New Roman" w:eastAsia="微软雅黑" w:cs="宋体"/>
          <w:szCs w:val="14"/>
        </w:rPr>
        <w:t>”</w:t>
      </w:r>
      <w:r w:rsidRPr="007675BD">
        <w:rPr>
          <w:rFonts w:ascii="Times New Roman" w:eastAsia="微软雅黑" w:cs="宋体"/>
          <w:szCs w:val="14"/>
        </w:rPr>
        <w:t>都不够全面。</w:t>
      </w:r>
      <w:r w:rsidRPr="007675BD">
        <w:rPr>
          <w:rFonts w:ascii="Times New Roman" w:eastAsia="微软雅黑" w:cs="宋体"/>
          <w:szCs w:val="14"/>
        </w:rPr>
        <w:t>“</w:t>
      </w:r>
      <w:r w:rsidRPr="007675BD">
        <w:rPr>
          <w:rFonts w:ascii="Times New Roman" w:eastAsia="微软雅黑" w:cs="宋体"/>
          <w:szCs w:val="14"/>
        </w:rPr>
        <w:t>风气</w:t>
      </w:r>
      <w:r w:rsidRPr="007675BD">
        <w:rPr>
          <w:rFonts w:ascii="Times New Roman" w:eastAsia="微软雅黑" w:cs="宋体"/>
          <w:szCs w:val="14"/>
        </w:rPr>
        <w:t>”</w:t>
      </w:r>
      <w:r w:rsidRPr="007675BD">
        <w:rPr>
          <w:rFonts w:ascii="Times New Roman" w:eastAsia="微软雅黑" w:cs="宋体"/>
          <w:szCs w:val="14"/>
        </w:rPr>
        <w:t>侧重社会或团体某一阶段流行的爱好或习惯而非一以贯之的传统。</w:t>
      </w:r>
    </w:p>
    <w:p w:rsidR="007675BD">
      <w:pPr>
        <w:pStyle w:val="NormalWeb"/>
        <w:widowControl/>
        <w:spacing w:beforeAutospacing="0" w:after="260" w:afterAutospacing="0" w:line="360" w:lineRule="auto"/>
      </w:pPr>
      <w:r w:rsidRPr="007675BD">
        <w:rPr>
          <w:rFonts w:ascii="Times New Roman" w:eastAsia="微软雅黑" w:cs="宋体"/>
          <w:szCs w:val="14"/>
        </w:rPr>
        <w:t>第三个空能与</w:t>
      </w:r>
      <w:r w:rsidRPr="007675BD">
        <w:rPr>
          <w:rFonts w:ascii="Times New Roman" w:eastAsia="微软雅黑" w:cs="宋体"/>
          <w:szCs w:val="14"/>
        </w:rPr>
        <w:t>“</w:t>
      </w:r>
      <w:r w:rsidRPr="007675BD">
        <w:rPr>
          <w:rFonts w:ascii="Times New Roman" w:eastAsia="微软雅黑" w:cs="宋体"/>
          <w:szCs w:val="14"/>
        </w:rPr>
        <w:t>融解</w:t>
      </w:r>
      <w:r w:rsidRPr="007675BD">
        <w:rPr>
          <w:rFonts w:ascii="Times New Roman" w:eastAsia="微软雅黑" w:cs="宋体"/>
          <w:szCs w:val="14"/>
        </w:rPr>
        <w:t>”</w:t>
      </w:r>
      <w:r w:rsidRPr="007675BD">
        <w:rPr>
          <w:rFonts w:ascii="Times New Roman" w:eastAsia="微软雅黑" w:cs="宋体"/>
          <w:szCs w:val="14"/>
        </w:rPr>
        <w:t>搭配的只能是</w:t>
      </w:r>
      <w:r w:rsidRPr="007675BD">
        <w:rPr>
          <w:rFonts w:ascii="Times New Roman" w:eastAsia="微软雅黑" w:cs="宋体"/>
          <w:szCs w:val="14"/>
        </w:rPr>
        <w:t>“</w:t>
      </w:r>
      <w:r w:rsidRPr="007675BD">
        <w:rPr>
          <w:rFonts w:ascii="Times New Roman" w:eastAsia="微软雅黑" w:cs="宋体"/>
          <w:szCs w:val="14"/>
        </w:rPr>
        <w:t>怨恨</w:t>
      </w:r>
      <w:r w:rsidRPr="007675BD">
        <w:rPr>
          <w:rFonts w:ascii="Times New Roman" w:eastAsia="微软雅黑" w:cs="宋体"/>
          <w:szCs w:val="14"/>
        </w:rPr>
        <w:t>”</w:t>
      </w:r>
      <w:r w:rsidRPr="007675BD">
        <w:rPr>
          <w:rFonts w:ascii="Times New Roman" w:eastAsia="微软雅黑" w:cs="宋体"/>
          <w:szCs w:val="14"/>
        </w:rPr>
        <w:t>，不能融解</w:t>
      </w:r>
      <w:r w:rsidRPr="007675BD">
        <w:rPr>
          <w:rFonts w:ascii="Times New Roman" w:eastAsia="微软雅黑" w:cs="宋体"/>
          <w:szCs w:val="14"/>
        </w:rPr>
        <w:t>“</w:t>
      </w:r>
      <w:r w:rsidRPr="007675BD">
        <w:rPr>
          <w:rFonts w:ascii="Times New Roman" w:eastAsia="微软雅黑" w:cs="宋体"/>
          <w:szCs w:val="14"/>
        </w:rPr>
        <w:t>怒火</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愤怒</w:t>
      </w:r>
      <w:r w:rsidRPr="007675BD">
        <w:rPr>
          <w:rFonts w:ascii="Times New Roman" w:eastAsia="微软雅黑" w:cs="宋体"/>
          <w:szCs w:val="14"/>
        </w:rPr>
        <w:t>”</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很多人认为，艺术创作是对自然或社会的观察与模仿，但在某些艺术史家看来，艺术家的创作其实是对传统与风格的修改和调整，是不断制作与匹配</w:t>
      </w:r>
      <w:r w:rsidRPr="007675BD">
        <w:rPr>
          <w:rFonts w:ascii="Times New Roman" w:eastAsia="微软雅黑" w:cs="宋体"/>
          <w:szCs w:val="14"/>
        </w:rPr>
        <w:t>“</w:t>
      </w:r>
      <w:r w:rsidRPr="007675BD">
        <w:rPr>
          <w:rFonts w:ascii="Times New Roman" w:eastAsia="微软雅黑" w:cs="宋体"/>
          <w:szCs w:val="14"/>
        </w:rPr>
        <w:t>图式</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的过程。无论是意大利文艺复兴对古希腊罗马精神的再现，还是中国宋元文人画对老庄哲学的追随，都是如此。艺术家在准备好想要处理的题材之前，脑海里必然存在某些已知的图式，这些图式是过去艺术家们的成果</w:t>
      </w:r>
      <w:r w:rsidRPr="007675BD">
        <w:rPr>
          <w:rFonts w:ascii="Times New Roman" w:eastAsia="微软雅黑" w:cs="宋体"/>
          <w:szCs w:val="14"/>
        </w:rPr>
        <w:t>;</w:t>
      </w:r>
      <w:r w:rsidRPr="007675BD">
        <w:rPr>
          <w:rFonts w:ascii="Times New Roman" w:eastAsia="微软雅黑" w:cs="宋体"/>
          <w:szCs w:val="14"/>
        </w:rPr>
        <w:t>艺术家在画布或画纸上开始描绘时，就像置身在一个</w:t>
      </w:r>
      <w:r w:rsidRPr="007675BD">
        <w:rPr>
          <w:rFonts w:ascii="Times New Roman" w:eastAsia="微软雅黑" w:cs="宋体"/>
          <w:szCs w:val="14"/>
        </w:rPr>
        <w:t>“</w:t>
      </w:r>
      <w:r w:rsidRPr="007675BD">
        <w:rPr>
          <w:rFonts w:ascii="Times New Roman" w:eastAsia="微软雅黑" w:cs="宋体"/>
          <w:szCs w:val="14"/>
        </w:rPr>
        <w:t>镜子厅</w:t>
      </w:r>
      <w:r w:rsidRPr="007675BD">
        <w:rPr>
          <w:rFonts w:ascii="Times New Roman" w:eastAsia="微软雅黑" w:cs="宋体"/>
          <w:szCs w:val="14"/>
        </w:rPr>
        <w:t>”</w:t>
      </w:r>
      <w:r w:rsidRPr="007675BD">
        <w:rPr>
          <w:rFonts w:ascii="Times New Roman" w:eastAsia="微软雅黑" w:cs="宋体"/>
          <w:szCs w:val="14"/>
        </w:rPr>
        <w:t>或</w:t>
      </w:r>
      <w:r w:rsidRPr="007675BD">
        <w:rPr>
          <w:rFonts w:ascii="Times New Roman" w:eastAsia="微软雅黑" w:cs="宋体"/>
          <w:szCs w:val="14"/>
        </w:rPr>
        <w:t>“</w:t>
      </w:r>
      <w:r w:rsidRPr="007675BD">
        <w:rPr>
          <w:rFonts w:ascii="Times New Roman" w:eastAsia="微软雅黑" w:cs="宋体"/>
          <w:szCs w:val="14"/>
        </w:rPr>
        <w:t>回音廊</w:t>
      </w:r>
      <w:r w:rsidRPr="007675BD">
        <w:rPr>
          <w:rFonts w:ascii="Times New Roman" w:eastAsia="微软雅黑" w:cs="宋体"/>
          <w:szCs w:val="14"/>
        </w:rPr>
        <w:t>”</w:t>
      </w:r>
      <w:r w:rsidRPr="007675BD">
        <w:rPr>
          <w:rFonts w:ascii="Times New Roman" w:eastAsia="微软雅黑" w:cs="宋体"/>
          <w:szCs w:val="14"/>
        </w:rPr>
        <w:t>，旧的图式被不断唤起，题材的意义在特定的视觉秩序中，以新的图式再次展现。</w:t>
      </w:r>
      <w:r w:rsidRPr="007675BD">
        <w:rPr>
          <w:rFonts w:ascii="Times New Roman" w:eastAsia="微软雅黑" w:cs="宋体"/>
          <w:szCs w:val="14"/>
        </w:rPr>
        <w:t xml:space="preserve"> </w:t>
      </w:r>
      <w:r w:rsidRPr="007675BD">
        <w:rPr>
          <w:rFonts w:ascii="Times New Roman" w:eastAsia="微软雅黑" w:cs="宋体"/>
          <w:szCs w:val="14"/>
        </w:rPr>
        <w:t>这段文字意在强调：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、艺术创新是无中生</w:t>
      </w:r>
      <w:r w:rsidRPr="007675BD">
        <w:rPr>
          <w:rFonts w:ascii="Times New Roman" w:eastAsia="微软雅黑" w:cs="宋体"/>
          <w:szCs w:val="14"/>
        </w:rPr>
        <w:t>有的过程</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、艺术作品间的相似缘于模仿借鉴</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、艺术创作离不开已有的传统</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、古典艺术作品是艺术创作的源泉</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文段开篇通过</w:t>
      </w:r>
      <w:r w:rsidRPr="007675BD">
        <w:rPr>
          <w:rFonts w:ascii="Times New Roman" w:eastAsia="微软雅黑" w:cs="宋体"/>
          <w:szCs w:val="14"/>
        </w:rPr>
        <w:t>“</w:t>
      </w:r>
      <w:r w:rsidRPr="007675BD">
        <w:rPr>
          <w:rFonts w:ascii="Times New Roman" w:eastAsia="微软雅黑" w:cs="宋体"/>
          <w:szCs w:val="14"/>
        </w:rPr>
        <w:t>很多人认为</w:t>
      </w:r>
      <w:r w:rsidRPr="007675BD">
        <w:rPr>
          <w:rFonts w:ascii="Times New Roman" w:eastAsia="微软雅黑" w:cs="宋体"/>
          <w:szCs w:val="14"/>
        </w:rPr>
        <w:t>”</w:t>
      </w:r>
      <w:r w:rsidRPr="007675BD">
        <w:rPr>
          <w:rFonts w:ascii="Times New Roman" w:eastAsia="微软雅黑" w:cs="宋体"/>
          <w:szCs w:val="14"/>
        </w:rPr>
        <w:t>引出他人的观点，认为艺术创作是观察和模仿，紧接着通过转折关联词</w:t>
      </w:r>
      <w:r w:rsidRPr="007675BD">
        <w:rPr>
          <w:rFonts w:ascii="Times New Roman" w:eastAsia="微软雅黑" w:cs="宋体"/>
          <w:szCs w:val="14"/>
        </w:rPr>
        <w:t>“</w:t>
      </w:r>
      <w:r w:rsidRPr="007675BD">
        <w:rPr>
          <w:rFonts w:ascii="Times New Roman" w:eastAsia="微软雅黑" w:cs="宋体"/>
          <w:szCs w:val="14"/>
        </w:rPr>
        <w:t>但</w:t>
      </w:r>
      <w:r w:rsidRPr="007675BD">
        <w:rPr>
          <w:rFonts w:ascii="Times New Roman" w:eastAsia="微软雅黑" w:cs="宋体"/>
          <w:szCs w:val="14"/>
        </w:rPr>
        <w:t>”</w:t>
      </w:r>
      <w:r w:rsidRPr="007675BD">
        <w:rPr>
          <w:rFonts w:ascii="Times New Roman" w:eastAsia="微软雅黑" w:cs="宋体"/>
          <w:szCs w:val="14"/>
        </w:rPr>
        <w:t>强调</w:t>
      </w:r>
      <w:r w:rsidRPr="007675BD">
        <w:rPr>
          <w:rFonts w:ascii="Times New Roman" w:eastAsia="微软雅黑" w:cs="宋体"/>
          <w:szCs w:val="14"/>
        </w:rPr>
        <w:t>“</w:t>
      </w:r>
      <w:r w:rsidRPr="007675BD">
        <w:rPr>
          <w:rFonts w:ascii="Times New Roman" w:eastAsia="微软雅黑" w:cs="宋体"/>
          <w:szCs w:val="14"/>
        </w:rPr>
        <w:t>艺术家的创作其实是对传统与风格的修改和调整</w:t>
      </w:r>
      <w:r w:rsidRPr="007675BD">
        <w:rPr>
          <w:rFonts w:ascii="Times New Roman" w:eastAsia="微软雅黑" w:cs="宋体"/>
          <w:szCs w:val="14"/>
        </w:rPr>
        <w:t>”</w:t>
      </w:r>
      <w:r w:rsidRPr="007675BD">
        <w:rPr>
          <w:rFonts w:ascii="Times New Roman" w:eastAsia="微软雅黑" w:cs="宋体"/>
          <w:szCs w:val="14"/>
        </w:rPr>
        <w:t>。后文通过</w:t>
      </w:r>
      <w:r w:rsidRPr="007675BD">
        <w:rPr>
          <w:rFonts w:ascii="Times New Roman" w:eastAsia="微软雅黑" w:cs="宋体"/>
          <w:szCs w:val="14"/>
        </w:rPr>
        <w:t>“</w:t>
      </w:r>
      <w:r w:rsidRPr="007675BD">
        <w:rPr>
          <w:rFonts w:ascii="Times New Roman" w:eastAsia="微软雅黑" w:cs="宋体"/>
          <w:szCs w:val="14"/>
        </w:rPr>
        <w:t>意大利文艺复兴和中国宋元文人画</w:t>
      </w:r>
      <w:r w:rsidRPr="007675BD">
        <w:rPr>
          <w:rFonts w:ascii="Times New Roman" w:eastAsia="微软雅黑" w:cs="宋体"/>
          <w:szCs w:val="14"/>
        </w:rPr>
        <w:t>”</w:t>
      </w:r>
      <w:r w:rsidRPr="007675BD">
        <w:rPr>
          <w:rFonts w:ascii="Times New Roman" w:eastAsia="微软雅黑" w:cs="宋体"/>
          <w:szCs w:val="14"/>
        </w:rPr>
        <w:t>进行举例论证，同时又从艺术家从准备到开始作画的整个过程来论证文段的观点。故文段重点强调艺术家的创作是对传统与风格的修改和调整，即</w:t>
      </w:r>
      <w:r w:rsidRPr="007675BD">
        <w:rPr>
          <w:rFonts w:ascii="Times New Roman" w:eastAsia="微软雅黑" w:cs="宋体"/>
          <w:szCs w:val="14"/>
        </w:rPr>
        <w:t>“</w:t>
      </w:r>
      <w:r w:rsidRPr="007675BD">
        <w:rPr>
          <w:rFonts w:ascii="Times New Roman" w:eastAsia="微软雅黑" w:cs="宋体"/>
          <w:szCs w:val="14"/>
        </w:rPr>
        <w:t>离不开已有的传统</w:t>
      </w:r>
      <w:r w:rsidRPr="007675BD">
        <w:rPr>
          <w:rFonts w:ascii="Times New Roman" w:eastAsia="微软雅黑" w:cs="宋体"/>
          <w:szCs w:val="14"/>
        </w:rPr>
        <w:t>”</w:t>
      </w:r>
      <w:r w:rsidRPr="007675BD">
        <w:rPr>
          <w:rFonts w:ascii="Times New Roman" w:eastAsia="微软雅黑" w:cs="宋体"/>
          <w:szCs w:val="14"/>
        </w:rPr>
        <w:t>，对应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项，文段强调的是</w:t>
      </w:r>
      <w:r w:rsidRPr="007675BD">
        <w:rPr>
          <w:rFonts w:ascii="Times New Roman" w:eastAsia="微软雅黑" w:cs="宋体"/>
          <w:szCs w:val="14"/>
        </w:rPr>
        <w:t>“</w:t>
      </w:r>
      <w:r w:rsidRPr="007675BD">
        <w:rPr>
          <w:rFonts w:ascii="Times New Roman" w:eastAsia="微软雅黑" w:cs="宋体"/>
          <w:szCs w:val="14"/>
        </w:rPr>
        <w:t>艺术家的创作其实是</w:t>
      </w:r>
      <w:r w:rsidRPr="007675BD">
        <w:rPr>
          <w:rFonts w:ascii="Times New Roman" w:eastAsia="微软雅黑" w:cs="宋体"/>
          <w:szCs w:val="14"/>
        </w:rPr>
        <w:t>对传统与风格的修改和调整，是不断制作与匹配</w:t>
      </w:r>
      <w:r w:rsidRPr="007675BD">
        <w:rPr>
          <w:rFonts w:ascii="Times New Roman" w:eastAsia="微软雅黑" w:cs="宋体"/>
          <w:szCs w:val="14"/>
        </w:rPr>
        <w:t>‘</w:t>
      </w:r>
      <w:r w:rsidRPr="007675BD">
        <w:rPr>
          <w:rFonts w:ascii="Times New Roman" w:eastAsia="微软雅黑" w:cs="宋体"/>
          <w:szCs w:val="14"/>
        </w:rPr>
        <w:t>图式</w:t>
      </w:r>
      <w:r w:rsidRPr="007675BD">
        <w:rPr>
          <w:rFonts w:ascii="Times New Roman" w:eastAsia="微软雅黑" w:cs="宋体"/>
          <w:szCs w:val="14"/>
        </w:rPr>
        <w:t>’</w:t>
      </w:r>
      <w:r w:rsidRPr="007675BD">
        <w:rPr>
          <w:rFonts w:ascii="Times New Roman" w:eastAsia="微软雅黑" w:cs="宋体"/>
          <w:szCs w:val="14"/>
        </w:rPr>
        <w:t>的过程</w:t>
      </w:r>
      <w:r w:rsidRPr="007675BD">
        <w:rPr>
          <w:rFonts w:ascii="Times New Roman" w:eastAsia="微软雅黑" w:cs="宋体"/>
          <w:szCs w:val="14"/>
        </w:rPr>
        <w:t>”</w:t>
      </w:r>
      <w:r w:rsidRPr="007675BD">
        <w:rPr>
          <w:rFonts w:ascii="Times New Roman" w:eastAsia="微软雅黑" w:cs="宋体"/>
          <w:szCs w:val="14"/>
        </w:rPr>
        <w:t>，并非是无中生有的过程，与文意相悖，排除</w:t>
      </w:r>
      <w:r w:rsidRPr="007675BD">
        <w:rPr>
          <w:rFonts w:ascii="Times New Roman" w:eastAsia="微软雅黑" w:cs="宋体"/>
          <w:szCs w:val="14"/>
        </w:rPr>
        <w:t>; B</w:t>
      </w:r>
      <w:r w:rsidRPr="007675BD">
        <w:rPr>
          <w:rFonts w:ascii="Times New Roman" w:eastAsia="微软雅黑" w:cs="宋体"/>
          <w:szCs w:val="14"/>
        </w:rPr>
        <w:t>项，文段重点论述的是</w:t>
      </w:r>
      <w:r w:rsidRPr="007675BD">
        <w:rPr>
          <w:rFonts w:ascii="Times New Roman" w:eastAsia="微软雅黑" w:cs="宋体"/>
          <w:szCs w:val="14"/>
        </w:rPr>
        <w:t>“</w:t>
      </w:r>
      <w:r w:rsidRPr="007675BD">
        <w:rPr>
          <w:rFonts w:ascii="Times New Roman" w:eastAsia="微软雅黑" w:cs="宋体"/>
          <w:szCs w:val="14"/>
        </w:rPr>
        <w:t>艺术创作</w:t>
      </w:r>
      <w:r w:rsidRPr="007675BD">
        <w:rPr>
          <w:rFonts w:ascii="Times New Roman" w:eastAsia="微软雅黑" w:cs="宋体"/>
          <w:szCs w:val="14"/>
        </w:rPr>
        <w:t>”</w:t>
      </w:r>
      <w:r w:rsidRPr="007675BD">
        <w:rPr>
          <w:rFonts w:ascii="Times New Roman" w:eastAsia="微软雅黑" w:cs="宋体"/>
          <w:szCs w:val="14"/>
        </w:rPr>
        <w:t>，而非</w:t>
      </w:r>
      <w:r w:rsidRPr="007675BD">
        <w:rPr>
          <w:rFonts w:ascii="Times New Roman" w:eastAsia="微软雅黑" w:cs="宋体"/>
          <w:szCs w:val="14"/>
        </w:rPr>
        <w:t>“</w:t>
      </w:r>
      <w:r w:rsidRPr="007675BD">
        <w:rPr>
          <w:rFonts w:ascii="Times New Roman" w:eastAsia="微软雅黑" w:cs="宋体"/>
          <w:szCs w:val="14"/>
        </w:rPr>
        <w:t>艺术作品</w:t>
      </w:r>
      <w:r w:rsidRPr="007675BD">
        <w:rPr>
          <w:rFonts w:ascii="Times New Roman" w:eastAsia="微软雅黑" w:cs="宋体"/>
          <w:szCs w:val="14"/>
        </w:rPr>
        <w:t>”</w:t>
      </w:r>
      <w:r w:rsidRPr="007675BD">
        <w:rPr>
          <w:rFonts w:ascii="Times New Roman" w:eastAsia="微软雅黑" w:cs="宋体"/>
          <w:szCs w:val="14"/>
        </w:rPr>
        <w:t>，主题词错误，且文段并未分析艺术作品相似的原因，排除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古典艺术作品</w:t>
      </w:r>
      <w:r w:rsidRPr="007675BD">
        <w:rPr>
          <w:rFonts w:ascii="Times New Roman" w:eastAsia="微软雅黑" w:cs="宋体"/>
          <w:szCs w:val="14"/>
        </w:rPr>
        <w:t>”</w:t>
      </w:r>
      <w:r w:rsidRPr="007675BD">
        <w:rPr>
          <w:rFonts w:ascii="Times New Roman" w:eastAsia="微软雅黑" w:cs="宋体"/>
          <w:szCs w:val="14"/>
        </w:rPr>
        <w:t>仅是</w:t>
      </w:r>
      <w:r w:rsidRPr="007675BD">
        <w:rPr>
          <w:rFonts w:ascii="Times New Roman" w:eastAsia="微软雅黑" w:cs="宋体"/>
          <w:szCs w:val="14"/>
        </w:rPr>
        <w:t>“</w:t>
      </w:r>
      <w:r w:rsidRPr="007675BD">
        <w:rPr>
          <w:rFonts w:ascii="Times New Roman" w:eastAsia="微软雅黑" w:cs="宋体"/>
          <w:szCs w:val="14"/>
        </w:rPr>
        <w:t>已有的传统</w:t>
      </w:r>
      <w:r w:rsidRPr="007675BD">
        <w:rPr>
          <w:rFonts w:ascii="Times New Roman" w:eastAsia="微软雅黑" w:cs="宋体"/>
          <w:szCs w:val="14"/>
        </w:rPr>
        <w:t>”</w:t>
      </w:r>
      <w:r w:rsidRPr="007675BD">
        <w:rPr>
          <w:rFonts w:ascii="Times New Roman" w:eastAsia="微软雅黑" w:cs="宋体"/>
          <w:szCs w:val="14"/>
        </w:rPr>
        <w:t>当中的一个方面，且</w:t>
      </w:r>
      <w:r w:rsidRPr="007675BD">
        <w:rPr>
          <w:rFonts w:ascii="Times New Roman" w:eastAsia="微软雅黑" w:cs="宋体"/>
          <w:szCs w:val="14"/>
        </w:rPr>
        <w:t>“</w:t>
      </w:r>
      <w:r w:rsidRPr="007675BD">
        <w:rPr>
          <w:rFonts w:ascii="Times New Roman" w:eastAsia="微软雅黑" w:cs="宋体"/>
          <w:szCs w:val="14"/>
        </w:rPr>
        <w:t>艺术创作的源泉</w:t>
      </w:r>
      <w:r w:rsidRPr="007675BD">
        <w:rPr>
          <w:rFonts w:ascii="Times New Roman" w:eastAsia="微软雅黑" w:cs="宋体"/>
          <w:szCs w:val="14"/>
        </w:rPr>
        <w:t>”</w:t>
      </w:r>
      <w:r w:rsidRPr="007675BD">
        <w:rPr>
          <w:rFonts w:ascii="Times New Roman" w:eastAsia="微软雅黑" w:cs="宋体"/>
          <w:szCs w:val="14"/>
        </w:rPr>
        <w:t>文段未提及，无中生有，排除。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教育，最终都是为了促进人的全面发展，帮助下一代提高生存能力。批评惩戒和赏识鼓励是</w:t>
      </w:r>
      <w:r w:rsidRPr="007675BD">
        <w:rPr>
          <w:rFonts w:ascii="Times New Roman" w:eastAsia="微软雅黑" w:cs="宋体"/>
          <w:szCs w:val="14"/>
        </w:rPr>
        <w:t xml:space="preserve">________ </w:t>
      </w:r>
      <w:r w:rsidRPr="007675BD">
        <w:rPr>
          <w:rFonts w:ascii="Times New Roman" w:eastAsia="微软雅黑" w:cs="宋体"/>
          <w:szCs w:val="14"/>
        </w:rPr>
        <w:t>的两种方式，有些时候，</w:t>
      </w:r>
      <w:r w:rsidRPr="007675BD">
        <w:rPr>
          <w:rFonts w:ascii="Times New Roman" w:eastAsia="微软雅黑" w:cs="宋体"/>
          <w:szCs w:val="14"/>
        </w:rPr>
        <w:t>“</w:t>
      </w:r>
      <w:r w:rsidRPr="007675BD">
        <w:rPr>
          <w:rFonts w:ascii="Times New Roman" w:eastAsia="微软雅黑" w:cs="宋体"/>
          <w:szCs w:val="14"/>
        </w:rPr>
        <w:t>当头棒喝</w:t>
      </w:r>
      <w:r w:rsidRPr="007675BD">
        <w:rPr>
          <w:rFonts w:ascii="Times New Roman" w:eastAsia="微软雅黑" w:cs="宋体"/>
          <w:szCs w:val="14"/>
        </w:rPr>
        <w:t>”</w:t>
      </w:r>
      <w:r w:rsidRPr="007675BD">
        <w:rPr>
          <w:rFonts w:ascii="Times New Roman" w:eastAsia="微软雅黑" w:cs="宋体"/>
          <w:szCs w:val="14"/>
        </w:rPr>
        <w:t>甚至比温言软语更有效果。</w:t>
      </w:r>
      <w:r w:rsidRPr="007675BD">
        <w:rPr>
          <w:rFonts w:ascii="Times New Roman" w:eastAsia="微软雅黑" w:cs="宋体"/>
          <w:szCs w:val="14"/>
        </w:rPr>
        <w:t xml:space="preserve"> </w:t>
      </w:r>
      <w:r w:rsidRPr="007675BD">
        <w:rPr>
          <w:rFonts w:ascii="Times New Roman" w:eastAsia="微软雅黑" w:cs="宋体"/>
          <w:szCs w:val="14"/>
        </w:rPr>
        <w:t>填入画横线部分</w:t>
      </w:r>
      <w:r w:rsidRPr="007675BD">
        <w:rPr>
          <w:rFonts w:ascii="Times New Roman" w:eastAsia="微软雅黑" w:cs="宋体"/>
          <w:szCs w:val="14"/>
        </w:rPr>
        <w:t>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、如影随形</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、并行不悖</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、各有所长</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、不可或缺</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根据后文</w:t>
      </w:r>
      <w:r w:rsidRPr="007675BD">
        <w:rPr>
          <w:rFonts w:ascii="Times New Roman" w:eastAsia="微软雅黑" w:cs="宋体"/>
          <w:szCs w:val="14"/>
        </w:rPr>
        <w:t>“</w:t>
      </w:r>
      <w:r w:rsidRPr="007675BD">
        <w:rPr>
          <w:rFonts w:ascii="Times New Roman" w:eastAsia="微软雅黑" w:cs="宋体"/>
          <w:szCs w:val="14"/>
        </w:rPr>
        <w:t>有些时候，</w:t>
      </w:r>
      <w:r w:rsidRPr="007675BD">
        <w:rPr>
          <w:rFonts w:ascii="Times New Roman" w:eastAsia="微软雅黑" w:cs="宋体"/>
          <w:szCs w:val="14"/>
        </w:rPr>
        <w:t>‘</w:t>
      </w:r>
      <w:r w:rsidRPr="007675BD">
        <w:rPr>
          <w:rFonts w:ascii="Times New Roman" w:eastAsia="微软雅黑" w:cs="宋体"/>
          <w:szCs w:val="14"/>
        </w:rPr>
        <w:t>当头棒喝</w:t>
      </w:r>
      <w:r w:rsidRPr="007675BD">
        <w:rPr>
          <w:rFonts w:ascii="Times New Roman" w:eastAsia="微软雅黑" w:cs="宋体"/>
          <w:szCs w:val="14"/>
        </w:rPr>
        <w:t>’</w:t>
      </w:r>
      <w:r w:rsidRPr="007675BD">
        <w:rPr>
          <w:rFonts w:ascii="Times New Roman" w:eastAsia="微软雅黑" w:cs="宋体"/>
          <w:szCs w:val="14"/>
        </w:rPr>
        <w:t>甚至比温言软语更有效果</w:t>
      </w:r>
      <w:r w:rsidRPr="007675BD">
        <w:rPr>
          <w:rFonts w:ascii="Times New Roman" w:eastAsia="微软雅黑" w:cs="宋体"/>
          <w:szCs w:val="14"/>
        </w:rPr>
        <w:t>”</w:t>
      </w:r>
      <w:r w:rsidRPr="007675BD">
        <w:rPr>
          <w:rFonts w:ascii="Times New Roman" w:eastAsia="微软雅黑" w:cs="宋体"/>
          <w:szCs w:val="14"/>
        </w:rPr>
        <w:t>可知，横线处应表示，两种方式都有效果，并不存在</w:t>
      </w:r>
      <w:r w:rsidRPr="007675BD">
        <w:rPr>
          <w:rFonts w:ascii="Times New Roman" w:eastAsia="微软雅黑" w:cs="宋体"/>
          <w:szCs w:val="14"/>
        </w:rPr>
        <w:t>“</w:t>
      </w:r>
      <w:r w:rsidRPr="007675BD">
        <w:rPr>
          <w:rFonts w:ascii="Times New Roman" w:eastAsia="微软雅黑" w:cs="宋体"/>
          <w:szCs w:val="14"/>
        </w:rPr>
        <w:t>当头棒喝</w:t>
      </w:r>
      <w:r w:rsidRPr="007675BD">
        <w:rPr>
          <w:rFonts w:ascii="Times New Roman" w:eastAsia="微软雅黑" w:cs="宋体"/>
          <w:szCs w:val="14"/>
        </w:rPr>
        <w:t>”</w:t>
      </w:r>
      <w:r w:rsidRPr="007675BD">
        <w:rPr>
          <w:rFonts w:ascii="Times New Roman" w:eastAsia="微软雅黑" w:cs="宋体"/>
          <w:szCs w:val="14"/>
        </w:rPr>
        <w:t>就效果不好之意。</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并行不悖</w:t>
      </w:r>
      <w:r w:rsidRPr="007675BD">
        <w:rPr>
          <w:rFonts w:ascii="Times New Roman" w:eastAsia="微软雅黑" w:cs="宋体"/>
          <w:szCs w:val="14"/>
        </w:rPr>
        <w:t>”</w:t>
      </w:r>
      <w:r w:rsidRPr="007675BD">
        <w:rPr>
          <w:rFonts w:ascii="Times New Roman" w:eastAsia="微软雅黑" w:cs="宋体"/>
          <w:szCs w:val="14"/>
        </w:rPr>
        <w:t>指同时进行，互相不违背，可体现出两种方式虽看似完全相反，但都可以起到教育作用之意，符合文意，当选。</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如影随形</w:t>
      </w:r>
      <w:r w:rsidRPr="007675BD">
        <w:rPr>
          <w:rFonts w:ascii="Times New Roman" w:eastAsia="微软雅黑" w:cs="宋体"/>
          <w:szCs w:val="14"/>
        </w:rPr>
        <w:t>”</w:t>
      </w:r>
      <w:r w:rsidRPr="007675BD">
        <w:rPr>
          <w:rFonts w:ascii="Times New Roman" w:eastAsia="微软雅黑" w:cs="宋体"/>
          <w:szCs w:val="14"/>
        </w:rPr>
        <w:t>指好像影子总是跟着身体一样。比喻两个事物关系密切或两个人关系密切不能分离。</w:t>
      </w:r>
      <w:r w:rsidRPr="007675BD">
        <w:rPr>
          <w:rFonts w:ascii="Times New Roman" w:eastAsia="微软雅黑" w:cs="宋体"/>
          <w:szCs w:val="14"/>
        </w:rPr>
        <w:t>“</w:t>
      </w:r>
      <w:r w:rsidRPr="007675BD">
        <w:rPr>
          <w:rFonts w:ascii="Times New Roman" w:eastAsia="微软雅黑" w:cs="宋体"/>
          <w:szCs w:val="14"/>
        </w:rPr>
        <w:t>批评惩戒</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w:t>
      </w:r>
      <w:r w:rsidRPr="007675BD">
        <w:rPr>
          <w:rFonts w:ascii="Times New Roman" w:eastAsia="微软雅黑" w:cs="宋体"/>
          <w:szCs w:val="14"/>
        </w:rPr>
        <w:t>赏识鼓励</w:t>
      </w:r>
      <w:r w:rsidRPr="007675BD">
        <w:rPr>
          <w:rFonts w:ascii="Times New Roman" w:eastAsia="微软雅黑" w:cs="宋体"/>
          <w:szCs w:val="14"/>
        </w:rPr>
        <w:t>”</w:t>
      </w:r>
      <w:r w:rsidRPr="007675BD">
        <w:rPr>
          <w:rFonts w:ascii="Times New Roman" w:eastAsia="微软雅黑" w:cs="宋体"/>
          <w:szCs w:val="14"/>
        </w:rPr>
        <w:t>并非如影随形，往往是单一出现，排除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各有所长</w:t>
      </w:r>
      <w:r w:rsidRPr="007675BD">
        <w:rPr>
          <w:rFonts w:ascii="Times New Roman" w:eastAsia="微软雅黑" w:cs="宋体"/>
          <w:szCs w:val="14"/>
        </w:rPr>
        <w:t>”</w:t>
      </w:r>
      <w:r w:rsidRPr="007675BD">
        <w:rPr>
          <w:rFonts w:ascii="Times New Roman" w:eastAsia="微软雅黑" w:cs="宋体"/>
          <w:szCs w:val="14"/>
        </w:rPr>
        <w:t>指各有</w:t>
      </w:r>
      <w:r w:rsidRPr="007675BD">
        <w:rPr>
          <w:rFonts w:ascii="Times New Roman" w:eastAsia="微软雅黑" w:cs="宋体"/>
          <w:szCs w:val="14"/>
        </w:rPr>
        <w:t>各的长处、优点，一般多指人才而言，且该词一般用于表示大家都有自己的优势，不相上下，与后文文意不符，排除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不可或缺</w:t>
      </w:r>
      <w:r w:rsidRPr="007675BD">
        <w:rPr>
          <w:rFonts w:ascii="Times New Roman" w:eastAsia="微软雅黑" w:cs="宋体"/>
          <w:szCs w:val="14"/>
        </w:rPr>
        <w:t>”</w:t>
      </w:r>
      <w:r w:rsidRPr="007675BD">
        <w:rPr>
          <w:rFonts w:ascii="Times New Roman" w:eastAsia="微软雅黑" w:cs="宋体"/>
          <w:szCs w:val="14"/>
        </w:rPr>
        <w:t>表示非常重要，不能有一点缺失，文段并未体现出两种方式都不能少之意，与前后文语境不符，排除。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对于许多人来说，</w:t>
      </w:r>
      <w:r w:rsidRPr="007675BD">
        <w:rPr>
          <w:rFonts w:ascii="Times New Roman" w:eastAsia="微软雅黑" w:cs="宋体"/>
          <w:szCs w:val="14"/>
        </w:rPr>
        <w:t>“</w:t>
      </w:r>
      <w:r w:rsidRPr="007675BD">
        <w:rPr>
          <w:rFonts w:ascii="Times New Roman" w:eastAsia="微软雅黑" w:cs="宋体"/>
          <w:szCs w:val="14"/>
        </w:rPr>
        <w:t>松花蛋含铅</w:t>
      </w:r>
      <w:r w:rsidRPr="007675BD">
        <w:rPr>
          <w:rFonts w:ascii="Times New Roman" w:eastAsia="微软雅黑" w:cs="宋体"/>
          <w:szCs w:val="14"/>
        </w:rPr>
        <w:t>”</w:t>
      </w:r>
      <w:r w:rsidRPr="007675BD">
        <w:rPr>
          <w:rFonts w:ascii="Times New Roman" w:eastAsia="微软雅黑" w:cs="宋体"/>
          <w:szCs w:val="14"/>
        </w:rPr>
        <w:t>的观念可谓</w:t>
      </w:r>
      <w:r w:rsidRPr="007675BD">
        <w:rPr>
          <w:rFonts w:ascii="Times New Roman" w:eastAsia="微软雅黑" w:cs="宋体"/>
          <w:szCs w:val="14"/>
        </w:rPr>
        <w:t xml:space="preserve">________ </w:t>
      </w:r>
    </w:p>
    <w:p w:rsidR="007675BD">
      <w:pPr>
        <w:pStyle w:val="NormalWeb"/>
        <w:widowControl/>
        <w:spacing w:beforeAutospacing="0" w:after="260" w:afterAutospacing="0" w:line="360" w:lineRule="auto"/>
      </w:pPr>
      <w:r w:rsidRPr="007675BD">
        <w:rPr>
          <w:rFonts w:ascii="Times New Roman" w:eastAsia="微软雅黑" w:cs="宋体"/>
          <w:szCs w:val="14"/>
        </w:rPr>
        <w:t>。这是因为，在松花蛋的制作工艺中确实要用铅丹。不过，早在十几年前，我国就对松花蛋的制作工艺进行了</w:t>
      </w:r>
      <w:r w:rsidRPr="007675BD">
        <w:rPr>
          <w:rFonts w:ascii="Times New Roman" w:eastAsia="微软雅黑" w:cs="宋体"/>
          <w:szCs w:val="14"/>
        </w:rPr>
        <w:t xml:space="preserve"> </w:t>
      </w:r>
      <w:r w:rsidRPr="007675BD">
        <w:rPr>
          <w:rFonts w:ascii="Times New Roman" w:eastAsia="微软雅黑" w:cs="宋体"/>
          <w:szCs w:val="14"/>
        </w:rPr>
        <w:t>。现在，正规厂家生产的达标松花蛋，基本上都可以把含铅量控制在</w:t>
      </w:r>
      <w:r w:rsidRPr="007675BD">
        <w:rPr>
          <w:rFonts w:ascii="Times New Roman" w:eastAsia="微软雅黑" w:cs="宋体"/>
          <w:szCs w:val="14"/>
        </w:rPr>
        <w:t xml:space="preserve"> 0.1~ 0.2</w:t>
      </w:r>
      <w:r w:rsidRPr="007675BD">
        <w:rPr>
          <w:rFonts w:ascii="Times New Roman" w:eastAsia="微软雅黑" w:cs="宋体"/>
          <w:szCs w:val="14"/>
        </w:rPr>
        <w:t>毫克</w:t>
      </w:r>
      <w:r w:rsidRPr="007675BD">
        <w:rPr>
          <w:rFonts w:ascii="Times New Roman" w:eastAsia="微软雅黑" w:cs="宋体"/>
          <w:szCs w:val="14"/>
        </w:rPr>
        <w:t>/</w:t>
      </w:r>
      <w:r w:rsidRPr="007675BD">
        <w:rPr>
          <w:rFonts w:ascii="Times New Roman" w:eastAsia="微软雅黑" w:cs="宋体"/>
          <w:szCs w:val="14"/>
        </w:rPr>
        <w:t>千克左右。</w:t>
      </w:r>
      <w:r w:rsidRPr="007675BD">
        <w:rPr>
          <w:rFonts w:ascii="Times New Roman" w:eastAsia="微软雅黑" w:cs="宋体"/>
          <w:szCs w:val="14"/>
        </w:rPr>
        <w:t xml:space="preserve"> </w:t>
      </w:r>
      <w:r w:rsidRPr="007675BD">
        <w:rPr>
          <w:rFonts w:ascii="Times New Roman" w:eastAsia="微软雅黑" w:cs="宋体"/>
          <w:szCs w:val="14"/>
        </w:rPr>
        <w:t>依次填入划横线部分最恰</w:t>
      </w:r>
      <w:r w:rsidRPr="007675BD">
        <w:rPr>
          <w:rFonts w:ascii="Times New Roman" w:eastAsia="微软雅黑" w:cs="宋体"/>
          <w:szCs w:val="14"/>
        </w:rPr>
        <w:t>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、源远流长</w:t>
      </w:r>
      <w:r w:rsidRPr="007675BD">
        <w:rPr>
          <w:rFonts w:ascii="Times New Roman" w:eastAsia="微软雅黑" w:cs="宋体"/>
          <w:szCs w:val="14"/>
        </w:rPr>
        <w:t xml:space="preserve"> </w:t>
      </w:r>
      <w:r w:rsidRPr="007675BD">
        <w:rPr>
          <w:rFonts w:ascii="Times New Roman" w:eastAsia="微软雅黑" w:cs="宋体"/>
          <w:szCs w:val="14"/>
        </w:rPr>
        <w:t>改进</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、深入人心</w:t>
      </w:r>
      <w:r w:rsidRPr="007675BD">
        <w:rPr>
          <w:rFonts w:ascii="Times New Roman" w:eastAsia="微软雅黑" w:cs="宋体"/>
          <w:szCs w:val="14"/>
        </w:rPr>
        <w:t xml:space="preserve"> </w:t>
      </w:r>
      <w:r w:rsidRPr="007675BD">
        <w:rPr>
          <w:rFonts w:ascii="Times New Roman" w:eastAsia="微软雅黑" w:cs="宋体"/>
          <w:szCs w:val="14"/>
        </w:rPr>
        <w:t>改造</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、根深蒂固</w:t>
      </w:r>
      <w:r w:rsidRPr="007675BD">
        <w:rPr>
          <w:rFonts w:ascii="Times New Roman" w:eastAsia="微软雅黑" w:cs="宋体"/>
          <w:szCs w:val="14"/>
        </w:rPr>
        <w:t xml:space="preserve"> </w:t>
      </w:r>
      <w:r w:rsidRPr="007675BD">
        <w:rPr>
          <w:rFonts w:ascii="Times New Roman" w:eastAsia="微软雅黑" w:cs="宋体"/>
          <w:szCs w:val="14"/>
        </w:rPr>
        <w:t>改良</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、经久不衰</w:t>
      </w:r>
      <w:r w:rsidRPr="007675BD">
        <w:rPr>
          <w:rFonts w:ascii="Times New Roman" w:eastAsia="微软雅黑" w:cs="宋体"/>
          <w:szCs w:val="14"/>
        </w:rPr>
        <w:t xml:space="preserve"> </w:t>
      </w:r>
      <w:r w:rsidRPr="007675BD">
        <w:rPr>
          <w:rFonts w:ascii="Times New Roman" w:eastAsia="微软雅黑" w:cs="宋体"/>
          <w:szCs w:val="14"/>
        </w:rPr>
        <w:t>改善</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第一空，搭配</w:t>
      </w:r>
      <w:r w:rsidRPr="007675BD">
        <w:rPr>
          <w:rFonts w:ascii="Times New Roman" w:eastAsia="微软雅黑" w:cs="宋体"/>
          <w:szCs w:val="14"/>
        </w:rPr>
        <w:t>“</w:t>
      </w:r>
      <w:r w:rsidRPr="007675BD">
        <w:rPr>
          <w:rFonts w:ascii="Times New Roman" w:eastAsia="微软雅黑" w:cs="宋体"/>
          <w:szCs w:val="14"/>
        </w:rPr>
        <w:t>松花蛋含铅</w:t>
      </w:r>
      <w:r w:rsidRPr="007675BD">
        <w:rPr>
          <w:rFonts w:ascii="Times New Roman" w:eastAsia="微软雅黑" w:cs="宋体"/>
          <w:szCs w:val="14"/>
        </w:rPr>
        <w:t>”</w:t>
      </w:r>
      <w:r w:rsidRPr="007675BD">
        <w:rPr>
          <w:rFonts w:ascii="Times New Roman" w:eastAsia="微软雅黑" w:cs="宋体"/>
          <w:szCs w:val="14"/>
        </w:rPr>
        <w:t>的观念。</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根深蒂固</w:t>
      </w:r>
      <w:r w:rsidRPr="007675BD">
        <w:rPr>
          <w:rFonts w:ascii="Times New Roman" w:eastAsia="微软雅黑" w:cs="宋体"/>
          <w:szCs w:val="14"/>
        </w:rPr>
        <w:t>”</w:t>
      </w:r>
      <w:r w:rsidRPr="007675BD">
        <w:rPr>
          <w:rFonts w:ascii="Times New Roman" w:eastAsia="微软雅黑" w:cs="宋体"/>
          <w:szCs w:val="14"/>
        </w:rPr>
        <w:t>指根基牢固，不可动摇，与</w:t>
      </w:r>
      <w:r w:rsidRPr="007675BD">
        <w:rPr>
          <w:rFonts w:ascii="Times New Roman" w:eastAsia="微软雅黑" w:cs="宋体"/>
          <w:szCs w:val="14"/>
        </w:rPr>
        <w:t>“</w:t>
      </w:r>
      <w:r w:rsidRPr="007675BD">
        <w:rPr>
          <w:rFonts w:ascii="Times New Roman" w:eastAsia="微软雅黑" w:cs="宋体"/>
          <w:szCs w:val="14"/>
        </w:rPr>
        <w:t>观念</w:t>
      </w:r>
      <w:r w:rsidRPr="007675BD">
        <w:rPr>
          <w:rFonts w:ascii="Times New Roman" w:eastAsia="微软雅黑" w:cs="宋体"/>
          <w:szCs w:val="14"/>
        </w:rPr>
        <w:t>”</w:t>
      </w:r>
      <w:r w:rsidRPr="007675BD">
        <w:rPr>
          <w:rFonts w:ascii="Times New Roman" w:eastAsia="微软雅黑" w:cs="宋体"/>
          <w:szCs w:val="14"/>
        </w:rPr>
        <w:t>搭配恰当，保留。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源远流长</w:t>
      </w:r>
      <w:r w:rsidRPr="007675BD">
        <w:rPr>
          <w:rFonts w:ascii="Times New Roman" w:eastAsia="微软雅黑" w:cs="宋体"/>
          <w:szCs w:val="14"/>
        </w:rPr>
        <w:t>”</w:t>
      </w:r>
      <w:r w:rsidRPr="007675BD">
        <w:rPr>
          <w:rFonts w:ascii="Times New Roman" w:eastAsia="微软雅黑" w:cs="宋体"/>
          <w:szCs w:val="14"/>
        </w:rPr>
        <w:t>比喻历史悠久，通常搭配文化，与</w:t>
      </w:r>
      <w:r w:rsidRPr="007675BD">
        <w:rPr>
          <w:rFonts w:ascii="Times New Roman" w:eastAsia="微软雅黑" w:cs="宋体"/>
          <w:szCs w:val="14"/>
        </w:rPr>
        <w:t>“</w:t>
      </w:r>
      <w:r w:rsidRPr="007675BD">
        <w:rPr>
          <w:rFonts w:ascii="Times New Roman" w:eastAsia="微软雅黑" w:cs="宋体"/>
          <w:szCs w:val="14"/>
        </w:rPr>
        <w:t>观念</w:t>
      </w:r>
      <w:r w:rsidRPr="007675BD">
        <w:rPr>
          <w:rFonts w:ascii="Times New Roman" w:eastAsia="微软雅黑" w:cs="宋体"/>
          <w:szCs w:val="14"/>
        </w:rPr>
        <w:t>”</w:t>
      </w:r>
      <w:r w:rsidRPr="007675BD">
        <w:rPr>
          <w:rFonts w:ascii="Times New Roman" w:eastAsia="微软雅黑" w:cs="宋体"/>
          <w:szCs w:val="14"/>
        </w:rPr>
        <w:t>搭配不当，排除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深入人心</w:t>
      </w:r>
      <w:r w:rsidRPr="007675BD">
        <w:rPr>
          <w:rFonts w:ascii="Times New Roman" w:eastAsia="微软雅黑" w:cs="宋体"/>
          <w:szCs w:val="14"/>
        </w:rPr>
        <w:t>”</w:t>
      </w:r>
      <w:r w:rsidRPr="007675BD">
        <w:rPr>
          <w:rFonts w:ascii="Times New Roman" w:eastAsia="微软雅黑" w:cs="宋体"/>
          <w:szCs w:val="14"/>
        </w:rPr>
        <w:t>指思想、理论、学说、主张等为人们所理解和接受，与前文</w:t>
      </w:r>
      <w:r w:rsidRPr="007675BD">
        <w:rPr>
          <w:rFonts w:ascii="Times New Roman" w:eastAsia="微软雅黑" w:cs="宋体"/>
          <w:szCs w:val="14"/>
        </w:rPr>
        <w:t>“</w:t>
      </w:r>
      <w:r w:rsidRPr="007675BD">
        <w:rPr>
          <w:rFonts w:ascii="Times New Roman" w:eastAsia="微软雅黑" w:cs="宋体"/>
          <w:szCs w:val="14"/>
        </w:rPr>
        <w:t>对于许多人来说</w:t>
      </w:r>
      <w:r w:rsidRPr="007675BD">
        <w:rPr>
          <w:rFonts w:ascii="Times New Roman" w:eastAsia="微软雅黑" w:cs="宋体"/>
          <w:szCs w:val="14"/>
        </w:rPr>
        <w:t>”</w:t>
      </w:r>
      <w:r w:rsidRPr="007675BD">
        <w:rPr>
          <w:rFonts w:ascii="Times New Roman" w:eastAsia="微软雅黑" w:cs="宋体"/>
          <w:szCs w:val="14"/>
        </w:rPr>
        <w:t>语义重复，排除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经久不衰</w:t>
      </w:r>
      <w:r w:rsidRPr="007675BD">
        <w:rPr>
          <w:rFonts w:ascii="Times New Roman" w:eastAsia="微软雅黑" w:cs="宋体"/>
          <w:szCs w:val="14"/>
        </w:rPr>
        <w:t>”</w:t>
      </w:r>
      <w:r w:rsidRPr="007675BD">
        <w:rPr>
          <w:rFonts w:ascii="Times New Roman" w:eastAsia="微软雅黑" w:cs="宋体"/>
          <w:szCs w:val="14"/>
        </w:rPr>
        <w:t>指经历很长时间仍旧保持较高的旺盛状态，搭配</w:t>
      </w:r>
      <w:r w:rsidRPr="007675BD">
        <w:rPr>
          <w:rFonts w:ascii="Times New Roman" w:eastAsia="微软雅黑" w:cs="宋体"/>
          <w:szCs w:val="14"/>
        </w:rPr>
        <w:t>“</w:t>
      </w:r>
      <w:r w:rsidRPr="007675BD">
        <w:rPr>
          <w:rFonts w:ascii="Times New Roman" w:eastAsia="微软雅黑" w:cs="宋体"/>
          <w:szCs w:val="14"/>
        </w:rPr>
        <w:t>人</w:t>
      </w:r>
      <w:r w:rsidRPr="007675BD">
        <w:rPr>
          <w:rFonts w:ascii="Times New Roman" w:eastAsia="微软雅黑" w:cs="宋体"/>
          <w:szCs w:val="14"/>
        </w:rPr>
        <w:t>”</w:t>
      </w:r>
      <w:r w:rsidRPr="007675BD">
        <w:rPr>
          <w:rFonts w:ascii="Times New Roman" w:eastAsia="微软雅黑" w:cs="宋体"/>
          <w:szCs w:val="14"/>
        </w:rPr>
        <w:t>或</w:t>
      </w:r>
      <w:r w:rsidRPr="007675BD">
        <w:rPr>
          <w:rFonts w:ascii="Times New Roman" w:eastAsia="微软雅黑" w:cs="宋体"/>
          <w:szCs w:val="14"/>
        </w:rPr>
        <w:t>“</w:t>
      </w:r>
      <w:r w:rsidRPr="007675BD">
        <w:rPr>
          <w:rFonts w:ascii="Times New Roman" w:eastAsia="微软雅黑" w:cs="宋体"/>
          <w:szCs w:val="14"/>
        </w:rPr>
        <w:t>事</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w:t>
      </w:r>
      <w:r w:rsidRPr="007675BD">
        <w:rPr>
          <w:rFonts w:ascii="Times New Roman" w:eastAsia="微软雅黑" w:cs="宋体"/>
          <w:szCs w:val="14"/>
        </w:rPr>
        <w:t>观念</w:t>
      </w:r>
      <w:r w:rsidRPr="007675BD">
        <w:rPr>
          <w:rFonts w:ascii="Times New Roman" w:eastAsia="微软雅黑" w:cs="宋体"/>
          <w:szCs w:val="14"/>
        </w:rPr>
        <w:t>”</w:t>
      </w:r>
      <w:r w:rsidRPr="007675BD">
        <w:rPr>
          <w:rFonts w:ascii="Times New Roman" w:eastAsia="微软雅黑" w:cs="宋体"/>
          <w:szCs w:val="14"/>
        </w:rPr>
        <w:t>搭配不当，排除。</w:t>
      </w:r>
      <w:r w:rsidRPr="007675BD">
        <w:rPr>
          <w:rFonts w:ascii="Times New Roman" w:eastAsia="微软雅黑" w:cs="宋体"/>
          <w:szCs w:val="14"/>
        </w:rPr>
        <w:t xml:space="preserve"> </w:t>
      </w:r>
      <w:r w:rsidRPr="007675BD">
        <w:rPr>
          <w:rFonts w:ascii="Times New Roman" w:eastAsia="微软雅黑" w:cs="宋体"/>
          <w:szCs w:val="14"/>
        </w:rPr>
        <w:t>第二空，代入验证，横线处搭配</w:t>
      </w:r>
      <w:r w:rsidRPr="007675BD">
        <w:rPr>
          <w:rFonts w:ascii="Times New Roman" w:eastAsia="微软雅黑" w:cs="宋体"/>
          <w:szCs w:val="14"/>
        </w:rPr>
        <w:t>“</w:t>
      </w:r>
      <w:r w:rsidRPr="007675BD">
        <w:rPr>
          <w:rFonts w:ascii="Times New Roman" w:eastAsia="微软雅黑" w:cs="宋体"/>
          <w:szCs w:val="14"/>
        </w:rPr>
        <w:t>工艺</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改良工艺</w:t>
      </w:r>
      <w:r w:rsidRPr="007675BD">
        <w:rPr>
          <w:rFonts w:ascii="Times New Roman" w:eastAsia="微软雅黑" w:cs="宋体"/>
          <w:szCs w:val="14"/>
        </w:rPr>
        <w:t>”</w:t>
      </w:r>
      <w:r w:rsidRPr="007675BD">
        <w:rPr>
          <w:rFonts w:ascii="Times New Roman" w:eastAsia="微软雅黑" w:cs="宋体"/>
          <w:szCs w:val="14"/>
        </w:rPr>
        <w:t>为固定搭配，当选。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传承弘扬传统民间艺术的深刻精神内涵，民间艺术能否带来经济效益也成为了至关重要的考量因素。越来越多的年轻人选择放弃手工技艺，离开村庄谋生。对于大多数普通艺人，传承和保护民间文化只是一个概念，维持基本生活需求和追求家庭收入最大化仍然是最先考虑的因素。传承文化和提高收入的矛盾始终贯穿于民间艺人的文化自觉过程之中。对于民间艺人，作为</w:t>
      </w:r>
      <w:r w:rsidRPr="007675BD">
        <w:rPr>
          <w:rFonts w:ascii="Times New Roman" w:eastAsia="微软雅黑" w:cs="宋体"/>
          <w:szCs w:val="14"/>
        </w:rPr>
        <w:t>“</w:t>
      </w:r>
      <w:r w:rsidRPr="007675BD">
        <w:rPr>
          <w:rFonts w:ascii="Times New Roman" w:eastAsia="微软雅黑" w:cs="宋体"/>
          <w:szCs w:val="14"/>
        </w:rPr>
        <w:t>理性人</w:t>
      </w:r>
      <w:r w:rsidRPr="007675BD">
        <w:rPr>
          <w:rFonts w:ascii="Times New Roman" w:eastAsia="微软雅黑" w:cs="宋体"/>
          <w:szCs w:val="14"/>
        </w:rPr>
        <w:t>”</w:t>
      </w:r>
      <w:r w:rsidRPr="007675BD">
        <w:rPr>
          <w:rFonts w:ascii="Times New Roman" w:eastAsia="微软雅黑" w:cs="宋体"/>
          <w:szCs w:val="14"/>
        </w:rPr>
        <w:t>去追求收入最大化无可厚非，而作为民间文艺工作者，我们需要思考的是如何在保证民间艺人</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https://d.book118.com/896023100102010033</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C34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C345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C345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C345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C345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C345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C345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C345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C345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C345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345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C345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34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C3458"/>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EB4EFF"/>
  <w15:docId w15:val="{D86541E5-E1C4-4208-9BAD-A25393B7E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1C345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C3458"/>
    <w:rPr>
      <w:sz w:val="18"/>
      <w:szCs w:val="18"/>
    </w:rPr>
  </w:style>
  <w:style w:type="paragraph" w:styleId="Footer">
    <w:name w:val="footer"/>
    <w:basedOn w:val="Normal"/>
    <w:link w:val="a0"/>
    <w:unhideWhenUsed/>
    <w:rsid w:val="001C3458"/>
    <w:pPr>
      <w:tabs>
        <w:tab w:val="center" w:pos="4153"/>
        <w:tab w:val="right" w:pos="8306"/>
      </w:tabs>
      <w:snapToGrid w:val="0"/>
    </w:pPr>
    <w:rPr>
      <w:sz w:val="18"/>
      <w:szCs w:val="18"/>
    </w:rPr>
  </w:style>
  <w:style w:type="character" w:customStyle="1" w:styleId="a0">
    <w:name w:val="页脚 字符"/>
    <w:basedOn w:val="DefaultParagraphFont"/>
    <w:link w:val="Footer"/>
    <w:rsid w:val="001C3458"/>
    <w:rPr>
      <w:sz w:val="18"/>
      <w:szCs w:val="18"/>
    </w:rPr>
  </w:style>
  <w:style w:type="character" w:styleId="PageNumber">
    <w:name w:val="page number"/>
    <w:basedOn w:val="DefaultParagraphFont"/>
    <w:semiHidden/>
    <w:unhideWhenUsed/>
    <w:rsid w:val="001C3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96023100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3880</Words>
  <Characters>22118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