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铬行业相关公司设立可行性研究报告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872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_Toc22872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49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_Toc32049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_Toc7436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_Toc16502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_Toc7611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7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_Toc32272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79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_Toc18579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3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_Toc27313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6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_Toc29396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59" w:history="1">
        <w:r>
          <w:rPr>
            <w:rFonts w:ascii="仿宋" w:eastAsia="仿宋" w:hAnsi="仿宋" w:cs="仿宋" w:hint="eastAsia"/>
            <w:lang w:eastAsia="zh-CN"/>
          </w:rPr>
          <w:t>三、铬筹建公司基本信息</w:t>
        </w:r>
        <w:r>
          <w:tab/>
        </w:r>
        <w:r>
          <w:fldChar w:fldCharType="begin"/>
        </w:r>
        <w:r>
          <w:instrText xml:space="preserve"> PAGEREF _Toc29859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_Toc12162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_Toc20787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1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_Toc31651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_Toc31354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_Toc15731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_Toc18492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77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_Toc13877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_Toc25850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_Toc17289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_Toc10353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6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_Toc29806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6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_Toc27406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_Toc22359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2" w:history="1">
        <w:r>
          <w:rPr>
            <w:rFonts w:ascii="仿宋" w:eastAsia="仿宋" w:hAnsi="仿宋" w:cs="仿宋" w:hint="eastAsia"/>
            <w:lang w:eastAsia="zh-CN"/>
          </w:rPr>
          <w:t>(七)、铬项目建设必要性分析</w:t>
        </w:r>
        <w:r>
          <w:tab/>
        </w:r>
        <w:r>
          <w:fldChar w:fldCharType="begin"/>
        </w:r>
        <w:r>
          <w:instrText xml:space="preserve"> PAGEREF _Toc16942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97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_Toc20997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_Toc21274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7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_Toc6397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_Toc6941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_Toc19408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_Toc15665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_Toc9364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0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_Toc10760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8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_Toc23618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3" w:history="1">
        <w:r>
          <w:rPr>
            <w:rFonts w:ascii="仿宋" w:eastAsia="仿宋" w:hAnsi="仿宋" w:cs="仿宋" w:hint="eastAsia"/>
            <w:lang w:eastAsia="zh-CN"/>
          </w:rPr>
          <w:t>(一)、铬项目背景分析</w:t>
        </w:r>
        <w:r>
          <w:tab/>
        </w:r>
        <w:r>
          <w:fldChar w:fldCharType="begin"/>
        </w:r>
        <w:r>
          <w:instrText xml:space="preserve"> PAGEREF _Toc23943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5" w:history="1">
        <w:r>
          <w:rPr>
            <w:rFonts w:ascii="仿宋" w:eastAsia="仿宋" w:hAnsi="仿宋" w:cs="仿宋" w:hint="eastAsia"/>
            <w:lang w:eastAsia="zh-CN"/>
          </w:rPr>
          <w:t>(二)、铬项目建设必要性分析</w:t>
        </w:r>
        <w:r>
          <w:tab/>
        </w:r>
        <w:r>
          <w:fldChar w:fldCharType="begin"/>
        </w:r>
        <w:r>
          <w:instrText xml:space="preserve"> PAGEREF _Toc13005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_Toc1259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_Toc16690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45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_Toc15145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6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_Toc11476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_Toc13646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9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_Toc20189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15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_Toc18155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03" w:history="1">
        <w:r>
          <w:rPr>
            <w:rFonts w:ascii="仿宋" w:eastAsia="仿宋" w:hAnsi="仿宋" w:cs="仿宋" w:hint="eastAsia"/>
            <w:lang w:eastAsia="zh-CN"/>
          </w:rPr>
          <w:t>八、铬项目风险分析</w:t>
        </w:r>
        <w:r>
          <w:tab/>
        </w:r>
        <w:r>
          <w:fldChar w:fldCharType="begin"/>
        </w:r>
        <w:r>
          <w:instrText xml:space="preserve"> PAGEREF _Toc14203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7" w:history="1">
        <w:r>
          <w:rPr>
            <w:rFonts w:ascii="仿宋" w:eastAsia="仿宋" w:hAnsi="仿宋" w:cs="仿宋" w:hint="eastAsia"/>
            <w:lang w:eastAsia="zh-CN"/>
          </w:rPr>
          <w:t>(一)、铬项目风险分析</w:t>
        </w:r>
        <w:r>
          <w:tab/>
        </w:r>
        <w:r>
          <w:fldChar w:fldCharType="begin"/>
        </w:r>
        <w:r>
          <w:instrText xml:space="preserve"> PAGEREF _Toc9937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3" w:history="1">
        <w:r>
          <w:rPr>
            <w:rFonts w:ascii="仿宋" w:eastAsia="仿宋" w:hAnsi="仿宋" w:cs="仿宋" w:hint="eastAsia"/>
            <w:lang w:eastAsia="zh-CN"/>
          </w:rPr>
          <w:t>(二)、铬项目风险对策</w:t>
        </w:r>
        <w:r>
          <w:tab/>
        </w:r>
        <w:r>
          <w:fldChar w:fldCharType="begin"/>
        </w:r>
        <w:r>
          <w:instrText xml:space="preserve"> PAGEREF _Toc29743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26" w:history="1">
        <w:r>
          <w:rPr>
            <w:rFonts w:ascii="仿宋" w:eastAsia="仿宋" w:hAnsi="仿宋" w:cs="仿宋" w:hint="eastAsia"/>
            <w:lang w:eastAsia="zh-CN"/>
          </w:rPr>
          <w:t>九、铬项目经济效益</w:t>
        </w:r>
        <w:r>
          <w:tab/>
        </w:r>
        <w:r>
          <w:fldChar w:fldCharType="begin"/>
        </w:r>
        <w:r>
          <w:instrText xml:space="preserve"> PAGEREF _Toc24226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4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_Toc31124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_Toc25609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6" w:history="1">
        <w:r>
          <w:rPr>
            <w:rFonts w:ascii="仿宋" w:eastAsia="仿宋" w:hAnsi="仿宋" w:cs="仿宋" w:hint="eastAsia"/>
            <w:lang w:eastAsia="zh-CN"/>
          </w:rPr>
          <w:t>(三)、铬项目盈利能力分析</w:t>
        </w:r>
        <w:r>
          <w:tab/>
        </w:r>
        <w:r>
          <w:fldChar w:fldCharType="begin"/>
        </w:r>
        <w:r>
          <w:instrText xml:space="preserve"> PAGEREF _Toc21566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_Toc4244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_Toc8606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_Toc5514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24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_Toc6424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_Toc13101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_Toc28325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_Toc30533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_Toc25534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_Toc9460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_Toc16483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_Toc14357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_Toc32112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1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_Toc18621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5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_Toc29355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_Toc30612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9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_Toc11819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_Toc4639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6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_Toc2056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7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_Toc22067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5" w:history="1">
        <w:r>
          <w:rPr>
            <w:rFonts w:ascii="仿宋" w:eastAsia="仿宋" w:hAnsi="仿宋" w:cs="仿宋" w:hint="eastAsia"/>
            <w:lang w:eastAsia="zh-CN"/>
          </w:rPr>
          <w:t>(二)、合作铬项目</w:t>
        </w:r>
        <w:r>
          <w:tab/>
        </w:r>
        <w:r>
          <w:fldChar w:fldCharType="begin"/>
        </w:r>
        <w:r>
          <w:instrText xml:space="preserve"> PAGEREF _Toc23665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_Toc13864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9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_Toc26529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_Toc19338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_Toc23112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4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_Toc21584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95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_Toc12895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0" w:history="1">
        <w:r>
          <w:rPr>
            <w:rFonts w:ascii="仿宋" w:eastAsia="仿宋" w:hAnsi="仿宋" w:cs="仿宋" w:hint="eastAsia"/>
            <w:lang w:eastAsia="zh-CN"/>
          </w:rPr>
          <w:t>(一)、社会责任铬项目</w:t>
        </w:r>
        <w:r>
          <w:tab/>
        </w:r>
        <w:r>
          <w:fldChar w:fldCharType="begin"/>
        </w:r>
        <w:r>
          <w:instrText xml:space="preserve"> PAGEREF _Toc14060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_Toc901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0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_Toc11180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872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049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436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https://d.book118.com/896055014021010041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铬行业相关公司设立可行性研究报告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96055014021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2023-12-31T14:15:00Z</dcterms:created>
  <dcterms:modified xsi:type="dcterms:W3CDTF">2023-12-31T14:15:21Z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37692B91C68148279787D24EFE954073_11</vt:lpwstr>
  </property>
  <property fmtid="{D5CDD505-2E9C-101B-9397-08002B2CF9AE}" pid="3" name="KSOProductBuildVer">
    <vt:lpwstr>2052-12.1.0.16120</vt:lpwstr>
  </property>
</Properties>
</file>