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广播信号传输服务项目规划设计纲要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66" w:history="1">
        <w:r>
          <w:rPr>
            <w:rFonts w:ascii="仿宋" w:eastAsia="仿宋" w:hAnsi="仿宋" w:cs="仿宋" w:hint="eastAsia"/>
            <w:lang w:eastAsia="zh-CN"/>
          </w:rPr>
          <w:t>概论</w:t>
        </w:r>
        <w:r>
          <w:tab/>
        </w:r>
        <w:r>
          <w:fldChar w:fldCharType="begin"/>
        </w:r>
        <w:r>
          <w:instrText xml:space="preserve"> PAGEREF _Toc15066 \h </w:instrText>
        </w:r>
        <w:r>
          <w:fldChar w:fldCharType="separate"/>
        </w:r>
        <w:r>
          <w:t>3</w:t>
        </w:r>
        <w:r>
          <w:fldChar w:fldCharType="end"/>
        </w:r>
      </w:hyperlink>
    </w:p>
    <w:p>
      <w:pPr>
        <w:pStyle w:val="TOC1"/>
        <w:tabs>
          <w:tab w:val="right" w:leader="dot" w:pos="8306"/>
        </w:tabs>
      </w:pPr>
      <w:hyperlink w:anchor="_Toc18684" w:history="1">
        <w:r>
          <w:rPr>
            <w:rFonts w:ascii="仿宋" w:eastAsia="仿宋" w:hAnsi="仿宋" w:cs="仿宋" w:hint="eastAsia"/>
            <w:lang w:eastAsia="zh-CN"/>
          </w:rPr>
          <w:t>一、广播信号传输服务项目选址可行性分析</w:t>
        </w:r>
        <w:r>
          <w:tab/>
        </w:r>
        <w:r>
          <w:fldChar w:fldCharType="begin"/>
        </w:r>
        <w:r>
          <w:instrText xml:space="preserve"> PAGEREF _Toc18684 \h </w:instrText>
        </w:r>
        <w:r>
          <w:fldChar w:fldCharType="separate"/>
        </w:r>
        <w:r>
          <w:t>3</w:t>
        </w:r>
        <w:r>
          <w:fldChar w:fldCharType="end"/>
        </w:r>
      </w:hyperlink>
    </w:p>
    <w:p>
      <w:pPr>
        <w:pStyle w:val="TOC2"/>
        <w:tabs>
          <w:tab w:val="right" w:leader="dot" w:pos="8306"/>
        </w:tabs>
      </w:pPr>
      <w:hyperlink w:anchor="_Toc25188" w:history="1">
        <w:r>
          <w:rPr>
            <w:rFonts w:ascii="仿宋" w:eastAsia="仿宋" w:hAnsi="仿宋" w:cs="仿宋" w:hint="eastAsia"/>
            <w:lang w:eastAsia="zh-CN"/>
          </w:rPr>
          <w:t>(一)、广播信号传输服务项目选址</w:t>
        </w:r>
        <w:r>
          <w:tab/>
        </w:r>
        <w:r>
          <w:fldChar w:fldCharType="begin"/>
        </w:r>
        <w:r>
          <w:instrText xml:space="preserve"> PAGEREF _Toc25188 \h </w:instrText>
        </w:r>
        <w:r>
          <w:fldChar w:fldCharType="separate"/>
        </w:r>
        <w:r>
          <w:t>3</w:t>
        </w:r>
        <w:r>
          <w:fldChar w:fldCharType="end"/>
        </w:r>
      </w:hyperlink>
    </w:p>
    <w:p>
      <w:pPr>
        <w:pStyle w:val="TOC2"/>
        <w:tabs>
          <w:tab w:val="right" w:leader="dot" w:pos="8306"/>
        </w:tabs>
      </w:pPr>
      <w:hyperlink w:anchor="_Toc18740" w:history="1">
        <w:r>
          <w:rPr>
            <w:rFonts w:ascii="仿宋" w:eastAsia="仿宋" w:hAnsi="仿宋" w:cs="仿宋" w:hint="eastAsia"/>
            <w:lang w:eastAsia="zh-CN"/>
          </w:rPr>
          <w:t>(二)、用地控制指标</w:t>
        </w:r>
        <w:r>
          <w:tab/>
        </w:r>
        <w:r>
          <w:fldChar w:fldCharType="begin"/>
        </w:r>
        <w:r>
          <w:instrText xml:space="preserve"> PAGEREF _Toc18740 \h </w:instrText>
        </w:r>
        <w:r>
          <w:fldChar w:fldCharType="separate"/>
        </w:r>
        <w:r>
          <w:t>3</w:t>
        </w:r>
        <w:r>
          <w:fldChar w:fldCharType="end"/>
        </w:r>
      </w:hyperlink>
    </w:p>
    <w:p>
      <w:pPr>
        <w:pStyle w:val="TOC2"/>
        <w:tabs>
          <w:tab w:val="right" w:leader="dot" w:pos="8306"/>
        </w:tabs>
      </w:pPr>
      <w:hyperlink w:anchor="_Toc16472" w:history="1">
        <w:r>
          <w:rPr>
            <w:rFonts w:ascii="仿宋" w:eastAsia="仿宋" w:hAnsi="仿宋" w:cs="仿宋" w:hint="eastAsia"/>
            <w:lang w:eastAsia="zh-CN"/>
          </w:rPr>
          <w:t>(三)、节约用地措施</w:t>
        </w:r>
        <w:r>
          <w:tab/>
        </w:r>
        <w:r>
          <w:fldChar w:fldCharType="begin"/>
        </w:r>
        <w:r>
          <w:instrText xml:space="preserve"> PAGEREF _Toc16472 \h </w:instrText>
        </w:r>
        <w:r>
          <w:fldChar w:fldCharType="separate"/>
        </w:r>
        <w:r>
          <w:t>5</w:t>
        </w:r>
        <w:r>
          <w:fldChar w:fldCharType="end"/>
        </w:r>
      </w:hyperlink>
    </w:p>
    <w:p>
      <w:pPr>
        <w:pStyle w:val="TOC2"/>
        <w:tabs>
          <w:tab w:val="right" w:leader="dot" w:pos="8306"/>
        </w:tabs>
      </w:pPr>
      <w:hyperlink w:anchor="_Toc18977" w:history="1">
        <w:r>
          <w:rPr>
            <w:rFonts w:ascii="仿宋" w:eastAsia="仿宋" w:hAnsi="仿宋" w:cs="仿宋" w:hint="eastAsia"/>
            <w:lang w:eastAsia="zh-CN"/>
          </w:rPr>
          <w:t>(四)、总图布置方案</w:t>
        </w:r>
        <w:r>
          <w:tab/>
        </w:r>
        <w:r>
          <w:fldChar w:fldCharType="begin"/>
        </w:r>
        <w:r>
          <w:instrText xml:space="preserve"> PAGEREF _Toc18977 \h </w:instrText>
        </w:r>
        <w:r>
          <w:fldChar w:fldCharType="separate"/>
        </w:r>
        <w:r>
          <w:t>6</w:t>
        </w:r>
        <w:r>
          <w:fldChar w:fldCharType="end"/>
        </w:r>
      </w:hyperlink>
    </w:p>
    <w:p>
      <w:pPr>
        <w:pStyle w:val="TOC2"/>
        <w:tabs>
          <w:tab w:val="right" w:leader="dot" w:pos="8306"/>
        </w:tabs>
      </w:pPr>
      <w:hyperlink w:anchor="_Toc18775" w:history="1">
        <w:r>
          <w:rPr>
            <w:rFonts w:ascii="仿宋" w:eastAsia="仿宋" w:hAnsi="仿宋" w:cs="仿宋" w:hint="eastAsia"/>
            <w:lang w:eastAsia="zh-CN"/>
          </w:rPr>
          <w:t>(五)、选址综合评价</w:t>
        </w:r>
        <w:r>
          <w:tab/>
        </w:r>
        <w:r>
          <w:fldChar w:fldCharType="begin"/>
        </w:r>
        <w:r>
          <w:instrText xml:space="preserve"> PAGEREF _Toc18775 \h </w:instrText>
        </w:r>
        <w:r>
          <w:fldChar w:fldCharType="separate"/>
        </w:r>
        <w:r>
          <w:t>7</w:t>
        </w:r>
        <w:r>
          <w:fldChar w:fldCharType="end"/>
        </w:r>
      </w:hyperlink>
    </w:p>
    <w:p>
      <w:pPr>
        <w:pStyle w:val="TOC1"/>
        <w:tabs>
          <w:tab w:val="right" w:leader="dot" w:pos="8306"/>
        </w:tabs>
      </w:pPr>
      <w:hyperlink w:anchor="_Toc30578" w:history="1">
        <w:r>
          <w:rPr>
            <w:rFonts w:ascii="仿宋" w:eastAsia="仿宋" w:hAnsi="仿宋" w:cs="仿宋" w:hint="eastAsia"/>
            <w:lang w:eastAsia="zh-CN"/>
          </w:rPr>
          <w:t>二、广播信号传输服务项目土建工程</w:t>
        </w:r>
        <w:r>
          <w:tab/>
        </w:r>
        <w:r>
          <w:fldChar w:fldCharType="begin"/>
        </w:r>
        <w:r>
          <w:instrText xml:space="preserve"> PAGEREF _Toc30578 \h </w:instrText>
        </w:r>
        <w:r>
          <w:fldChar w:fldCharType="separate"/>
        </w:r>
        <w:r>
          <w:t>9</w:t>
        </w:r>
        <w:r>
          <w:fldChar w:fldCharType="end"/>
        </w:r>
      </w:hyperlink>
    </w:p>
    <w:p>
      <w:pPr>
        <w:pStyle w:val="TOC2"/>
        <w:tabs>
          <w:tab w:val="right" w:leader="dot" w:pos="8306"/>
        </w:tabs>
      </w:pPr>
      <w:hyperlink w:anchor="_Toc9632" w:history="1">
        <w:r>
          <w:rPr>
            <w:rFonts w:ascii="仿宋" w:eastAsia="仿宋" w:hAnsi="仿宋" w:cs="仿宋" w:hint="eastAsia"/>
            <w:lang w:eastAsia="zh-CN"/>
          </w:rPr>
          <w:t>(一)、建筑工程设计原则</w:t>
        </w:r>
        <w:r>
          <w:tab/>
        </w:r>
        <w:r>
          <w:fldChar w:fldCharType="begin"/>
        </w:r>
        <w:r>
          <w:instrText xml:space="preserve"> PAGEREF _Toc9632 \h </w:instrText>
        </w:r>
        <w:r>
          <w:fldChar w:fldCharType="separate"/>
        </w:r>
        <w:r>
          <w:t>9</w:t>
        </w:r>
        <w:r>
          <w:fldChar w:fldCharType="end"/>
        </w:r>
      </w:hyperlink>
    </w:p>
    <w:p>
      <w:pPr>
        <w:pStyle w:val="TOC2"/>
        <w:tabs>
          <w:tab w:val="right" w:leader="dot" w:pos="8306"/>
        </w:tabs>
      </w:pPr>
      <w:hyperlink w:anchor="_Toc32393" w:history="1">
        <w:r>
          <w:rPr>
            <w:rFonts w:ascii="仿宋" w:eastAsia="仿宋" w:hAnsi="仿宋" w:cs="仿宋" w:hint="eastAsia"/>
            <w:lang w:eastAsia="zh-CN"/>
          </w:rPr>
          <w:t>(二)、土建工程设计年限及安全等级</w:t>
        </w:r>
        <w:r>
          <w:tab/>
        </w:r>
        <w:r>
          <w:fldChar w:fldCharType="begin"/>
        </w:r>
        <w:r>
          <w:instrText xml:space="preserve"> PAGEREF _Toc32393 \h </w:instrText>
        </w:r>
        <w:r>
          <w:fldChar w:fldCharType="separate"/>
        </w:r>
        <w:r>
          <w:t>10</w:t>
        </w:r>
        <w:r>
          <w:fldChar w:fldCharType="end"/>
        </w:r>
      </w:hyperlink>
    </w:p>
    <w:p>
      <w:pPr>
        <w:pStyle w:val="TOC2"/>
        <w:tabs>
          <w:tab w:val="right" w:leader="dot" w:pos="8306"/>
        </w:tabs>
      </w:pPr>
      <w:hyperlink w:anchor="_Toc25247" w:history="1">
        <w:r>
          <w:rPr>
            <w:rFonts w:ascii="仿宋" w:eastAsia="仿宋" w:hAnsi="仿宋" w:cs="仿宋" w:hint="eastAsia"/>
            <w:lang w:eastAsia="zh-CN"/>
          </w:rPr>
          <w:t>(三)、建筑工程设计总体要求</w:t>
        </w:r>
        <w:r>
          <w:tab/>
        </w:r>
        <w:r>
          <w:fldChar w:fldCharType="begin"/>
        </w:r>
        <w:r>
          <w:instrText xml:space="preserve"> PAGEREF _Toc25247 \h </w:instrText>
        </w:r>
        <w:r>
          <w:fldChar w:fldCharType="separate"/>
        </w:r>
        <w:r>
          <w:t>11</w:t>
        </w:r>
        <w:r>
          <w:fldChar w:fldCharType="end"/>
        </w:r>
      </w:hyperlink>
    </w:p>
    <w:p>
      <w:pPr>
        <w:pStyle w:val="TOC2"/>
        <w:tabs>
          <w:tab w:val="right" w:leader="dot" w:pos="8306"/>
        </w:tabs>
      </w:pPr>
      <w:hyperlink w:anchor="_Toc24150" w:history="1">
        <w:r>
          <w:rPr>
            <w:rFonts w:ascii="仿宋" w:eastAsia="仿宋" w:hAnsi="仿宋" w:cs="仿宋" w:hint="eastAsia"/>
            <w:lang w:eastAsia="zh-CN"/>
          </w:rPr>
          <w:t>(四)、土建工程建设指标</w:t>
        </w:r>
        <w:r>
          <w:tab/>
        </w:r>
        <w:r>
          <w:fldChar w:fldCharType="begin"/>
        </w:r>
        <w:r>
          <w:instrText xml:space="preserve"> PAGEREF _Toc24150 \h </w:instrText>
        </w:r>
        <w:r>
          <w:fldChar w:fldCharType="separate"/>
        </w:r>
        <w:r>
          <w:t>12</w:t>
        </w:r>
        <w:r>
          <w:fldChar w:fldCharType="end"/>
        </w:r>
      </w:hyperlink>
    </w:p>
    <w:p>
      <w:pPr>
        <w:pStyle w:val="TOC1"/>
        <w:tabs>
          <w:tab w:val="right" w:leader="dot" w:pos="8306"/>
        </w:tabs>
      </w:pPr>
      <w:hyperlink w:anchor="_Toc22006" w:history="1">
        <w:r>
          <w:rPr>
            <w:rFonts w:ascii="仿宋" w:eastAsia="仿宋" w:hAnsi="仿宋" w:cs="仿宋" w:hint="eastAsia"/>
            <w:lang w:eastAsia="zh-CN"/>
          </w:rPr>
          <w:t>三、广播信号传输服务项目可持续发展</w:t>
        </w:r>
        <w:r>
          <w:tab/>
        </w:r>
        <w:r>
          <w:fldChar w:fldCharType="begin"/>
        </w:r>
        <w:r>
          <w:instrText xml:space="preserve"> PAGEREF _Toc22006 \h </w:instrText>
        </w:r>
        <w:r>
          <w:fldChar w:fldCharType="separate"/>
        </w:r>
        <w:r>
          <w:t>12</w:t>
        </w:r>
        <w:r>
          <w:fldChar w:fldCharType="end"/>
        </w:r>
      </w:hyperlink>
    </w:p>
    <w:p>
      <w:pPr>
        <w:pStyle w:val="TOC2"/>
        <w:tabs>
          <w:tab w:val="right" w:leader="dot" w:pos="8306"/>
        </w:tabs>
      </w:pPr>
      <w:hyperlink w:anchor="_Toc18103" w:history="1">
        <w:r>
          <w:rPr>
            <w:rFonts w:ascii="仿宋" w:eastAsia="仿宋" w:hAnsi="仿宋" w:cs="仿宋" w:hint="eastAsia"/>
            <w:lang w:eastAsia="zh-CN"/>
          </w:rPr>
          <w:t>(一)、可持续战略与实践</w:t>
        </w:r>
        <w:r>
          <w:tab/>
        </w:r>
        <w:r>
          <w:fldChar w:fldCharType="begin"/>
        </w:r>
        <w:r>
          <w:instrText xml:space="preserve"> PAGEREF _Toc18103 \h </w:instrText>
        </w:r>
        <w:r>
          <w:fldChar w:fldCharType="separate"/>
        </w:r>
        <w:r>
          <w:t>12</w:t>
        </w:r>
        <w:r>
          <w:fldChar w:fldCharType="end"/>
        </w:r>
      </w:hyperlink>
    </w:p>
    <w:p>
      <w:pPr>
        <w:pStyle w:val="TOC2"/>
        <w:tabs>
          <w:tab w:val="right" w:leader="dot" w:pos="8306"/>
        </w:tabs>
      </w:pPr>
      <w:hyperlink w:anchor="_Toc26053" w:history="1">
        <w:r>
          <w:rPr>
            <w:rFonts w:ascii="仿宋" w:eastAsia="仿宋" w:hAnsi="仿宋" w:cs="仿宋" w:hint="eastAsia"/>
            <w:lang w:eastAsia="zh-CN"/>
          </w:rPr>
          <w:t>(二)、环保与社会责任</w:t>
        </w:r>
        <w:r>
          <w:tab/>
        </w:r>
        <w:r>
          <w:fldChar w:fldCharType="begin"/>
        </w:r>
        <w:r>
          <w:instrText xml:space="preserve"> PAGEREF _Toc26053 \h </w:instrText>
        </w:r>
        <w:r>
          <w:fldChar w:fldCharType="separate"/>
        </w:r>
        <w:r>
          <w:t>13</w:t>
        </w:r>
        <w:r>
          <w:fldChar w:fldCharType="end"/>
        </w:r>
      </w:hyperlink>
    </w:p>
    <w:p>
      <w:pPr>
        <w:pStyle w:val="TOC1"/>
        <w:tabs>
          <w:tab w:val="right" w:leader="dot" w:pos="8306"/>
        </w:tabs>
      </w:pPr>
      <w:hyperlink w:anchor="_Toc3102" w:history="1">
        <w:r>
          <w:rPr>
            <w:rFonts w:ascii="仿宋" w:eastAsia="仿宋" w:hAnsi="仿宋" w:cs="仿宋" w:hint="eastAsia"/>
            <w:lang w:eastAsia="zh-CN"/>
          </w:rPr>
          <w:t>四、广播信号传输服务项目文档管理</w:t>
        </w:r>
        <w:r>
          <w:tab/>
        </w:r>
        <w:r>
          <w:fldChar w:fldCharType="begin"/>
        </w:r>
        <w:r>
          <w:instrText xml:space="preserve"> PAGEREF _Toc3102 \h </w:instrText>
        </w:r>
        <w:r>
          <w:fldChar w:fldCharType="separate"/>
        </w:r>
        <w:r>
          <w:t>14</w:t>
        </w:r>
        <w:r>
          <w:fldChar w:fldCharType="end"/>
        </w:r>
      </w:hyperlink>
    </w:p>
    <w:p>
      <w:pPr>
        <w:pStyle w:val="TOC2"/>
        <w:tabs>
          <w:tab w:val="right" w:leader="dot" w:pos="8306"/>
        </w:tabs>
      </w:pPr>
      <w:hyperlink w:anchor="_Toc18490" w:history="1">
        <w:r>
          <w:rPr>
            <w:rFonts w:ascii="仿宋" w:eastAsia="仿宋" w:hAnsi="仿宋" w:cs="仿宋" w:hint="eastAsia"/>
            <w:lang w:eastAsia="zh-CN"/>
          </w:rPr>
          <w:t>(一)、文档编制与审查</w:t>
        </w:r>
        <w:r>
          <w:tab/>
        </w:r>
        <w:r>
          <w:fldChar w:fldCharType="begin"/>
        </w:r>
        <w:r>
          <w:instrText xml:space="preserve"> PAGEREF _Toc18490 \h </w:instrText>
        </w:r>
        <w:r>
          <w:fldChar w:fldCharType="separate"/>
        </w:r>
        <w:r>
          <w:t>14</w:t>
        </w:r>
        <w:r>
          <w:fldChar w:fldCharType="end"/>
        </w:r>
      </w:hyperlink>
    </w:p>
    <w:p>
      <w:pPr>
        <w:pStyle w:val="TOC2"/>
        <w:tabs>
          <w:tab w:val="right" w:leader="dot" w:pos="8306"/>
        </w:tabs>
      </w:pPr>
      <w:hyperlink w:anchor="_Toc6494" w:history="1">
        <w:r>
          <w:rPr>
            <w:rFonts w:ascii="仿宋" w:eastAsia="仿宋" w:hAnsi="仿宋" w:cs="仿宋" w:hint="eastAsia"/>
            <w:lang w:eastAsia="zh-CN"/>
          </w:rPr>
          <w:t>(二)、文档发布与分发</w:t>
        </w:r>
        <w:r>
          <w:tab/>
        </w:r>
        <w:r>
          <w:fldChar w:fldCharType="begin"/>
        </w:r>
        <w:r>
          <w:instrText xml:space="preserve"> PAGEREF _Toc6494 \h </w:instrText>
        </w:r>
        <w:r>
          <w:fldChar w:fldCharType="separate"/>
        </w:r>
        <w:r>
          <w:t>15</w:t>
        </w:r>
        <w:r>
          <w:fldChar w:fldCharType="end"/>
        </w:r>
      </w:hyperlink>
    </w:p>
    <w:p>
      <w:pPr>
        <w:pStyle w:val="TOC2"/>
        <w:tabs>
          <w:tab w:val="right" w:leader="dot" w:pos="8306"/>
        </w:tabs>
      </w:pPr>
      <w:hyperlink w:anchor="_Toc7354" w:history="1">
        <w:r>
          <w:rPr>
            <w:rFonts w:ascii="仿宋" w:eastAsia="仿宋" w:hAnsi="仿宋" w:cs="仿宋" w:hint="eastAsia"/>
            <w:lang w:eastAsia="zh-CN"/>
          </w:rPr>
          <w:t>(三)、文档存档与归档</w:t>
        </w:r>
        <w:r>
          <w:tab/>
        </w:r>
        <w:r>
          <w:fldChar w:fldCharType="begin"/>
        </w:r>
        <w:r>
          <w:instrText xml:space="preserve"> PAGEREF _Toc7354 \h </w:instrText>
        </w:r>
        <w:r>
          <w:fldChar w:fldCharType="separate"/>
        </w:r>
        <w:r>
          <w:t>16</w:t>
        </w:r>
        <w:r>
          <w:fldChar w:fldCharType="end"/>
        </w:r>
      </w:hyperlink>
    </w:p>
    <w:p>
      <w:pPr>
        <w:pStyle w:val="TOC1"/>
        <w:tabs>
          <w:tab w:val="right" w:leader="dot" w:pos="8306"/>
        </w:tabs>
      </w:pPr>
      <w:hyperlink w:anchor="_Toc22718" w:history="1">
        <w:r>
          <w:rPr>
            <w:rFonts w:ascii="仿宋" w:eastAsia="仿宋" w:hAnsi="仿宋" w:cs="仿宋" w:hint="eastAsia"/>
            <w:lang w:eastAsia="zh-CN"/>
          </w:rPr>
          <w:t>五、广播信号传输服务项目绩效评估</w:t>
        </w:r>
        <w:r>
          <w:tab/>
        </w:r>
        <w:r>
          <w:fldChar w:fldCharType="begin"/>
        </w:r>
        <w:r>
          <w:instrText xml:space="preserve"> PAGEREF _Toc22718 \h </w:instrText>
        </w:r>
        <w:r>
          <w:fldChar w:fldCharType="separate"/>
        </w:r>
        <w:r>
          <w:t>17</w:t>
        </w:r>
        <w:r>
          <w:fldChar w:fldCharType="end"/>
        </w:r>
      </w:hyperlink>
    </w:p>
    <w:p>
      <w:pPr>
        <w:pStyle w:val="TOC2"/>
        <w:tabs>
          <w:tab w:val="right" w:leader="dot" w:pos="8306"/>
        </w:tabs>
      </w:pPr>
      <w:hyperlink w:anchor="_Toc4887" w:history="1">
        <w:r>
          <w:rPr>
            <w:rFonts w:ascii="仿宋" w:eastAsia="仿宋" w:hAnsi="仿宋" w:cs="仿宋" w:hint="eastAsia"/>
            <w:lang w:eastAsia="zh-CN"/>
          </w:rPr>
          <w:t>(一)、绩效评估指标</w:t>
        </w:r>
        <w:r>
          <w:tab/>
        </w:r>
        <w:r>
          <w:fldChar w:fldCharType="begin"/>
        </w:r>
        <w:r>
          <w:instrText xml:space="preserve"> PAGEREF _Toc4887 \h </w:instrText>
        </w:r>
        <w:r>
          <w:fldChar w:fldCharType="separate"/>
        </w:r>
        <w:r>
          <w:t>17</w:t>
        </w:r>
        <w:r>
          <w:fldChar w:fldCharType="end"/>
        </w:r>
      </w:hyperlink>
    </w:p>
    <w:p>
      <w:pPr>
        <w:pStyle w:val="TOC2"/>
        <w:tabs>
          <w:tab w:val="right" w:leader="dot" w:pos="8306"/>
        </w:tabs>
      </w:pPr>
      <w:hyperlink w:anchor="_Toc5832" w:history="1">
        <w:r>
          <w:rPr>
            <w:rFonts w:ascii="仿宋" w:eastAsia="仿宋" w:hAnsi="仿宋" w:cs="仿宋" w:hint="eastAsia"/>
            <w:lang w:eastAsia="zh-CN"/>
          </w:rPr>
          <w:t>(二)、绩效评估方法</w:t>
        </w:r>
        <w:r>
          <w:tab/>
        </w:r>
        <w:r>
          <w:fldChar w:fldCharType="begin"/>
        </w:r>
        <w:r>
          <w:instrText xml:space="preserve"> PAGEREF _Toc5832 \h </w:instrText>
        </w:r>
        <w:r>
          <w:fldChar w:fldCharType="separate"/>
        </w:r>
        <w:r>
          <w:t>18</w:t>
        </w:r>
        <w:r>
          <w:fldChar w:fldCharType="end"/>
        </w:r>
      </w:hyperlink>
    </w:p>
    <w:p>
      <w:pPr>
        <w:pStyle w:val="TOC2"/>
        <w:tabs>
          <w:tab w:val="right" w:leader="dot" w:pos="8306"/>
        </w:tabs>
      </w:pPr>
      <w:hyperlink w:anchor="_Toc14771" w:history="1">
        <w:r>
          <w:rPr>
            <w:rFonts w:ascii="仿宋" w:eastAsia="仿宋" w:hAnsi="仿宋" w:cs="仿宋" w:hint="eastAsia"/>
            <w:lang w:eastAsia="zh-CN"/>
          </w:rPr>
          <w:t>(三)、绩效评估周期</w:t>
        </w:r>
        <w:r>
          <w:tab/>
        </w:r>
        <w:r>
          <w:fldChar w:fldCharType="begin"/>
        </w:r>
        <w:r>
          <w:instrText xml:space="preserve"> PAGEREF _Toc14771 \h </w:instrText>
        </w:r>
        <w:r>
          <w:fldChar w:fldCharType="separate"/>
        </w:r>
        <w:r>
          <w:t>19</w:t>
        </w:r>
        <w:r>
          <w:fldChar w:fldCharType="end"/>
        </w:r>
      </w:hyperlink>
    </w:p>
    <w:p>
      <w:pPr>
        <w:pStyle w:val="TOC1"/>
        <w:tabs>
          <w:tab w:val="right" w:leader="dot" w:pos="8306"/>
        </w:tabs>
      </w:pPr>
      <w:hyperlink w:anchor="_Toc13422" w:history="1">
        <w:r>
          <w:rPr>
            <w:rFonts w:ascii="仿宋" w:eastAsia="仿宋" w:hAnsi="仿宋" w:cs="仿宋" w:hint="eastAsia"/>
            <w:lang w:eastAsia="zh-CN"/>
          </w:rPr>
          <w:t>六、产品规划分析</w:t>
        </w:r>
        <w:r>
          <w:tab/>
        </w:r>
        <w:r>
          <w:fldChar w:fldCharType="begin"/>
        </w:r>
        <w:r>
          <w:instrText xml:space="preserve"> PAGEREF _Toc13422 \h </w:instrText>
        </w:r>
        <w:r>
          <w:fldChar w:fldCharType="separate"/>
        </w:r>
        <w:r>
          <w:t>20</w:t>
        </w:r>
        <w:r>
          <w:fldChar w:fldCharType="end"/>
        </w:r>
      </w:hyperlink>
    </w:p>
    <w:p>
      <w:pPr>
        <w:pStyle w:val="TOC2"/>
        <w:tabs>
          <w:tab w:val="right" w:leader="dot" w:pos="8306"/>
        </w:tabs>
      </w:pPr>
      <w:hyperlink w:anchor="_Toc4478" w:history="1">
        <w:r>
          <w:rPr>
            <w:rFonts w:ascii="仿宋" w:eastAsia="仿宋" w:hAnsi="仿宋" w:cs="仿宋" w:hint="eastAsia"/>
            <w:lang w:eastAsia="zh-CN"/>
          </w:rPr>
          <w:t>(一)、产品规划</w:t>
        </w:r>
        <w:r>
          <w:tab/>
        </w:r>
        <w:r>
          <w:fldChar w:fldCharType="begin"/>
        </w:r>
        <w:r>
          <w:instrText xml:space="preserve"> PAGEREF _Toc4478 \h </w:instrText>
        </w:r>
        <w:r>
          <w:fldChar w:fldCharType="separate"/>
        </w:r>
        <w:r>
          <w:t>20</w:t>
        </w:r>
        <w:r>
          <w:fldChar w:fldCharType="end"/>
        </w:r>
      </w:hyperlink>
    </w:p>
    <w:p>
      <w:pPr>
        <w:pStyle w:val="TOC2"/>
        <w:tabs>
          <w:tab w:val="right" w:leader="dot" w:pos="8306"/>
        </w:tabs>
      </w:pPr>
      <w:hyperlink w:anchor="_Toc27512" w:history="1">
        <w:r>
          <w:rPr>
            <w:rFonts w:ascii="仿宋" w:eastAsia="仿宋" w:hAnsi="仿宋" w:cs="仿宋" w:hint="eastAsia"/>
            <w:lang w:eastAsia="zh-CN"/>
          </w:rPr>
          <w:t>(二)、建设规模</w:t>
        </w:r>
        <w:r>
          <w:tab/>
        </w:r>
        <w:r>
          <w:fldChar w:fldCharType="begin"/>
        </w:r>
        <w:r>
          <w:instrText xml:space="preserve"> PAGEREF _Toc27512 \h </w:instrText>
        </w:r>
        <w:r>
          <w:fldChar w:fldCharType="separate"/>
        </w:r>
        <w:r>
          <w:t>21</w:t>
        </w:r>
        <w:r>
          <w:fldChar w:fldCharType="end"/>
        </w:r>
      </w:hyperlink>
    </w:p>
    <w:p>
      <w:pPr>
        <w:pStyle w:val="TOC1"/>
        <w:tabs>
          <w:tab w:val="right" w:leader="dot" w:pos="8306"/>
        </w:tabs>
      </w:pPr>
      <w:hyperlink w:anchor="_Toc16182" w:history="1">
        <w:r>
          <w:rPr>
            <w:rFonts w:ascii="仿宋" w:eastAsia="仿宋" w:hAnsi="仿宋" w:cs="仿宋" w:hint="eastAsia"/>
            <w:lang w:eastAsia="zh-CN"/>
          </w:rPr>
          <w:t>七、广播信号传输服务项目计划安排</w:t>
        </w:r>
        <w:r>
          <w:tab/>
        </w:r>
        <w:r>
          <w:fldChar w:fldCharType="begin"/>
        </w:r>
        <w:r>
          <w:instrText xml:space="preserve"> PAGEREF _Toc16182 \h </w:instrText>
        </w:r>
        <w:r>
          <w:fldChar w:fldCharType="separate"/>
        </w:r>
        <w:r>
          <w:t>22</w:t>
        </w:r>
        <w:r>
          <w:fldChar w:fldCharType="end"/>
        </w:r>
      </w:hyperlink>
    </w:p>
    <w:p>
      <w:pPr>
        <w:pStyle w:val="TOC2"/>
        <w:tabs>
          <w:tab w:val="right" w:leader="dot" w:pos="8306"/>
        </w:tabs>
      </w:pPr>
      <w:hyperlink w:anchor="_Toc16228" w:history="1">
        <w:r>
          <w:rPr>
            <w:rFonts w:ascii="仿宋" w:eastAsia="仿宋" w:hAnsi="仿宋" w:cs="仿宋" w:hint="eastAsia"/>
            <w:lang w:eastAsia="zh-CN"/>
          </w:rPr>
          <w:t>(一)、建设周期</w:t>
        </w:r>
        <w:r>
          <w:tab/>
        </w:r>
        <w:r>
          <w:fldChar w:fldCharType="begin"/>
        </w:r>
        <w:r>
          <w:instrText xml:space="preserve"> PAGEREF _Toc16228 \h </w:instrText>
        </w:r>
        <w:r>
          <w:fldChar w:fldCharType="separate"/>
        </w:r>
        <w:r>
          <w:t>22</w:t>
        </w:r>
        <w:r>
          <w:fldChar w:fldCharType="end"/>
        </w:r>
      </w:hyperlink>
    </w:p>
    <w:p>
      <w:pPr>
        <w:pStyle w:val="TOC2"/>
        <w:tabs>
          <w:tab w:val="right" w:leader="dot" w:pos="8306"/>
        </w:tabs>
      </w:pPr>
      <w:hyperlink w:anchor="_Toc11091" w:history="1">
        <w:r>
          <w:rPr>
            <w:rFonts w:ascii="仿宋" w:eastAsia="仿宋" w:hAnsi="仿宋" w:cs="仿宋" w:hint="eastAsia"/>
            <w:lang w:eastAsia="zh-CN"/>
          </w:rPr>
          <w:t>(二)、建设进度</w:t>
        </w:r>
        <w:r>
          <w:tab/>
        </w:r>
        <w:r>
          <w:fldChar w:fldCharType="begin"/>
        </w:r>
        <w:r>
          <w:instrText xml:space="preserve"> PAGEREF _Toc11091 \h </w:instrText>
        </w:r>
        <w:r>
          <w:fldChar w:fldCharType="separate"/>
        </w:r>
        <w:r>
          <w:t>23</w:t>
        </w:r>
        <w:r>
          <w:fldChar w:fldCharType="end"/>
        </w:r>
      </w:hyperlink>
    </w:p>
    <w:p>
      <w:pPr>
        <w:pStyle w:val="TOC2"/>
        <w:tabs>
          <w:tab w:val="right" w:leader="dot" w:pos="8306"/>
        </w:tabs>
      </w:pPr>
      <w:hyperlink w:anchor="_Toc17935" w:history="1">
        <w:r>
          <w:rPr>
            <w:rFonts w:ascii="仿宋" w:eastAsia="仿宋" w:hAnsi="仿宋" w:cs="仿宋" w:hint="eastAsia"/>
            <w:lang w:eastAsia="zh-CN"/>
          </w:rPr>
          <w:t>(三)、进度安排注意事项</w:t>
        </w:r>
        <w:r>
          <w:tab/>
        </w:r>
        <w:r>
          <w:fldChar w:fldCharType="begin"/>
        </w:r>
        <w:r>
          <w:instrText xml:space="preserve"> PAGEREF _Toc17935 \h </w:instrText>
        </w:r>
        <w:r>
          <w:fldChar w:fldCharType="separate"/>
        </w:r>
        <w:r>
          <w:t>24</w:t>
        </w:r>
        <w:r>
          <w:fldChar w:fldCharType="end"/>
        </w:r>
      </w:hyperlink>
    </w:p>
    <w:p>
      <w:pPr>
        <w:pStyle w:val="TOC2"/>
        <w:tabs>
          <w:tab w:val="right" w:leader="dot" w:pos="8306"/>
        </w:tabs>
      </w:pPr>
      <w:hyperlink w:anchor="_Toc11893" w:history="1">
        <w:r>
          <w:rPr>
            <w:rFonts w:ascii="仿宋" w:eastAsia="仿宋" w:hAnsi="仿宋" w:cs="仿宋" w:hint="eastAsia"/>
            <w:lang w:eastAsia="zh-CN"/>
          </w:rPr>
          <w:t>(四)、人力资源配置</w:t>
        </w:r>
        <w:r>
          <w:tab/>
        </w:r>
        <w:r>
          <w:fldChar w:fldCharType="begin"/>
        </w:r>
        <w:r>
          <w:instrText xml:space="preserve"> PAGEREF _Toc11893 \h </w:instrText>
        </w:r>
        <w:r>
          <w:fldChar w:fldCharType="separate"/>
        </w:r>
        <w:r>
          <w:t>26</w:t>
        </w:r>
        <w:r>
          <w:fldChar w:fldCharType="end"/>
        </w:r>
      </w:hyperlink>
    </w:p>
    <w:p>
      <w:pPr>
        <w:pStyle w:val="TOC1"/>
        <w:tabs>
          <w:tab w:val="right" w:leader="dot" w:pos="8306"/>
        </w:tabs>
      </w:pPr>
      <w:hyperlink w:anchor="_Toc3811" w:history="1">
        <w:r>
          <w:rPr>
            <w:rFonts w:ascii="仿宋" w:eastAsia="仿宋" w:hAnsi="仿宋" w:cs="仿宋" w:hint="eastAsia"/>
            <w:lang w:eastAsia="zh-CN"/>
          </w:rPr>
          <w:t>八、广播信号传输服务项目经营效益</w:t>
        </w:r>
        <w:r>
          <w:tab/>
        </w:r>
        <w:r>
          <w:fldChar w:fldCharType="begin"/>
        </w:r>
        <w:r>
          <w:instrText xml:space="preserve"> PAGEREF _Toc3811 \h </w:instrText>
        </w:r>
        <w:r>
          <w:fldChar w:fldCharType="separate"/>
        </w:r>
        <w:r>
          <w:t>27</w:t>
        </w:r>
        <w:r>
          <w:fldChar w:fldCharType="end"/>
        </w:r>
      </w:hyperlink>
    </w:p>
    <w:p>
      <w:pPr>
        <w:pStyle w:val="TOC2"/>
        <w:tabs>
          <w:tab w:val="right" w:leader="dot" w:pos="8306"/>
        </w:tabs>
      </w:pPr>
      <w:hyperlink w:anchor="_Toc5734" w:history="1">
        <w:r>
          <w:rPr>
            <w:rFonts w:ascii="仿宋" w:eastAsia="仿宋" w:hAnsi="仿宋" w:cs="仿宋" w:hint="eastAsia"/>
            <w:lang w:eastAsia="zh-CN"/>
          </w:rPr>
          <w:t>(一)、经济评价财务测算</w:t>
        </w:r>
        <w:r>
          <w:tab/>
        </w:r>
        <w:r>
          <w:fldChar w:fldCharType="begin"/>
        </w:r>
        <w:r>
          <w:instrText xml:space="preserve"> PAGEREF _Toc5734 \h </w:instrText>
        </w:r>
        <w:r>
          <w:fldChar w:fldCharType="separate"/>
        </w:r>
        <w:r>
          <w:t>27</w:t>
        </w:r>
        <w:r>
          <w:fldChar w:fldCharType="end"/>
        </w:r>
      </w:hyperlink>
    </w:p>
    <w:p>
      <w:pPr>
        <w:pStyle w:val="TOC2"/>
        <w:tabs>
          <w:tab w:val="right" w:leader="dot" w:pos="8306"/>
        </w:tabs>
      </w:pPr>
      <w:hyperlink w:anchor="_Toc25708" w:history="1">
        <w:r>
          <w:rPr>
            <w:rFonts w:ascii="仿宋" w:eastAsia="仿宋" w:hAnsi="仿宋" w:cs="仿宋" w:hint="eastAsia"/>
            <w:lang w:eastAsia="zh-CN"/>
          </w:rPr>
          <w:t>(二)、广播信号传输服务项目盈利能力分析</w:t>
        </w:r>
        <w:r>
          <w:tab/>
        </w:r>
        <w:r>
          <w:fldChar w:fldCharType="begin"/>
        </w:r>
        <w:r>
          <w:instrText xml:space="preserve"> PAGEREF _Toc25708 \h </w:instrText>
        </w:r>
        <w:r>
          <w:fldChar w:fldCharType="separate"/>
        </w:r>
        <w:r>
          <w:t>28</w:t>
        </w:r>
        <w:r>
          <w:fldChar w:fldCharType="end"/>
        </w:r>
      </w:hyperlink>
    </w:p>
    <w:p>
      <w:pPr>
        <w:pStyle w:val="TOC1"/>
        <w:tabs>
          <w:tab w:val="right" w:leader="dot" w:pos="8306"/>
        </w:tabs>
      </w:pPr>
      <w:hyperlink w:anchor="_Toc28636" w:history="1">
        <w:r>
          <w:rPr>
            <w:rFonts w:ascii="仿宋" w:eastAsia="仿宋" w:hAnsi="仿宋" w:cs="仿宋" w:hint="eastAsia"/>
            <w:lang w:eastAsia="zh-CN"/>
          </w:rPr>
          <w:t>九、生产安全保护</w:t>
        </w:r>
        <w:r>
          <w:tab/>
        </w:r>
        <w:r>
          <w:fldChar w:fldCharType="begin"/>
        </w:r>
        <w:r>
          <w:instrText xml:space="preserve"> PAGEREF _Toc28636 \h </w:instrText>
        </w:r>
        <w:r>
          <w:fldChar w:fldCharType="separate"/>
        </w:r>
        <w:r>
          <w:t>29</w:t>
        </w:r>
        <w:r>
          <w:fldChar w:fldCharType="end"/>
        </w:r>
      </w:hyperlink>
    </w:p>
    <w:p>
      <w:pPr>
        <w:pStyle w:val="TOC2"/>
        <w:tabs>
          <w:tab w:val="right" w:leader="dot" w:pos="8306"/>
        </w:tabs>
      </w:pPr>
      <w:hyperlink w:anchor="_Toc17268" w:history="1">
        <w:r>
          <w:rPr>
            <w:rFonts w:ascii="仿宋" w:eastAsia="仿宋" w:hAnsi="仿宋" w:cs="仿宋" w:hint="eastAsia"/>
            <w:lang w:eastAsia="zh-CN"/>
          </w:rPr>
          <w:t>(一)、消防安全</w:t>
        </w:r>
        <w:r>
          <w:tab/>
        </w:r>
        <w:r>
          <w:fldChar w:fldCharType="begin"/>
        </w:r>
        <w:r>
          <w:instrText xml:space="preserve"> PAGEREF _Toc17268 \h </w:instrText>
        </w:r>
        <w:r>
          <w:fldChar w:fldCharType="separate"/>
        </w:r>
        <w:r>
          <w:t>29</w:t>
        </w:r>
        <w:r>
          <w:fldChar w:fldCharType="end"/>
        </w:r>
      </w:hyperlink>
    </w:p>
    <w:p>
      <w:pPr>
        <w:pStyle w:val="TOC2"/>
        <w:tabs>
          <w:tab w:val="right" w:leader="dot" w:pos="8306"/>
        </w:tabs>
      </w:pPr>
      <w:hyperlink w:anchor="_Toc9124" w:history="1">
        <w:r>
          <w:rPr>
            <w:rFonts w:ascii="仿宋" w:eastAsia="仿宋" w:hAnsi="仿宋" w:cs="仿宋" w:hint="eastAsia"/>
            <w:lang w:eastAsia="zh-CN"/>
          </w:rPr>
          <w:t>(二)、防火防爆总图布置措施</w:t>
        </w:r>
        <w:r>
          <w:tab/>
        </w:r>
        <w:r>
          <w:fldChar w:fldCharType="begin"/>
        </w:r>
        <w:r>
          <w:instrText xml:space="preserve"> PAGEREF _Toc9124 \h </w:instrText>
        </w:r>
        <w:r>
          <w:fldChar w:fldCharType="separate"/>
        </w:r>
        <w:r>
          <w:t>30</w:t>
        </w:r>
        <w:r>
          <w:fldChar w:fldCharType="end"/>
        </w:r>
      </w:hyperlink>
    </w:p>
    <w:p>
      <w:pPr>
        <w:pStyle w:val="TOC2"/>
        <w:tabs>
          <w:tab w:val="right" w:leader="dot" w:pos="8306"/>
        </w:tabs>
      </w:pPr>
      <w:hyperlink w:anchor="_Toc31767" w:history="1">
        <w:r>
          <w:rPr>
            <w:rFonts w:ascii="仿宋" w:eastAsia="仿宋" w:hAnsi="仿宋" w:cs="仿宋" w:hint="eastAsia"/>
            <w:lang w:eastAsia="zh-CN"/>
          </w:rPr>
          <w:t>(三)、自然灾害防范措施</w:t>
        </w:r>
        <w:r>
          <w:tab/>
        </w:r>
        <w:r>
          <w:fldChar w:fldCharType="begin"/>
        </w:r>
        <w:r>
          <w:instrText xml:space="preserve"> PAGEREF _Toc31767 \h </w:instrText>
        </w:r>
        <w:r>
          <w:fldChar w:fldCharType="separate"/>
        </w:r>
        <w:r>
          <w:t>31</w:t>
        </w:r>
        <w:r>
          <w:fldChar w:fldCharType="end"/>
        </w:r>
      </w:hyperlink>
    </w:p>
    <w:p>
      <w:pPr>
        <w:pStyle w:val="TOC2"/>
        <w:tabs>
          <w:tab w:val="right" w:leader="dot" w:pos="8306"/>
        </w:tabs>
      </w:pPr>
      <w:hyperlink w:anchor="_Toc10726" w:history="1">
        <w:r>
          <w:rPr>
            <w:rFonts w:ascii="仿宋" w:eastAsia="仿宋" w:hAnsi="仿宋" w:cs="仿宋" w:hint="eastAsia"/>
            <w:lang w:eastAsia="zh-CN"/>
          </w:rPr>
          <w:t>(四)、安全色及安全标志使用要求</w:t>
        </w:r>
        <w:r>
          <w:tab/>
        </w:r>
        <w:r>
          <w:fldChar w:fldCharType="begin"/>
        </w:r>
        <w:r>
          <w:instrText xml:space="preserve"> PAGEREF _Toc10726 \h </w:instrText>
        </w:r>
        <w:r>
          <w:fldChar w:fldCharType="separate"/>
        </w:r>
        <w:r>
          <w:t>32</w:t>
        </w:r>
        <w:r>
          <w:fldChar w:fldCharType="end"/>
        </w:r>
      </w:hyperlink>
    </w:p>
    <w:p>
      <w:pPr>
        <w:pStyle w:val="TOC2"/>
        <w:tabs>
          <w:tab w:val="right" w:leader="dot" w:pos="8306"/>
        </w:tabs>
      </w:pPr>
      <w:hyperlink w:anchor="_Toc21620" w:history="1">
        <w:r>
          <w:rPr>
            <w:rFonts w:ascii="仿宋" w:eastAsia="仿宋" w:hAnsi="仿宋" w:cs="仿宋" w:hint="eastAsia"/>
            <w:lang w:eastAsia="zh-CN"/>
          </w:rPr>
          <w:t>(五)、防尘防毒措施</w:t>
        </w:r>
        <w:r>
          <w:tab/>
        </w:r>
        <w:r>
          <w:fldChar w:fldCharType="begin"/>
        </w:r>
        <w:r>
          <w:instrText xml:space="preserve"> PAGEREF _Toc21620 \h </w:instrText>
        </w:r>
        <w:r>
          <w:fldChar w:fldCharType="separate"/>
        </w:r>
        <w:r>
          <w:t>33</w:t>
        </w:r>
        <w:r>
          <w:fldChar w:fldCharType="end"/>
        </w:r>
      </w:hyperlink>
    </w:p>
    <w:p>
      <w:pPr>
        <w:pStyle w:val="TOC2"/>
        <w:tabs>
          <w:tab w:val="right" w:leader="dot" w:pos="8306"/>
        </w:tabs>
      </w:pPr>
      <w:hyperlink w:anchor="_Toc27791" w:history="1">
        <w:r>
          <w:rPr>
            <w:rFonts w:ascii="仿宋" w:eastAsia="仿宋" w:hAnsi="仿宋" w:cs="仿宋" w:hint="eastAsia"/>
            <w:lang w:eastAsia="zh-CN"/>
          </w:rPr>
          <w:t>(六)、防静电、触电防护及防雷措施</w:t>
        </w:r>
        <w:r>
          <w:tab/>
        </w:r>
        <w:r>
          <w:fldChar w:fldCharType="begin"/>
        </w:r>
        <w:r>
          <w:instrText xml:space="preserve"> PAGEREF _Toc27791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0" w:history="1">
        <w:r>
          <w:rPr>
            <w:rFonts w:ascii="仿宋" w:eastAsia="仿宋" w:hAnsi="仿宋" w:cs="仿宋" w:hint="eastAsia"/>
            <w:lang w:eastAsia="zh-CN"/>
          </w:rPr>
          <w:t>(七)、机械设备安全保障措施</w:t>
        </w:r>
        <w:r>
          <w:tab/>
        </w:r>
        <w:r>
          <w:fldChar w:fldCharType="begin"/>
        </w:r>
        <w:r>
          <w:instrText xml:space="preserve"> PAGEREF _Toc480 \h </w:instrText>
        </w:r>
        <w:r>
          <w:fldChar w:fldCharType="separate"/>
        </w:r>
        <w:r>
          <w:t>36</w:t>
        </w:r>
        <w:r>
          <w:fldChar w:fldCharType="end"/>
        </w:r>
      </w:hyperlink>
    </w:p>
    <w:p>
      <w:pPr>
        <w:pStyle w:val="TOC1"/>
        <w:tabs>
          <w:tab w:val="right" w:leader="dot" w:pos="8306"/>
        </w:tabs>
      </w:pPr>
      <w:hyperlink w:anchor="_Toc31284" w:history="1">
        <w:r>
          <w:rPr>
            <w:rFonts w:ascii="仿宋" w:eastAsia="仿宋" w:hAnsi="仿宋" w:cs="仿宋" w:hint="eastAsia"/>
            <w:lang w:eastAsia="zh-CN"/>
          </w:rPr>
          <w:t>十、广播信号传输服务项目技术管理</w:t>
        </w:r>
        <w:r>
          <w:tab/>
        </w:r>
        <w:r>
          <w:fldChar w:fldCharType="begin"/>
        </w:r>
        <w:r>
          <w:instrText xml:space="preserve"> PAGEREF _Toc31284 \h </w:instrText>
        </w:r>
        <w:r>
          <w:fldChar w:fldCharType="separate"/>
        </w:r>
        <w:r>
          <w:t>37</w:t>
        </w:r>
        <w:r>
          <w:fldChar w:fldCharType="end"/>
        </w:r>
      </w:hyperlink>
    </w:p>
    <w:p>
      <w:pPr>
        <w:pStyle w:val="TOC2"/>
        <w:tabs>
          <w:tab w:val="right" w:leader="dot" w:pos="8306"/>
        </w:tabs>
      </w:pPr>
      <w:hyperlink w:anchor="_Toc13518" w:history="1">
        <w:r>
          <w:rPr>
            <w:rFonts w:ascii="仿宋" w:eastAsia="仿宋" w:hAnsi="仿宋" w:cs="仿宋" w:hint="eastAsia"/>
            <w:lang w:eastAsia="zh-CN"/>
          </w:rPr>
          <w:t>(一)、技术方案选用方向</w:t>
        </w:r>
        <w:r>
          <w:tab/>
        </w:r>
        <w:r>
          <w:fldChar w:fldCharType="begin"/>
        </w:r>
        <w:r>
          <w:instrText xml:space="preserve"> PAGEREF _Toc13518 \h </w:instrText>
        </w:r>
        <w:r>
          <w:fldChar w:fldCharType="separate"/>
        </w:r>
        <w:r>
          <w:t>37</w:t>
        </w:r>
        <w:r>
          <w:fldChar w:fldCharType="end"/>
        </w:r>
      </w:hyperlink>
    </w:p>
    <w:p>
      <w:pPr>
        <w:pStyle w:val="TOC2"/>
        <w:tabs>
          <w:tab w:val="right" w:leader="dot" w:pos="8306"/>
        </w:tabs>
      </w:pPr>
      <w:hyperlink w:anchor="_Toc29931" w:history="1">
        <w:r>
          <w:rPr>
            <w:rFonts w:ascii="仿宋" w:eastAsia="仿宋" w:hAnsi="仿宋" w:cs="仿宋" w:hint="eastAsia"/>
            <w:lang w:eastAsia="zh-CN"/>
          </w:rPr>
          <w:t>(二)、工艺技术方案选用原则</w:t>
        </w:r>
        <w:r>
          <w:tab/>
        </w:r>
        <w:r>
          <w:fldChar w:fldCharType="begin"/>
        </w:r>
        <w:r>
          <w:instrText xml:space="preserve"> PAGEREF _Toc29931 \h </w:instrText>
        </w:r>
        <w:r>
          <w:fldChar w:fldCharType="separate"/>
        </w:r>
        <w:r>
          <w:t>39</w:t>
        </w:r>
        <w:r>
          <w:fldChar w:fldCharType="end"/>
        </w:r>
      </w:hyperlink>
    </w:p>
    <w:p>
      <w:pPr>
        <w:pStyle w:val="TOC2"/>
        <w:tabs>
          <w:tab w:val="right" w:leader="dot" w:pos="8306"/>
        </w:tabs>
      </w:pPr>
      <w:hyperlink w:anchor="_Toc5315" w:history="1">
        <w:r>
          <w:rPr>
            <w:rFonts w:ascii="仿宋" w:eastAsia="仿宋" w:hAnsi="仿宋" w:cs="仿宋" w:hint="eastAsia"/>
            <w:lang w:eastAsia="zh-CN"/>
          </w:rPr>
          <w:t>(三)、工艺技术方案要求</w:t>
        </w:r>
        <w:r>
          <w:tab/>
        </w:r>
        <w:r>
          <w:fldChar w:fldCharType="begin"/>
        </w:r>
        <w:r>
          <w:instrText xml:space="preserve"> PAGEREF _Toc5315 \h </w:instrText>
        </w:r>
        <w:r>
          <w:fldChar w:fldCharType="separate"/>
        </w:r>
        <w:r>
          <w:t>41</w:t>
        </w:r>
        <w:r>
          <w:fldChar w:fldCharType="end"/>
        </w:r>
      </w:hyperlink>
    </w:p>
    <w:p>
      <w:pPr>
        <w:pStyle w:val="TOC1"/>
        <w:tabs>
          <w:tab w:val="right" w:leader="dot" w:pos="8306"/>
        </w:tabs>
      </w:pPr>
      <w:hyperlink w:anchor="_Toc17632" w:history="1">
        <w:r>
          <w:rPr>
            <w:rFonts w:ascii="仿宋" w:eastAsia="仿宋" w:hAnsi="仿宋" w:cs="仿宋" w:hint="eastAsia"/>
            <w:lang w:eastAsia="zh-CN"/>
          </w:rPr>
          <w:t>十一、广播信号传输服务项目财务管理</w:t>
        </w:r>
        <w:r>
          <w:tab/>
        </w:r>
        <w:r>
          <w:fldChar w:fldCharType="begin"/>
        </w:r>
        <w:r>
          <w:instrText xml:space="preserve"> PAGEREF _Toc17632 \h </w:instrText>
        </w:r>
        <w:r>
          <w:fldChar w:fldCharType="separate"/>
        </w:r>
        <w:r>
          <w:t>44</w:t>
        </w:r>
        <w:r>
          <w:fldChar w:fldCharType="end"/>
        </w:r>
      </w:hyperlink>
    </w:p>
    <w:p>
      <w:pPr>
        <w:pStyle w:val="TOC2"/>
        <w:tabs>
          <w:tab w:val="right" w:leader="dot" w:pos="8306"/>
        </w:tabs>
      </w:pPr>
      <w:hyperlink w:anchor="_Toc13578" w:history="1">
        <w:r>
          <w:rPr>
            <w:rFonts w:ascii="仿宋" w:eastAsia="仿宋" w:hAnsi="仿宋" w:cs="仿宋" w:hint="eastAsia"/>
            <w:lang w:eastAsia="zh-CN"/>
          </w:rPr>
          <w:t>(一)、资金需求大</w:t>
        </w:r>
        <w:r>
          <w:tab/>
        </w:r>
        <w:r>
          <w:fldChar w:fldCharType="begin"/>
        </w:r>
        <w:r>
          <w:instrText xml:space="preserve"> PAGEREF _Toc13578 \h </w:instrText>
        </w:r>
        <w:r>
          <w:fldChar w:fldCharType="separate"/>
        </w:r>
        <w:r>
          <w:t>44</w:t>
        </w:r>
        <w:r>
          <w:fldChar w:fldCharType="end"/>
        </w:r>
      </w:hyperlink>
    </w:p>
    <w:p>
      <w:pPr>
        <w:pStyle w:val="TOC2"/>
        <w:tabs>
          <w:tab w:val="right" w:leader="dot" w:pos="8306"/>
        </w:tabs>
      </w:pPr>
      <w:hyperlink w:anchor="_Toc5306" w:history="1">
        <w:r>
          <w:rPr>
            <w:rFonts w:ascii="仿宋" w:eastAsia="仿宋" w:hAnsi="仿宋" w:cs="仿宋" w:hint="eastAsia"/>
            <w:lang w:eastAsia="zh-CN"/>
          </w:rPr>
          <w:t>(二)、研发周期长</w:t>
        </w:r>
        <w:r>
          <w:tab/>
        </w:r>
        <w:r>
          <w:fldChar w:fldCharType="begin"/>
        </w:r>
        <w:r>
          <w:instrText xml:space="preserve"> PAGEREF _Toc5306 \h </w:instrText>
        </w:r>
        <w:r>
          <w:fldChar w:fldCharType="separate"/>
        </w:r>
        <w:r>
          <w:t>45</w:t>
        </w:r>
        <w:r>
          <w:fldChar w:fldCharType="end"/>
        </w:r>
      </w:hyperlink>
    </w:p>
    <w:p>
      <w:pPr>
        <w:pStyle w:val="TOC2"/>
        <w:tabs>
          <w:tab w:val="right" w:leader="dot" w:pos="8306"/>
        </w:tabs>
      </w:pPr>
      <w:hyperlink w:anchor="_Toc4111" w:history="1">
        <w:r>
          <w:rPr>
            <w:rFonts w:ascii="仿宋" w:eastAsia="仿宋" w:hAnsi="仿宋" w:cs="仿宋" w:hint="eastAsia"/>
            <w:lang w:eastAsia="zh-CN"/>
          </w:rPr>
          <w:t>(三)、市场风险大</w:t>
        </w:r>
        <w:r>
          <w:tab/>
        </w:r>
        <w:r>
          <w:fldChar w:fldCharType="begin"/>
        </w:r>
        <w:r>
          <w:instrText xml:space="preserve"> PAGEREF _Toc4111 \h </w:instrText>
        </w:r>
        <w:r>
          <w:fldChar w:fldCharType="separate"/>
        </w:r>
        <w:r>
          <w:t>46</w:t>
        </w:r>
        <w:r>
          <w:fldChar w:fldCharType="end"/>
        </w:r>
      </w:hyperlink>
    </w:p>
    <w:p>
      <w:pPr>
        <w:pStyle w:val="TOC2"/>
        <w:tabs>
          <w:tab w:val="right" w:leader="dot" w:pos="8306"/>
        </w:tabs>
      </w:pPr>
      <w:hyperlink w:anchor="_Toc3599" w:history="1">
        <w:r>
          <w:rPr>
            <w:rFonts w:ascii="仿宋" w:eastAsia="仿宋" w:hAnsi="仿宋" w:cs="仿宋" w:hint="eastAsia"/>
            <w:lang w:eastAsia="zh-CN"/>
          </w:rPr>
          <w:t>(四)、利润率高</w:t>
        </w:r>
        <w:r>
          <w:tab/>
        </w:r>
        <w:r>
          <w:fldChar w:fldCharType="begin"/>
        </w:r>
        <w:r>
          <w:instrText xml:space="preserve"> PAGEREF _Toc3599 \h </w:instrText>
        </w:r>
        <w:r>
          <w:fldChar w:fldCharType="separate"/>
        </w:r>
        <w:r>
          <w:t>49</w:t>
        </w:r>
        <w:r>
          <w:fldChar w:fldCharType="end"/>
        </w:r>
      </w:hyperlink>
    </w:p>
    <w:p>
      <w:pPr>
        <w:pStyle w:val="TOC1"/>
        <w:tabs>
          <w:tab w:val="right" w:leader="dot" w:pos="8306"/>
        </w:tabs>
      </w:pPr>
      <w:hyperlink w:anchor="_Toc18055" w:history="1">
        <w:r>
          <w:rPr>
            <w:rFonts w:ascii="仿宋" w:eastAsia="仿宋" w:hAnsi="仿宋" w:cs="仿宋" w:hint="eastAsia"/>
            <w:lang w:eastAsia="zh-CN"/>
          </w:rPr>
          <w:t>十二、广播信号传输服务项目投资规划</w:t>
        </w:r>
        <w:r>
          <w:tab/>
        </w:r>
        <w:r>
          <w:fldChar w:fldCharType="begin"/>
        </w:r>
        <w:r>
          <w:instrText xml:space="preserve"> PAGEREF _Toc18055 \h </w:instrText>
        </w:r>
        <w:r>
          <w:fldChar w:fldCharType="separate"/>
        </w:r>
        <w:r>
          <w:t>51</w:t>
        </w:r>
        <w:r>
          <w:fldChar w:fldCharType="end"/>
        </w:r>
      </w:hyperlink>
    </w:p>
    <w:p>
      <w:pPr>
        <w:pStyle w:val="TOC2"/>
        <w:tabs>
          <w:tab w:val="right" w:leader="dot" w:pos="8306"/>
        </w:tabs>
      </w:pPr>
      <w:hyperlink w:anchor="_Toc15979" w:history="1">
        <w:r>
          <w:rPr>
            <w:rFonts w:ascii="仿宋" w:eastAsia="仿宋" w:hAnsi="仿宋" w:cs="仿宋" w:hint="eastAsia"/>
            <w:lang w:eastAsia="zh-CN"/>
          </w:rPr>
          <w:t>(一)、广播信号传输服务项目总投资估算</w:t>
        </w:r>
        <w:r>
          <w:tab/>
        </w:r>
        <w:r>
          <w:fldChar w:fldCharType="begin"/>
        </w:r>
        <w:r>
          <w:instrText xml:space="preserve"> PAGEREF _Toc15979 \h </w:instrText>
        </w:r>
        <w:r>
          <w:fldChar w:fldCharType="separate"/>
        </w:r>
        <w:r>
          <w:t>51</w:t>
        </w:r>
        <w:r>
          <w:fldChar w:fldCharType="end"/>
        </w:r>
      </w:hyperlink>
    </w:p>
    <w:p>
      <w:pPr>
        <w:pStyle w:val="TOC2"/>
        <w:tabs>
          <w:tab w:val="right" w:leader="dot" w:pos="8306"/>
        </w:tabs>
      </w:pPr>
      <w:hyperlink w:anchor="_Toc2248" w:history="1">
        <w:r>
          <w:rPr>
            <w:rFonts w:ascii="仿宋" w:eastAsia="仿宋" w:hAnsi="仿宋" w:cs="仿宋" w:hint="eastAsia"/>
            <w:lang w:eastAsia="zh-CN"/>
          </w:rPr>
          <w:t>(二)、资金筹措</w:t>
        </w:r>
        <w:r>
          <w:tab/>
        </w:r>
        <w:r>
          <w:fldChar w:fldCharType="begin"/>
        </w:r>
        <w:r>
          <w:instrText xml:space="preserve"> PAGEREF _Toc2248 \h </w:instrText>
        </w:r>
        <w:r>
          <w:fldChar w:fldCharType="separate"/>
        </w:r>
        <w:r>
          <w:t>52</w:t>
        </w:r>
        <w:r>
          <w:fldChar w:fldCharType="end"/>
        </w:r>
      </w:hyperlink>
    </w:p>
    <w:p>
      <w:pPr>
        <w:pStyle w:val="TOC1"/>
        <w:tabs>
          <w:tab w:val="right" w:leader="dot" w:pos="8306"/>
        </w:tabs>
      </w:pPr>
      <w:hyperlink w:anchor="_Toc4549" w:history="1">
        <w:r>
          <w:rPr>
            <w:rFonts w:ascii="仿宋" w:eastAsia="仿宋" w:hAnsi="仿宋" w:cs="仿宋" w:hint="eastAsia"/>
            <w:lang w:eastAsia="zh-CN"/>
          </w:rPr>
          <w:t>十三、广播信号传输服务项目实施保障措施</w:t>
        </w:r>
        <w:r>
          <w:tab/>
        </w:r>
        <w:r>
          <w:fldChar w:fldCharType="begin"/>
        </w:r>
        <w:r>
          <w:instrText xml:space="preserve"> PAGEREF _Toc4549 \h </w:instrText>
        </w:r>
        <w:r>
          <w:fldChar w:fldCharType="separate"/>
        </w:r>
        <w:r>
          <w:t>53</w:t>
        </w:r>
        <w:r>
          <w:fldChar w:fldCharType="end"/>
        </w:r>
      </w:hyperlink>
    </w:p>
    <w:p>
      <w:pPr>
        <w:pStyle w:val="TOC2"/>
        <w:tabs>
          <w:tab w:val="right" w:leader="dot" w:pos="8306"/>
        </w:tabs>
      </w:pPr>
      <w:hyperlink w:anchor="_Toc1028" w:history="1">
        <w:r>
          <w:rPr>
            <w:rFonts w:ascii="仿宋" w:eastAsia="仿宋" w:hAnsi="仿宋" w:cs="仿宋" w:hint="eastAsia"/>
            <w:lang w:eastAsia="zh-CN"/>
          </w:rPr>
          <w:t>(一)、广播信号传输服务项目实施保障机制</w:t>
        </w:r>
        <w:r>
          <w:tab/>
        </w:r>
        <w:r>
          <w:fldChar w:fldCharType="begin"/>
        </w:r>
        <w:r>
          <w:instrText xml:space="preserve"> PAGEREF _Toc1028 \h </w:instrText>
        </w:r>
        <w:r>
          <w:fldChar w:fldCharType="separate"/>
        </w:r>
        <w:r>
          <w:t>53</w:t>
        </w:r>
        <w:r>
          <w:fldChar w:fldCharType="end"/>
        </w:r>
      </w:hyperlink>
    </w:p>
    <w:p>
      <w:pPr>
        <w:pStyle w:val="TOC2"/>
        <w:tabs>
          <w:tab w:val="right" w:leader="dot" w:pos="8306"/>
        </w:tabs>
      </w:pPr>
      <w:hyperlink w:anchor="_Toc30031" w:history="1">
        <w:r>
          <w:rPr>
            <w:rFonts w:ascii="仿宋" w:eastAsia="仿宋" w:hAnsi="仿宋" w:cs="仿宋" w:hint="eastAsia"/>
            <w:lang w:eastAsia="zh-CN"/>
          </w:rPr>
          <w:t>(二)、广播信号传输服务项目法律合规要求</w:t>
        </w:r>
        <w:r>
          <w:tab/>
        </w:r>
        <w:r>
          <w:fldChar w:fldCharType="begin"/>
        </w:r>
        <w:r>
          <w:instrText xml:space="preserve"> PAGEREF _Toc30031 \h </w:instrText>
        </w:r>
        <w:r>
          <w:fldChar w:fldCharType="separate"/>
        </w:r>
        <w:r>
          <w:t>57</w:t>
        </w:r>
        <w:r>
          <w:fldChar w:fldCharType="end"/>
        </w:r>
      </w:hyperlink>
    </w:p>
    <w:p>
      <w:pPr>
        <w:pStyle w:val="TOC2"/>
        <w:tabs>
          <w:tab w:val="right" w:leader="dot" w:pos="8306"/>
        </w:tabs>
      </w:pPr>
      <w:hyperlink w:anchor="_Toc14921" w:history="1">
        <w:r>
          <w:rPr>
            <w:rFonts w:ascii="仿宋" w:eastAsia="仿宋" w:hAnsi="仿宋" w:cs="仿宋" w:hint="eastAsia"/>
            <w:lang w:eastAsia="zh-CN"/>
          </w:rPr>
          <w:t>(三)、广播信号传输服务项目合同管理与法律事务</w:t>
        </w:r>
        <w:r>
          <w:tab/>
        </w:r>
        <w:r>
          <w:fldChar w:fldCharType="begin"/>
        </w:r>
        <w:r>
          <w:instrText xml:space="preserve"> PAGEREF _Toc14921 \h </w:instrText>
        </w:r>
        <w:r>
          <w:fldChar w:fldCharType="separate"/>
        </w:r>
        <w:r>
          <w:t>61</w:t>
        </w:r>
        <w:r>
          <w:fldChar w:fldCharType="end"/>
        </w:r>
      </w:hyperlink>
    </w:p>
    <w:p>
      <w:pPr>
        <w:pStyle w:val="TOC2"/>
        <w:tabs>
          <w:tab w:val="right" w:leader="dot" w:pos="8306"/>
        </w:tabs>
      </w:pPr>
      <w:hyperlink w:anchor="_Toc3582" w:history="1">
        <w:r>
          <w:rPr>
            <w:rFonts w:ascii="仿宋" w:eastAsia="仿宋" w:hAnsi="仿宋" w:cs="仿宋" w:hint="eastAsia"/>
            <w:lang w:eastAsia="zh-CN"/>
          </w:rPr>
          <w:t>(四)、广播信号传输服务项目知识产权保护策略</w:t>
        </w:r>
        <w:r>
          <w:tab/>
        </w:r>
        <w:r>
          <w:fldChar w:fldCharType="begin"/>
        </w:r>
        <w:r>
          <w:instrText xml:space="preserve"> PAGEREF _Toc3582 \h </w:instrText>
        </w:r>
        <w:r>
          <w:fldChar w:fldCharType="separate"/>
        </w:r>
        <w:r>
          <w:t>68</w:t>
        </w:r>
        <w:r>
          <w:fldChar w:fldCharType="end"/>
        </w:r>
      </w:hyperlink>
    </w:p>
    <w:p>
      <w:pPr>
        <w:pStyle w:val="TOC1"/>
        <w:tabs>
          <w:tab w:val="right" w:leader="dot" w:pos="8306"/>
        </w:tabs>
      </w:pPr>
      <w:hyperlink w:anchor="_Toc9061" w:history="1">
        <w:r>
          <w:rPr>
            <w:rFonts w:ascii="仿宋" w:eastAsia="仿宋" w:hAnsi="仿宋" w:cs="仿宋" w:hint="eastAsia"/>
            <w:lang w:eastAsia="zh-CN"/>
          </w:rPr>
          <w:t>十四、广播信号传输服务项目治理与监督</w:t>
        </w:r>
        <w:r>
          <w:tab/>
        </w:r>
        <w:r>
          <w:fldChar w:fldCharType="begin"/>
        </w:r>
        <w:r>
          <w:instrText xml:space="preserve"> PAGEREF _Toc9061 \h </w:instrText>
        </w:r>
        <w:r>
          <w:fldChar w:fldCharType="separate"/>
        </w:r>
        <w:r>
          <w:t>70</w:t>
        </w:r>
        <w:r>
          <w:fldChar w:fldCharType="end"/>
        </w:r>
      </w:hyperlink>
    </w:p>
    <w:p>
      <w:pPr>
        <w:pStyle w:val="TOC2"/>
        <w:tabs>
          <w:tab w:val="right" w:leader="dot" w:pos="8306"/>
        </w:tabs>
      </w:pPr>
      <w:hyperlink w:anchor="_Toc2124" w:history="1">
        <w:r>
          <w:rPr>
            <w:rFonts w:ascii="仿宋" w:eastAsia="仿宋" w:hAnsi="仿宋" w:cs="仿宋" w:hint="eastAsia"/>
            <w:lang w:eastAsia="zh-CN"/>
          </w:rPr>
          <w:t>(一)、广播信号传输服务项目治理结构</w:t>
        </w:r>
        <w:r>
          <w:tab/>
        </w:r>
        <w:r>
          <w:fldChar w:fldCharType="begin"/>
        </w:r>
        <w:r>
          <w:instrText xml:space="preserve"> PAGEREF _Toc2124 \h </w:instrText>
        </w:r>
        <w:r>
          <w:fldChar w:fldCharType="separate"/>
        </w:r>
        <w:r>
          <w:t>70</w:t>
        </w:r>
        <w:r>
          <w:fldChar w:fldCharType="end"/>
        </w:r>
      </w:hyperlink>
    </w:p>
    <w:p>
      <w:pPr>
        <w:pStyle w:val="TOC2"/>
        <w:tabs>
          <w:tab w:val="right" w:leader="dot" w:pos="8306"/>
        </w:tabs>
      </w:pPr>
      <w:hyperlink w:anchor="_Toc9773" w:history="1">
        <w:r>
          <w:rPr>
            <w:rFonts w:ascii="仿宋" w:eastAsia="仿宋" w:hAnsi="仿宋" w:cs="仿宋" w:hint="eastAsia"/>
            <w:lang w:eastAsia="zh-CN"/>
          </w:rPr>
          <w:t>(二)、监督与审计</w:t>
        </w:r>
        <w:r>
          <w:tab/>
        </w:r>
        <w:r>
          <w:fldChar w:fldCharType="begin"/>
        </w:r>
        <w:r>
          <w:instrText xml:space="preserve"> PAGEREF _Toc9773 \h </w:instrText>
        </w:r>
        <w:r>
          <w:fldChar w:fldCharType="separate"/>
        </w:r>
        <w:r>
          <w:t>72</w:t>
        </w:r>
        <w:r>
          <w:fldChar w:fldCharType="end"/>
        </w:r>
      </w:hyperlink>
    </w:p>
    <w:p>
      <w:pPr>
        <w:pStyle w:val="TOC1"/>
        <w:tabs>
          <w:tab w:val="right" w:leader="dot" w:pos="8306"/>
        </w:tabs>
      </w:pPr>
      <w:hyperlink w:anchor="_Toc29434" w:history="1">
        <w:r>
          <w:rPr>
            <w:rFonts w:ascii="仿宋" w:eastAsia="仿宋" w:hAnsi="仿宋" w:cs="仿宋" w:hint="eastAsia"/>
            <w:lang w:eastAsia="zh-CN"/>
          </w:rPr>
          <w:t>十五、广播信号传输服务项目工程方案分析</w:t>
        </w:r>
        <w:r>
          <w:tab/>
        </w:r>
        <w:r>
          <w:fldChar w:fldCharType="begin"/>
        </w:r>
        <w:r>
          <w:instrText xml:space="preserve"> PAGEREF _Toc29434 \h </w:instrText>
        </w:r>
        <w:r>
          <w:fldChar w:fldCharType="separate"/>
        </w:r>
        <w:r>
          <w:t>73</w:t>
        </w:r>
        <w:r>
          <w:fldChar w:fldCharType="end"/>
        </w:r>
      </w:hyperlink>
    </w:p>
    <w:p>
      <w:pPr>
        <w:pStyle w:val="TOC2"/>
        <w:tabs>
          <w:tab w:val="right" w:leader="dot" w:pos="8306"/>
        </w:tabs>
      </w:pPr>
      <w:hyperlink w:anchor="_Toc13492" w:history="1">
        <w:r>
          <w:rPr>
            <w:rFonts w:ascii="仿宋" w:eastAsia="仿宋" w:hAnsi="仿宋" w:cs="仿宋" w:hint="eastAsia"/>
            <w:lang w:eastAsia="zh-CN"/>
          </w:rPr>
          <w:t>(一)、建筑工程设计原则</w:t>
        </w:r>
        <w:r>
          <w:tab/>
        </w:r>
        <w:r>
          <w:fldChar w:fldCharType="begin"/>
        </w:r>
        <w:r>
          <w:instrText xml:space="preserve"> PAGEREF _Toc13492 \h </w:instrText>
        </w:r>
        <w:r>
          <w:fldChar w:fldCharType="separate"/>
        </w:r>
        <w:r>
          <w:t>73</w:t>
        </w:r>
        <w:r>
          <w:fldChar w:fldCharType="end"/>
        </w:r>
      </w:hyperlink>
    </w:p>
    <w:p>
      <w:pPr>
        <w:pStyle w:val="TOC2"/>
        <w:tabs>
          <w:tab w:val="right" w:leader="dot" w:pos="8306"/>
        </w:tabs>
      </w:pPr>
      <w:hyperlink w:anchor="_Toc25813" w:history="1">
        <w:r>
          <w:rPr>
            <w:rFonts w:ascii="仿宋" w:eastAsia="仿宋" w:hAnsi="仿宋" w:cs="仿宋" w:hint="eastAsia"/>
            <w:lang w:eastAsia="zh-CN"/>
          </w:rPr>
          <w:t>(二)、土建工程建设指标</w:t>
        </w:r>
        <w:r>
          <w:tab/>
        </w:r>
        <w:r>
          <w:fldChar w:fldCharType="begin"/>
        </w:r>
        <w:r>
          <w:instrText xml:space="preserve"> PAGEREF _Toc25813 \h </w:instrText>
        </w:r>
        <w:r>
          <w:fldChar w:fldCharType="separate"/>
        </w:r>
        <w:r>
          <w:t>77</w:t>
        </w:r>
        <w:r>
          <w:fldChar w:fldCharType="end"/>
        </w:r>
      </w:hyperlink>
    </w:p>
    <w:p>
      <w:pPr>
        <w:pStyle w:val="TOC1"/>
        <w:tabs>
          <w:tab w:val="right" w:leader="dot" w:pos="8306"/>
        </w:tabs>
      </w:pPr>
      <w:hyperlink w:anchor="_Toc27504" w:history="1">
        <w:r>
          <w:rPr>
            <w:rFonts w:ascii="仿宋" w:eastAsia="仿宋" w:hAnsi="仿宋" w:cs="仿宋" w:hint="eastAsia"/>
            <w:lang w:eastAsia="zh-CN"/>
          </w:rPr>
          <w:t>十六、供应链管理</w:t>
        </w:r>
        <w:r>
          <w:tab/>
        </w:r>
        <w:r>
          <w:fldChar w:fldCharType="begin"/>
        </w:r>
        <w:r>
          <w:instrText xml:space="preserve"> PAGEREF _Toc27504 \h </w:instrText>
        </w:r>
        <w:r>
          <w:fldChar w:fldCharType="separate"/>
        </w:r>
        <w:r>
          <w:t>78</w:t>
        </w:r>
        <w:r>
          <w:fldChar w:fldCharType="end"/>
        </w:r>
      </w:hyperlink>
    </w:p>
    <w:p>
      <w:pPr>
        <w:pStyle w:val="TOC2"/>
        <w:tabs>
          <w:tab w:val="right" w:leader="dot" w:pos="8306"/>
        </w:tabs>
      </w:pPr>
      <w:hyperlink w:anchor="_Toc28120" w:history="1">
        <w:r>
          <w:rPr>
            <w:rFonts w:ascii="仿宋" w:eastAsia="仿宋" w:hAnsi="仿宋" w:cs="仿宋" w:hint="eastAsia"/>
            <w:lang w:eastAsia="zh-CN"/>
          </w:rPr>
          <w:t>(一)、供应链战略规划</w:t>
        </w:r>
        <w:r>
          <w:tab/>
        </w:r>
        <w:r>
          <w:fldChar w:fldCharType="begin"/>
        </w:r>
        <w:r>
          <w:instrText xml:space="preserve"> PAGEREF _Toc28120 \h </w:instrText>
        </w:r>
        <w:r>
          <w:fldChar w:fldCharType="separate"/>
        </w:r>
        <w:r>
          <w:t>78</w:t>
        </w:r>
        <w:r>
          <w:fldChar w:fldCharType="end"/>
        </w:r>
      </w:hyperlink>
    </w:p>
    <w:p>
      <w:pPr>
        <w:pStyle w:val="TOC2"/>
        <w:tabs>
          <w:tab w:val="right" w:leader="dot" w:pos="8306"/>
        </w:tabs>
      </w:pPr>
      <w:hyperlink w:anchor="_Toc21095" w:history="1">
        <w:r>
          <w:rPr>
            <w:rFonts w:ascii="仿宋" w:eastAsia="仿宋" w:hAnsi="仿宋" w:cs="仿宋" w:hint="eastAsia"/>
            <w:lang w:eastAsia="zh-CN"/>
          </w:rPr>
          <w:t>(二)、供应商选择与合作</w:t>
        </w:r>
        <w:r>
          <w:tab/>
        </w:r>
        <w:r>
          <w:fldChar w:fldCharType="begin"/>
        </w:r>
        <w:r>
          <w:instrText xml:space="preserve"> PAGEREF _Toc21095 \h </w:instrText>
        </w:r>
        <w:r>
          <w:fldChar w:fldCharType="separate"/>
        </w:r>
        <w:r>
          <w:t>80</w:t>
        </w:r>
        <w:r>
          <w:fldChar w:fldCharType="end"/>
        </w:r>
      </w:hyperlink>
    </w:p>
    <w:p>
      <w:pPr>
        <w:pStyle w:val="TOC2"/>
        <w:tabs>
          <w:tab w:val="right" w:leader="dot" w:pos="8306"/>
        </w:tabs>
      </w:pPr>
      <w:hyperlink w:anchor="_Toc5657" w:history="1">
        <w:r>
          <w:rPr>
            <w:rFonts w:ascii="仿宋" w:eastAsia="仿宋" w:hAnsi="仿宋" w:cs="仿宋" w:hint="eastAsia"/>
            <w:lang w:eastAsia="zh-CN"/>
          </w:rPr>
          <w:t>(三)、物流与库存管理</w:t>
        </w:r>
        <w:r>
          <w:tab/>
        </w:r>
        <w:r>
          <w:fldChar w:fldCharType="begin"/>
        </w:r>
        <w:r>
          <w:instrText xml:space="preserve"> PAGEREF _Toc5657 \h </w:instrText>
        </w:r>
        <w:r>
          <w:fldChar w:fldCharType="separate"/>
        </w:r>
        <w:r>
          <w:t>81</w:t>
        </w:r>
        <w:r>
          <w:fldChar w:fldCharType="end"/>
        </w:r>
      </w:hyperlink>
    </w:p>
    <w:p>
      <w:pPr>
        <w:pStyle w:val="TOC1"/>
        <w:tabs>
          <w:tab w:val="right" w:leader="dot" w:pos="8306"/>
        </w:tabs>
      </w:pPr>
      <w:hyperlink w:anchor="_Toc6354" w:history="1">
        <w:r>
          <w:rPr>
            <w:rFonts w:ascii="仿宋" w:eastAsia="仿宋" w:hAnsi="仿宋" w:cs="仿宋" w:hint="eastAsia"/>
            <w:lang w:eastAsia="zh-CN"/>
          </w:rPr>
          <w:t>十七、广播信号传输服务项目变更管理</w:t>
        </w:r>
        <w:r>
          <w:tab/>
        </w:r>
        <w:r>
          <w:fldChar w:fldCharType="begin"/>
        </w:r>
        <w:r>
          <w:instrText xml:space="preserve"> PAGEREF _Toc6354 \h </w:instrText>
        </w:r>
        <w:r>
          <w:fldChar w:fldCharType="separate"/>
        </w:r>
        <w:r>
          <w:t>83</w:t>
        </w:r>
        <w:r>
          <w:fldChar w:fldCharType="end"/>
        </w:r>
      </w:hyperlink>
    </w:p>
    <w:p>
      <w:pPr>
        <w:pStyle w:val="TOC2"/>
        <w:tabs>
          <w:tab w:val="right" w:leader="dot" w:pos="8306"/>
        </w:tabs>
      </w:pPr>
      <w:hyperlink w:anchor="_Toc358" w:history="1">
        <w:r>
          <w:rPr>
            <w:rFonts w:ascii="仿宋" w:eastAsia="仿宋" w:hAnsi="仿宋" w:cs="仿宋" w:hint="eastAsia"/>
            <w:lang w:eastAsia="zh-CN"/>
          </w:rPr>
          <w:t>(一)、变更申请与评估</w:t>
        </w:r>
        <w:r>
          <w:tab/>
        </w:r>
        <w:r>
          <w:fldChar w:fldCharType="begin"/>
        </w:r>
        <w:r>
          <w:instrText xml:space="preserve"> PAGEREF _Toc358 \h </w:instrText>
        </w:r>
        <w:r>
          <w:fldChar w:fldCharType="separate"/>
        </w:r>
        <w:r>
          <w:t>83</w:t>
        </w:r>
        <w:r>
          <w:fldChar w:fldCharType="end"/>
        </w:r>
      </w:hyperlink>
    </w:p>
    <w:p>
      <w:pPr>
        <w:pStyle w:val="TOC2"/>
        <w:tabs>
          <w:tab w:val="right" w:leader="dot" w:pos="8306"/>
        </w:tabs>
      </w:pPr>
      <w:hyperlink w:anchor="_Toc9953" w:history="1">
        <w:r>
          <w:rPr>
            <w:rFonts w:ascii="仿宋" w:eastAsia="仿宋" w:hAnsi="仿宋" w:cs="仿宋" w:hint="eastAsia"/>
            <w:lang w:eastAsia="zh-CN"/>
          </w:rPr>
          <w:t>(二)、变更实施与控制</w:t>
        </w:r>
        <w:r>
          <w:tab/>
        </w:r>
        <w:r>
          <w:fldChar w:fldCharType="begin"/>
        </w:r>
        <w:r>
          <w:instrText xml:space="preserve"> PAGEREF _Toc9953 \h </w:instrText>
        </w:r>
        <w:r>
          <w:fldChar w:fldCharType="separate"/>
        </w:r>
        <w:r>
          <w:t>83</w:t>
        </w:r>
        <w:r>
          <w:fldChar w:fldCharType="end"/>
        </w:r>
      </w:hyperlink>
    </w:p>
    <w:p>
      <w:pPr>
        <w:pStyle w:val="TOC1"/>
        <w:tabs>
          <w:tab w:val="right" w:leader="dot" w:pos="8306"/>
        </w:tabs>
      </w:pPr>
      <w:hyperlink w:anchor="_Toc17531" w:history="1">
        <w:r>
          <w:rPr>
            <w:rFonts w:ascii="仿宋" w:eastAsia="仿宋" w:hAnsi="仿宋" w:cs="仿宋" w:hint="eastAsia"/>
            <w:lang w:eastAsia="zh-CN"/>
          </w:rPr>
          <w:t>十八、质量管理体系</w:t>
        </w:r>
        <w:r>
          <w:tab/>
        </w:r>
        <w:r>
          <w:fldChar w:fldCharType="begin"/>
        </w:r>
        <w:r>
          <w:instrText xml:space="preserve"> PAGEREF _Toc17531 \h </w:instrText>
        </w:r>
        <w:r>
          <w:fldChar w:fldCharType="separate"/>
        </w:r>
        <w:r>
          <w:t>84</w:t>
        </w:r>
        <w:r>
          <w:fldChar w:fldCharType="end"/>
        </w:r>
      </w:hyperlink>
    </w:p>
    <w:p>
      <w:pPr>
        <w:pStyle w:val="TOC2"/>
        <w:tabs>
          <w:tab w:val="right" w:leader="dot" w:pos="8306"/>
        </w:tabs>
      </w:pPr>
      <w:hyperlink w:anchor="_Toc32380" w:history="1">
        <w:r>
          <w:rPr>
            <w:rFonts w:ascii="仿宋" w:eastAsia="仿宋" w:hAnsi="仿宋" w:cs="仿宋" w:hint="eastAsia"/>
            <w:lang w:eastAsia="zh-CN"/>
          </w:rPr>
          <w:t>(一)、质量目标与方针</w:t>
        </w:r>
        <w:r>
          <w:tab/>
        </w:r>
        <w:r>
          <w:fldChar w:fldCharType="begin"/>
        </w:r>
        <w:r>
          <w:instrText xml:space="preserve"> PAGEREF _Toc32380 \h </w:instrText>
        </w:r>
        <w:r>
          <w:fldChar w:fldCharType="separate"/>
        </w:r>
        <w:r>
          <w:t>84</w:t>
        </w:r>
        <w:r>
          <w:fldChar w:fldCharType="end"/>
        </w:r>
      </w:hyperlink>
    </w:p>
    <w:p>
      <w:pPr>
        <w:pStyle w:val="TOC2"/>
        <w:tabs>
          <w:tab w:val="right" w:leader="dot" w:pos="8306"/>
        </w:tabs>
      </w:pPr>
      <w:hyperlink w:anchor="_Toc8504" w:history="1">
        <w:r>
          <w:rPr>
            <w:rFonts w:ascii="仿宋" w:eastAsia="仿宋" w:hAnsi="仿宋" w:cs="仿宋" w:hint="eastAsia"/>
            <w:lang w:eastAsia="zh-CN"/>
          </w:rPr>
          <w:t>(二)、质量管理责任</w:t>
        </w:r>
        <w:r>
          <w:tab/>
        </w:r>
        <w:r>
          <w:fldChar w:fldCharType="begin"/>
        </w:r>
        <w:r>
          <w:instrText xml:space="preserve"> PAGEREF _Toc8504 \h </w:instrText>
        </w:r>
        <w:r>
          <w:fldChar w:fldCharType="separate"/>
        </w:r>
        <w:r>
          <w:t>85</w:t>
        </w:r>
        <w:r>
          <w:fldChar w:fldCharType="end"/>
        </w:r>
      </w:hyperlink>
    </w:p>
    <w:p>
      <w:pPr>
        <w:pStyle w:val="TOC2"/>
        <w:tabs>
          <w:tab w:val="right" w:leader="dot" w:pos="8306"/>
        </w:tabs>
      </w:pPr>
      <w:hyperlink w:anchor="_Toc27451" w:history="1">
        <w:r>
          <w:rPr>
            <w:rFonts w:ascii="仿宋" w:eastAsia="仿宋" w:hAnsi="仿宋" w:cs="仿宋" w:hint="eastAsia"/>
            <w:lang w:eastAsia="zh-CN"/>
          </w:rPr>
          <w:t>(三)、质量管理体系文件</w:t>
        </w:r>
        <w:r>
          <w:tab/>
        </w:r>
        <w:r>
          <w:fldChar w:fldCharType="begin"/>
        </w:r>
        <w:r>
          <w:instrText xml:space="preserve"> PAGEREF _Toc27451 \h </w:instrText>
        </w:r>
        <w:r>
          <w:fldChar w:fldCharType="separate"/>
        </w:r>
        <w:r>
          <w:t>86</w:t>
        </w:r>
        <w:r>
          <w:fldChar w:fldCharType="end"/>
        </w:r>
      </w:hyperlink>
    </w:p>
    <w:p>
      <w:pPr>
        <w:pStyle w:val="TOC2"/>
        <w:tabs>
          <w:tab w:val="right" w:leader="dot" w:pos="8306"/>
        </w:tabs>
      </w:pPr>
      <w:hyperlink w:anchor="_Toc18755" w:history="1">
        <w:r>
          <w:rPr>
            <w:rFonts w:ascii="仿宋" w:eastAsia="仿宋" w:hAnsi="仿宋" w:cs="仿宋" w:hint="eastAsia"/>
            <w:lang w:eastAsia="zh-CN"/>
          </w:rPr>
          <w:t>(四)、质量培训与教育</w:t>
        </w:r>
        <w:r>
          <w:tab/>
        </w:r>
        <w:r>
          <w:fldChar w:fldCharType="begin"/>
        </w:r>
        <w:r>
          <w:instrText xml:space="preserve"> PAGEREF _Toc18755 \h </w:instrText>
        </w:r>
        <w:r>
          <w:fldChar w:fldCharType="separate"/>
        </w:r>
        <w:r>
          <w:t>88</w:t>
        </w:r>
        <w:r>
          <w:fldChar w:fldCharType="end"/>
        </w:r>
      </w:hyperlink>
    </w:p>
    <w:p>
      <w:pPr>
        <w:pStyle w:val="TOC2"/>
        <w:tabs>
          <w:tab w:val="right" w:leader="dot" w:pos="8306"/>
        </w:tabs>
      </w:pPr>
      <w:hyperlink w:anchor="_Toc17126" w:history="1">
        <w:r>
          <w:rPr>
            <w:rFonts w:ascii="仿宋" w:eastAsia="仿宋" w:hAnsi="仿宋" w:cs="仿宋" w:hint="eastAsia"/>
            <w:lang w:eastAsia="zh-CN"/>
          </w:rPr>
          <w:t>(五)、质量审核与评价</w:t>
        </w:r>
        <w:r>
          <w:tab/>
        </w:r>
        <w:r>
          <w:fldChar w:fldCharType="begin"/>
        </w:r>
        <w:r>
          <w:instrText xml:space="preserve"> PAGEREF _Toc17126 \h </w:instrText>
        </w:r>
        <w:r>
          <w:fldChar w:fldCharType="separate"/>
        </w:r>
        <w:r>
          <w:t>90</w:t>
        </w:r>
        <w:r>
          <w:fldChar w:fldCharType="end"/>
        </w:r>
      </w:hyperlink>
    </w:p>
    <w:p>
      <w:pPr>
        <w:pStyle w:val="TOC2"/>
        <w:tabs>
          <w:tab w:val="right" w:leader="dot" w:pos="8306"/>
        </w:tabs>
      </w:pPr>
      <w:hyperlink w:anchor="_Toc759" w:history="1">
        <w:r>
          <w:rPr>
            <w:rFonts w:ascii="仿宋" w:eastAsia="仿宋" w:hAnsi="仿宋" w:cs="仿宋" w:hint="eastAsia"/>
            <w:lang w:eastAsia="zh-CN"/>
          </w:rPr>
          <w:t>(六)、不符合与纠正措施</w:t>
        </w:r>
        <w:r>
          <w:tab/>
        </w:r>
        <w:r>
          <w:fldChar w:fldCharType="begin"/>
        </w:r>
        <w:r>
          <w:instrText xml:space="preserve"> PAGEREF _Toc759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684"/>
      <w:r>
        <w:rPr>
          <w:rFonts w:ascii="仿宋" w:eastAsia="仿宋" w:hAnsi="仿宋" w:cs="仿宋" w:hint="eastAsia"/>
          <w:sz w:val="28"/>
          <w:lang w:eastAsia="zh-CN"/>
        </w:rPr>
        <w:t>一、广播信号传输服务项目选址可行性分析</w:t>
      </w:r>
      <w:bookmarkEnd w:id="2"/>
    </w:p>
    <w:p>
      <w:pPr>
        <w:pStyle w:val="Heading2"/>
        <w:rPr>
          <w:rFonts w:ascii="仿宋" w:eastAsia="仿宋" w:hAnsi="仿宋" w:cs="仿宋" w:hint="eastAsia"/>
          <w:lang w:eastAsia="zh-CN"/>
        </w:rPr>
      </w:pPr>
      <w:bookmarkStart w:id="3" w:name="_Toc25188"/>
      <w:r>
        <w:rPr>
          <w:rFonts w:ascii="仿宋" w:eastAsia="仿宋" w:hAnsi="仿宋" w:cs="仿宋" w:hint="eastAsia"/>
          <w:lang w:eastAsia="zh-CN"/>
        </w:rPr>
        <w:t>(一)、广播信号传输服务项目选址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该广播信号传输服务项目选址位于XX省XX市XX区XXX街道</w:t>
      </w:r>
    </w:p>
    <w:p>
      <w:pPr>
        <w:pStyle w:val="Heading2"/>
        <w:ind w:firstLine="560" w:firstLineChars="200"/>
        <w:rPr>
          <w:rFonts w:ascii="仿宋" w:eastAsia="仿宋" w:hAnsi="仿宋" w:cs="仿宋" w:hint="eastAsia"/>
          <w:sz w:val="28"/>
          <w:lang w:eastAsia="zh-CN"/>
        </w:rPr>
      </w:pPr>
      <w:bookmarkStart w:id="4" w:name="_Toc1874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广播信号传输服务项目的征地面积将根据广播信号传输服务项目的实际规模和需求进行精确规划。具体面积XXX平方米，旨在确保广播信号传输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净用地面积是在征地面积基础上去除不可利用面积后的实际可开发用地。具体面积XXX平方米，考虑到环保、交通、安全等多方面因素，以确保广播信号传输服务项目在整体利用效率上达到最优。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广播信号传输服务项目计划建设的建筑总规模具体面积XXX平方米。这一规模的确定综合考虑了广播信号传输服务项目的性质、规模，以及城市规划的相关要求，确保建筑布局与周边环境协调一致。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绿地率是广播信号传输服务项目用地中被规划为绿地的比例。具体面积XXX平方米，旨在通过合理规划绿地，改善广播信号传输服务项目周边环境，提升居民生活质量，并符合城市整体绿化规划。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容积率是用地上可以建设的建筑总体积与用地面积之比。具体面积XXX，通过合理的容积率规划，确保广播信号传输服务项目建筑规模与周边环境和谐共生。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广播信号传输服务项目选址与当地城市规划相一致，具体面积XXX平方米。通过与城市规划部门深入沟通，确保广播信号传输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广播信号传输服务项目选址符合当地产业政策，具体面积XXX平方米。这包括广播信号传输服务项目对当地经济的促进作用，以及对相关产业的带动效应，确保广播信号传输服务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用地总体要求必须符合环保和可持续发展的原则，具体面积XXX平方米。通过采用绿色建筑设计、节能减排等措施，确保广播信号传输服务项目在建设和运营过程中对环境的影响最小化，达到可持续发展的要求。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确保广播信号传输服务项目选址具备必要的公共设施配套，具体面积XXX平方米。这包括交通便利性、教育、医疗等基础设施，以提高居民生活品质，使得广播信号传输服务项目选址更具吸引力。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考虑用地总体要求对当地社会稳定性的影响，具体面积XXX平方米。通过深入了解当地社区反馈，确保广播信号传输服务项目的选址和建设过程对当地社会和谐稳定产生积极作用。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广播信号传输服务项目选址不仅符合法规和规划，还在实际操作中具有可行性。这一全面规划将为广播信号传输服务项目的成功实施提供坚实的基础，确保广播信号传输服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47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广播信号传输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广播信号传输服务项目的设备规划和空间设计中，我们将采取灵活设备布局的措施。设备布局将根据实际需求进行灵活设计，避免不必要的浪费。通过合理规划设备摆放位置，我们将提高设备的利用率，减少设备间距，以确保广播信号传输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广播信号传输服务项目内部引入共享设施的概念，例如共享会议室、办公区等。通过这种方式，我们可以减少对资源的重复建设，提高资源共享效率，从而减小广播信号传输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97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广播信号传输服务项目的总图布置中，我们将不同功能区域进行明确的规划，以最大程度满足广播信号传输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77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广播信号传输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广播信号传输服务项目对环境的影响是综合评价的重要因素之一。我们将详细考虑选址周边的自然环境、生态保护区、水源地等情况，确保广播信号传输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对选址的评价还需充分考虑当地政府的产业政策和法规。我们将详细了解广播信号传输服务项目所在地的相关政策，确保广播信号传输服务项目的规划和运营与当地法规相符，降低不必要的法律风险。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考虑到社会稳定性对企业运营的重要性，我们将评估选址地区的社会安全情况、劳工关系、社区反馈等方面，以确保广播信号传输服务项目的建设和运营不会受到社会稳定性的负面影响。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最后，我们将综合考虑用地成本，包括土地购置费用、土地开发成本等。通过对用地成本的详细评估，我们能够做出更为精确的经济效益分析，为广播信号传输服务项目的投资决策提供有力支持。</w:t>
      </w:r>
    </w:p>
    <w:p>
      <w:pPr>
        <w:pStyle w:val="Heading1"/>
        <w:ind w:firstLine="560" w:firstLineChars="200"/>
        <w:rPr>
          <w:rFonts w:ascii="仿宋" w:eastAsia="仿宋" w:hAnsi="仿宋" w:cs="仿宋" w:hint="eastAsia"/>
          <w:sz w:val="28"/>
          <w:lang w:eastAsia="zh-CN"/>
        </w:rPr>
      </w:pPr>
      <w:bookmarkStart w:id="8" w:name="_Toc30578"/>
      <w:r>
        <w:rPr>
          <w:rFonts w:ascii="仿宋" w:eastAsia="仿宋" w:hAnsi="仿宋" w:cs="仿宋" w:hint="eastAsia"/>
          <w:sz w:val="28"/>
          <w:lang w:eastAsia="zh-CN"/>
        </w:rPr>
        <w:t>二、广播信号传输服务项目土建工程</w:t>
      </w:r>
      <w:bookmarkEnd w:id="8"/>
    </w:p>
    <w:p>
      <w:pPr>
        <w:pStyle w:val="Heading2"/>
        <w:rPr>
          <w:rFonts w:ascii="仿宋" w:eastAsia="仿宋" w:hAnsi="仿宋" w:cs="仿宋" w:hint="eastAsia"/>
          <w:lang w:eastAsia="zh-CN"/>
        </w:rPr>
      </w:pPr>
      <w:bookmarkStart w:id="9" w:name="_Toc963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在广播信号传输服务项目的建筑工程设计中，我们将秉承一系列重要的设计原则，以确保广播信号传输服务项目建筑在功能、美观、可持续性等方面达到最佳效果。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首要原则是确保建筑的功能性得到最大化的发挥。我们将充分理解广播信号传输服务项目的实际需求，合理布局各个功能区域，保证建筑在满足业务需求的同时，提供高效的工作环境。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在建筑设计中，我们将综合考虑建设和运营成本。通过精细的经济效益分析，确保设计方案在高效利用资源的同时，对广播信号传输服务项目的长期盈利能力有积极的贡献。</w:t>
      </w:r>
    </w:p>
    <w:p>
      <w:pPr>
        <w:pStyle w:val="Heading2"/>
        <w:ind w:firstLine="560" w:firstLineChars="200"/>
        <w:rPr>
          <w:rFonts w:ascii="仿宋" w:eastAsia="仿宋" w:hAnsi="仿宋" w:cs="仿宋" w:hint="eastAsia"/>
          <w:sz w:val="28"/>
          <w:lang w:eastAsia="zh-CN"/>
        </w:rPr>
      </w:pPr>
      <w:bookmarkStart w:id="10" w:name="_Toc3239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广播信号传输服务项目的土建工程设计中，我们将精准设定设计年限，结合广播信号传输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广播信号传输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524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广播信号传输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广播信号传输服务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广播信号传输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415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本期工程广播信号传输服务项目预计总建筑面积XXX平方米，其中：计容建筑面积XXX平方米，计划建筑工程投资XX万元，占广播信号传输服务项目总投资的XX%。</w:t>
      </w:r>
    </w:p>
    <w:p>
      <w:pPr>
        <w:pStyle w:val="Heading1"/>
        <w:ind w:firstLine="560" w:firstLineChars="200"/>
        <w:rPr>
          <w:rFonts w:ascii="仿宋" w:eastAsia="仿宋" w:hAnsi="仿宋" w:cs="仿宋" w:hint="eastAsia"/>
          <w:sz w:val="28"/>
          <w:lang w:eastAsia="zh-CN"/>
        </w:rPr>
      </w:pPr>
      <w:bookmarkStart w:id="13" w:name="_Toc22006"/>
      <w:r>
        <w:rPr>
          <w:rFonts w:ascii="仿宋" w:eastAsia="仿宋" w:hAnsi="仿宋" w:cs="仿宋" w:hint="eastAsia"/>
          <w:sz w:val="28"/>
          <w:lang w:eastAsia="zh-CN"/>
        </w:rPr>
        <w:t>三、广播信号传输服务项目可持续发展</w:t>
      </w:r>
      <w:bookmarkEnd w:id="13"/>
    </w:p>
    <w:p>
      <w:pPr>
        <w:pStyle w:val="Heading2"/>
        <w:rPr>
          <w:rFonts w:ascii="仿宋" w:eastAsia="仿宋" w:hAnsi="仿宋" w:cs="仿宋" w:hint="eastAsia"/>
          <w:lang w:eastAsia="zh-CN"/>
        </w:rPr>
      </w:pPr>
      <w:bookmarkStart w:id="14" w:name="_Toc18103"/>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广播信号传输服务项目中，广播信号传输服务项目团队着眼于未来，明确了可持续发展的战略方向。制定的具体可持续发展目标包括降低资源使用、采用环保技术、最大化社会效益等。这一步骤不仅有助于广播信号传输服务项目在环保和社会责任方面达到最高标准，也为未来提供了明确的指引，确保广播信号传输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可持续实践的融入广播信号传输服务项目管理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广播信号传输服务项目管理周期。从广播信号传输服务项目规划开始，广播信号传输服务项目团队就考虑了环境和社会的因素。在执行阶段，广播信号传输服务项目团队积极推动绿色技术的应用，优化资源利用。此外，关注员工的社会责任，通过培训和沟通活动提高员工对可持续发展的认知，使他们能够在日常工作中践行可持续实践。这些举措不仅为广播信号传输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6053"/>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广播信号传输服务项目的可持续发展理念，我们深信环保与社会责任是广播信号传输服务项目成功的关键支柱。在广播信号传输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信号传输服务项目团队通过引入先进的环保技术、建立高效的废物处理系统以及推动能源节约措施，积极履行环保责任。定期的环保监测和评估确保广播信号传输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信号传输服务项目不仅致力于自身可持续发展，还注重对社会的回馈。通过支持社区广播信号传输服务项目、参与慈善事业、提供培训机会等方式，广播信号传输服务项目积极履行社会责任。与当地社区建立积极互动，关注员工的工作与生活平衡，以及员工的身心健康，是广播信号传输服务项目在社会责任层面的关键举措。这样的实践不仅增强了广播信号传输服务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3102"/>
      <w:r>
        <w:rPr>
          <w:rFonts w:ascii="仿宋" w:eastAsia="仿宋" w:hAnsi="仿宋" w:cs="仿宋" w:hint="eastAsia"/>
          <w:sz w:val="28"/>
          <w:lang w:eastAsia="zh-CN"/>
        </w:rPr>
        <w:t>四、广播信号传输服务项目文档管理</w:t>
      </w:r>
      <w:bookmarkEnd w:id="16"/>
    </w:p>
    <w:p>
      <w:pPr>
        <w:pStyle w:val="Heading2"/>
        <w:rPr>
          <w:rFonts w:ascii="仿宋" w:eastAsia="仿宋" w:hAnsi="仿宋" w:cs="仿宋" w:hint="eastAsia"/>
          <w:lang w:eastAsia="zh-CN"/>
        </w:rPr>
      </w:pPr>
      <w:bookmarkStart w:id="17" w:name="_Toc18490"/>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广播信号传输服务项目高度重视文档的质量和准确性，以支持广播信号传输服务项目的各项活动和决策。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信号传输服务项目文档的编制始于广播信号传输服务项目计划的初期，我们制定了详细的文档编制计划，明确了每个文档的内容、格式和编写责任人。在广播信号传输服务项目启动阶段，我们首先编制了广播信号传输服务项目章程，明确定义了广播信号传输服务项目的目标、范围、风险等关键要素。随后，广播信号传输服务项目团队根据计划陆续编制了需求文档、设计文档、测试文档等各类文档，确保广播信号传输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广播信号传输服务项目管理中的重要环节，旨在确保广播信号传输服务项目文档符合质量标准和广播信号传输服务项目需求。在广播信号传输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广播信号传输服务项目相关利益方和专业领域的专家对文档进行独立审查。这有助于获取更全面、客观的反馈，确保广播信号传输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信号传输服务项目在文档编制与审查方面建立了严格的管理机制，通过规范的流程和多维度的审查，确保广播信号传输服务项目文档的质量、准确性和可靠性，为广播信号传输服务项目的顺利推进提供了有力支持。</w:t>
      </w:r>
    </w:p>
    <w:p>
      <w:pPr>
        <w:pStyle w:val="Heading2"/>
        <w:ind w:firstLine="560" w:firstLineChars="200"/>
        <w:rPr>
          <w:rFonts w:ascii="仿宋" w:eastAsia="仿宋" w:hAnsi="仿宋" w:cs="仿宋" w:hint="eastAsia"/>
          <w:sz w:val="28"/>
          <w:lang w:eastAsia="zh-CN"/>
        </w:rPr>
      </w:pPr>
      <w:bookmarkStart w:id="18" w:name="_Toc6494"/>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在广播信号传输服务项目中，我们致力于优化文档发布与分发过程，以确保信息的高效传递和团队间协作的顺畅进行。以下是我们采取的关键优化策略：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我们通过多渠道发布文档，包括电子邮件、广播信号传输服务项目管理平台、内部网站等，以满足不同团队成员的偏好和需求。多渠道发布确保了信息的全面覆盖。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我们采用了精细的权限控制，确保只有授权人员可以访问敏感信息。这种安全措施保护了广播信号传输服务项目文档的机密性，防止了未经授权的信息泄露。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7354"/>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广播信号传输服务项目生命周期中一个至关重要的环节，直接关系到广播信号传输服务项目信息的长期保存和历史记录的完整性。在广播信号传输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https://d.book118.com/896055111112010053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401DC6"/>
    <w:rsid w:val="30401D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055111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2024-02-25T07:30:00Z</dcterms:created>
  <dcterms:modified xsi:type="dcterms:W3CDTF">2024-02-25T07:30:32Z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DC9F97FBB42F44A6AE645D4987165474_11</vt:lpwstr>
  </property>
  <property fmtid="{D5CDD505-2E9C-101B-9397-08002B2CF9AE}" pid="3" name="KSOProductBuildVer">
    <vt:lpwstr>2052-12.1.0.16388</vt:lpwstr>
  </property>
</Properties>
</file>