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72" w:lineRule="auto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2" o:spid="_x0000_s1025" type="#_x0000_t202" style="width:17.45pt;height:23.95pt;margin-top:692.7pt;margin-left:46.1pt;mso-position-horizontal-relative:page;mso-position-vertical-relative:page;mso-wrap-distance-left:0;mso-wrap-distance-right:0;mso-wrap-style:square;position:absolute;rotation:90;v-text-anchor:top;z-index:251659264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78" w:line="219" w:lineRule="auto"/>
                    <w:ind w:left="2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貌</w:t>
                  </w:r>
                </w:p>
              </w:txbxContent>
            </v:textbox>
          </v:shape>
        </w:pict>
      </w:r>
      <w:r>
        <w:pict>
          <v:shape id="文本框 2" o:spid="_x0000_s1026" type="#_x0000_t202" style="width:14.15pt;height:23.8pt;margin-top:695.45pt;margin-left:85.35pt;mso-position-horizontal-relative:page;mso-position-vertical-relative:page;position:absolute;z-index:251660288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20" w:line="217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17"/>
                      <w:sz w:val="20"/>
                      <w:szCs w:val="20"/>
                    </w:rPr>
                    <w:t>气球</w:t>
                  </w:r>
                </w:p>
              </w:txbxContent>
            </v:textbox>
          </v:shape>
        </w:pict>
      </w:r>
      <w:r>
        <w:pict>
          <v:shape id="文本框 3" o:spid="_x0000_s1027" type="#_x0000_t202" style="width:289.75pt;height:15.05pt;margin-top:612.2pt;margin-left:26.5pt;mso-position-horizontal-relative:page;mso-position-vertical-relative:page;position:absolute;z-index:251658240" o:allowincell="f" filled="f" stroked="f">
            <o:lock v:ext="edit" aspectratio="f"/>
            <v:textbox inset="0,0,0,0">
              <w:txbxContent>
                <w:p>
                  <w:pPr>
                    <w:pStyle w:val="BodyText"/>
                    <w:spacing w:before="19" w:line="219" w:lineRule="auto"/>
                    <w:ind w:left="20"/>
                  </w:pPr>
                  <w:r>
                    <w:rPr>
                      <w:rFonts w:ascii="Times New Roman" w:eastAsia="Times New Roman" w:hAnsi="Times New Roman" w:cs="Times New Roman"/>
                      <w:spacing w:val="-3"/>
                      <w:position w:val="1"/>
                    </w:rPr>
                    <w:t xml:space="preserve">B.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spacing w:val="-4"/>
                      <w:position w:val="1"/>
                    </w:rPr>
                    <w:t xml:space="preserve"> </w:t>
                  </w:r>
                  <w:r>
                    <w:rPr>
                      <w:b/>
                      <w:bCs/>
                      <w:spacing w:val="-4"/>
                    </w:rPr>
                    <w:t>装置探究催化剂对</w:t>
                  </w:r>
                  <w:r>
                    <w:rPr>
                      <w:spacing w:val="-46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4"/>
                    </w:rPr>
                    <w:t>H₂O₂</w:t>
                  </w:r>
                  <w:r>
                    <w:rPr>
                      <w:b/>
                      <w:bCs/>
                      <w:spacing w:val="-4"/>
                    </w:rPr>
                    <w:t>分解速率的影响</w:t>
                  </w:r>
                </w:p>
              </w:txbxContent>
            </v:textbox>
          </v:shape>
        </w:pict>
      </w:r>
    </w:p>
    <w:p>
      <w:pPr>
        <w:spacing w:line="273" w:lineRule="auto"/>
      </w:pPr>
    </w:p>
    <w:p>
      <w:pPr>
        <w:spacing w:line="273" w:lineRule="auto"/>
      </w:pPr>
    </w:p>
    <w:p>
      <w:pPr>
        <w:spacing w:before="91" w:line="221" w:lineRule="auto"/>
        <w:ind w:left="2774"/>
        <w:outlineLvl w:val="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8"/>
          <w:sz w:val="28"/>
          <w:szCs w:val="28"/>
        </w:rPr>
        <w:t>江苏省淮海中学2024届高考化学四模试卷</w:t>
      </w:r>
    </w:p>
    <w:p>
      <w:pPr>
        <w:pStyle w:val="BodyText"/>
        <w:spacing w:before="145" w:line="219" w:lineRule="auto"/>
        <w:ind w:left="2"/>
      </w:pPr>
      <w:r>
        <w:rPr>
          <w:b/>
          <w:bCs/>
          <w:spacing w:val="-23"/>
        </w:rPr>
        <w:t>考生须知：</w:t>
      </w:r>
    </w:p>
    <w:p>
      <w:pPr>
        <w:pStyle w:val="BodyText"/>
        <w:spacing w:before="59" w:line="231" w:lineRule="auto"/>
        <w:ind w:left="3"/>
      </w:pPr>
      <w:r>
        <w:rPr>
          <w:b/>
          <w:bCs/>
          <w:spacing w:val="-9"/>
        </w:rPr>
        <w:t>1.</w:t>
      </w:r>
      <w:r>
        <w:rPr>
          <w:spacing w:val="-25"/>
        </w:rPr>
        <w:t xml:space="preserve"> </w:t>
      </w:r>
      <w:r>
        <w:rPr>
          <w:b/>
          <w:bCs/>
          <w:spacing w:val="-9"/>
        </w:rPr>
        <w:t>全卷分选择题和非选择题两部分，全部在答题纸上作答。选择题必须用</w:t>
      </w:r>
      <w:r>
        <w:rPr>
          <w:b/>
          <w:bCs/>
          <w:spacing w:val="-10"/>
        </w:rPr>
        <w:t>2</w:t>
      </w:r>
      <w:r>
        <w:rPr>
          <w:rFonts w:ascii="Times New Roman" w:eastAsia="Times New Roman" w:hAnsi="Times New Roman" w:cs="Times New Roman"/>
          <w:b/>
          <w:bCs/>
          <w:spacing w:val="-10"/>
        </w:rPr>
        <w:t>B</w:t>
      </w:r>
      <w:r>
        <w:rPr>
          <w:b/>
          <w:bCs/>
          <w:spacing w:val="-10"/>
        </w:rPr>
        <w:t>铅笔填涂；非</w:t>
      </w:r>
      <w:r>
        <w:rPr>
          <w:spacing w:val="-10"/>
        </w:rPr>
        <w:t xml:space="preserve">选择题的答案必须用黑色 </w:t>
      </w:r>
      <w:r>
        <w:rPr>
          <w:b/>
          <w:bCs/>
          <w:spacing w:val="-14"/>
        </w:rPr>
        <w:t>字迹的钢笔或答字笔写在“答题纸”相应位置上。</w:t>
      </w:r>
    </w:p>
    <w:p>
      <w:pPr>
        <w:pStyle w:val="BodyText"/>
        <w:spacing w:before="69" w:line="219" w:lineRule="auto"/>
        <w:ind w:left="3"/>
      </w:pPr>
      <w:r>
        <w:rPr>
          <w:b/>
          <w:bCs/>
          <w:spacing w:val="-11"/>
        </w:rPr>
        <w:t>2.</w:t>
      </w:r>
      <w:r>
        <w:rPr>
          <w:spacing w:val="-39"/>
        </w:rPr>
        <w:t xml:space="preserve"> </w:t>
      </w:r>
      <w:r>
        <w:rPr>
          <w:b/>
          <w:bCs/>
          <w:spacing w:val="-11"/>
        </w:rPr>
        <w:t>请用黑色字迹的钢笔或答字笔在“答题纸”</w:t>
      </w:r>
      <w:r>
        <w:rPr>
          <w:b/>
          <w:bCs/>
          <w:spacing w:val="-12"/>
        </w:rPr>
        <w:t>上先填写姓名和准考证号。</w:t>
      </w:r>
    </w:p>
    <w:p>
      <w:pPr>
        <w:pStyle w:val="BodyText"/>
        <w:spacing w:before="49" w:line="219" w:lineRule="auto"/>
        <w:ind w:left="3"/>
      </w:pPr>
      <w:r>
        <w:rPr>
          <w:b/>
          <w:bCs/>
          <w:spacing w:val="-12"/>
        </w:rPr>
        <w:t>3.</w:t>
      </w:r>
      <w:r>
        <w:rPr>
          <w:spacing w:val="-19"/>
        </w:rPr>
        <w:t xml:space="preserve"> </w:t>
      </w:r>
      <w:r>
        <w:rPr>
          <w:b/>
          <w:bCs/>
          <w:spacing w:val="-12"/>
        </w:rPr>
        <w:t>保持卡面清洁，不要折叠，不要弄破、弄皱，在草稿纸、试题卷上答题无效。</w:t>
      </w:r>
    </w:p>
    <w:p>
      <w:pPr>
        <w:spacing w:line="295" w:lineRule="auto"/>
      </w:pPr>
    </w:p>
    <w:p>
      <w:pPr>
        <w:pStyle w:val="BodyText"/>
        <w:spacing w:before="72" w:line="219" w:lineRule="auto"/>
        <w:ind w:left="3"/>
      </w:pPr>
      <w:r>
        <w:rPr>
          <w:b/>
          <w:bCs/>
          <w:spacing w:val="-6"/>
        </w:rPr>
        <w:t>一、选择题(每题只有一个选项符合题意)</w:t>
      </w:r>
    </w:p>
    <w:p>
      <w:pPr>
        <w:pStyle w:val="BodyText"/>
        <w:spacing w:before="119" w:line="219" w:lineRule="auto"/>
        <w:ind w:left="3"/>
      </w:pPr>
      <w:r>
        <w:rPr>
          <w:b/>
          <w:bCs/>
          <w:spacing w:val="-3"/>
        </w:rPr>
        <w:t>1、25℃时，浓度相同的</w:t>
      </w:r>
      <w:r>
        <w:rPr>
          <w:rFonts w:ascii="Times New Roman" w:eastAsia="Times New Roman" w:hAnsi="Times New Roman" w:cs="Times New Roman"/>
          <w:b/>
          <w:bCs/>
          <w:spacing w:val="-3"/>
        </w:rPr>
        <w:t>Na₂CO₃</w:t>
      </w:r>
      <w:r>
        <w:rPr>
          <w:b/>
          <w:bCs/>
          <w:spacing w:val="-3"/>
        </w:rPr>
        <w:t>和</w:t>
      </w:r>
      <w:r>
        <w:rPr>
          <w:spacing w:val="-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NaHCO₃</w:t>
      </w:r>
      <w:r>
        <w:rPr>
          <w:b/>
          <w:bCs/>
          <w:spacing w:val="-4"/>
        </w:rPr>
        <w:t>溶液，下列判断错误的是(</w:t>
      </w:r>
      <w:r>
        <w:rPr>
          <w:spacing w:val="32"/>
        </w:rPr>
        <w:t xml:space="preserve">   </w:t>
      </w:r>
      <w:r>
        <w:rPr>
          <w:spacing w:val="-4"/>
        </w:rPr>
        <w:t>)</w:t>
      </w:r>
    </w:p>
    <w:p>
      <w:pPr>
        <w:pStyle w:val="BodyText"/>
        <w:spacing w:before="180" w:line="212" w:lineRule="auto"/>
      </w:pPr>
      <w:r>
        <w:rPr>
          <w:rFonts w:ascii="Times New Roman" w:eastAsia="Times New Roman" w:hAnsi="Times New Roman" w:cs="Times New Roman"/>
          <w:b/>
          <w:bCs/>
          <w:spacing w:val="-4"/>
        </w:rPr>
        <w:t xml:space="preserve">A.  </w:t>
      </w:r>
      <w:r>
        <w:rPr>
          <w:b/>
          <w:bCs/>
          <w:spacing w:val="-4"/>
        </w:rPr>
        <w:t>粒子种类不同</w:t>
      </w:r>
      <w:r>
        <w:rPr>
          <w:spacing w:val="-4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bCs/>
          <w:spacing w:val="-4"/>
        </w:rPr>
        <w:t>B.c(Na+)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</w:rPr>
        <w:t xml:space="preserve"> </w:t>
      </w:r>
      <w:r>
        <w:rPr>
          <w:b/>
          <w:bCs/>
          <w:spacing w:val="-4"/>
        </w:rPr>
        <w:t>前者大</w:t>
      </w:r>
      <w:r>
        <w:rPr>
          <w:b/>
          <w:bCs/>
          <w:spacing w:val="-5"/>
        </w:rPr>
        <w:t>于后者</w:t>
      </w:r>
    </w:p>
    <w:p>
      <w:pPr>
        <w:pStyle w:val="BodyText"/>
        <w:spacing w:before="281" w:line="212" w:lineRule="auto"/>
        <w:outlineLvl w:val="1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</w:rPr>
        <w:t xml:space="preserve">C.c(OH)        </w:t>
      </w:r>
      <w:r>
        <w:rPr>
          <w:b/>
          <w:bCs/>
          <w:spacing w:val="-4"/>
          <w:sz w:val="17"/>
          <w:szCs w:val="17"/>
        </w:rPr>
        <w:t>前</w:t>
      </w:r>
      <w:r>
        <w:rPr>
          <w:spacing w:val="-15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者</w:t>
      </w:r>
      <w:r>
        <w:rPr>
          <w:spacing w:val="-28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大</w:t>
      </w:r>
      <w:r>
        <w:rPr>
          <w:spacing w:val="-27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于</w:t>
      </w:r>
      <w:r>
        <w:rPr>
          <w:spacing w:val="-29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后</w:t>
      </w:r>
      <w:r>
        <w:rPr>
          <w:spacing w:val="-28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者</w:t>
      </w:r>
      <w:r>
        <w:rPr>
          <w:sz w:val="17"/>
          <w:szCs w:val="17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</w:rPr>
        <w:t xml:space="preserve">D.    </w:t>
      </w:r>
      <w:r>
        <w:rPr>
          <w:b/>
          <w:bCs/>
          <w:spacing w:val="-4"/>
          <w:sz w:val="17"/>
          <w:szCs w:val="17"/>
        </w:rPr>
        <w:t>分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别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加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入</w:t>
      </w:r>
      <w:r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</w:rPr>
        <w:t>NaOH</w:t>
      </w:r>
      <w:r>
        <w:rPr>
          <w:rFonts w:ascii="Times New Roman" w:eastAsia="Times New Roman" w:hAnsi="Times New Roman" w:cs="Times New Roman"/>
          <w:b/>
          <w:bCs/>
          <w:spacing w:val="15"/>
          <w:sz w:val="17"/>
          <w:szCs w:val="17"/>
        </w:rPr>
        <w:t xml:space="preserve">   </w:t>
      </w:r>
      <w:r>
        <w:rPr>
          <w:b/>
          <w:bCs/>
          <w:spacing w:val="-4"/>
          <w:sz w:val="17"/>
          <w:szCs w:val="17"/>
        </w:rPr>
        <w:t>固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体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，</w:t>
      </w:r>
      <w:r>
        <w:rPr>
          <w:rFonts w:ascii="Times New Roman" w:eastAsia="Times New Roman" w:hAnsi="Times New Roman" w:cs="Times New Roman"/>
          <w:b/>
          <w:bCs/>
          <w:spacing w:val="-4"/>
          <w:sz w:val="17"/>
          <w:szCs w:val="17"/>
        </w:rPr>
        <w:t xml:space="preserve">c(CO₃²)     </w:t>
      </w:r>
      <w:r>
        <w:rPr>
          <w:b/>
          <w:bCs/>
          <w:spacing w:val="-4"/>
          <w:sz w:val="17"/>
          <w:szCs w:val="17"/>
        </w:rPr>
        <w:t>均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增</w:t>
      </w:r>
      <w:r>
        <w:rPr>
          <w:spacing w:val="-4"/>
          <w:sz w:val="17"/>
          <w:szCs w:val="17"/>
        </w:rPr>
        <w:t xml:space="preserve"> </w:t>
      </w:r>
      <w:r>
        <w:rPr>
          <w:b/>
          <w:bCs/>
          <w:spacing w:val="-4"/>
          <w:sz w:val="17"/>
          <w:szCs w:val="17"/>
        </w:rPr>
        <w:t>大</w:t>
      </w:r>
    </w:p>
    <w:p>
      <w:pPr>
        <w:pStyle w:val="BodyText"/>
        <w:spacing w:before="229" w:line="474" w:lineRule="exact"/>
      </w:pPr>
      <w:r>
        <w:rPr>
          <w:rFonts w:ascii="Times New Roman" w:eastAsia="Times New Roman" w:hAnsi="Times New Roman" w:cs="Times New Roman"/>
          <w:b/>
          <w:bCs/>
          <w:spacing w:val="-11"/>
          <w:position w:val="19"/>
        </w:rPr>
        <w:t>2</w:t>
      </w:r>
      <w:r>
        <w:rPr>
          <w:b/>
          <w:bCs/>
          <w:spacing w:val="-11"/>
          <w:position w:val="19"/>
        </w:rPr>
        <w:t>、</w:t>
      </w:r>
      <w:r>
        <w:rPr>
          <w:rFonts w:ascii="Times New Roman" w:eastAsia="Times New Roman" w:hAnsi="Times New Roman" w:cs="Times New Roman"/>
          <w:b/>
          <w:bCs/>
          <w:spacing w:val="-11"/>
          <w:position w:val="19"/>
        </w:rPr>
        <w:t>N₄</w:t>
      </w:r>
      <w:r>
        <w:rPr>
          <w:b/>
          <w:bCs/>
          <w:spacing w:val="-11"/>
          <w:position w:val="19"/>
        </w:rPr>
        <w:t>代表阿伏加德罗常数的值。下列叙</w:t>
      </w:r>
      <w:r>
        <w:rPr>
          <w:b/>
          <w:bCs/>
          <w:spacing w:val="-12"/>
          <w:position w:val="19"/>
        </w:rPr>
        <w:t>述正确的是</w:t>
      </w:r>
    </w:p>
    <w:p>
      <w:pPr>
        <w:pStyle w:val="BodyText"/>
        <w:spacing w:before="1" w:line="213" w:lineRule="auto"/>
        <w:ind w:left="3"/>
        <w:rPr>
          <w:rFonts w:ascii="Calibri" w:eastAsia="Calibri" w:hAnsi="Calibri" w:cs="Calibri"/>
        </w:rPr>
      </w:pPr>
      <w:r>
        <w:rPr>
          <w:b/>
          <w:bCs/>
          <w:spacing w:val="-1"/>
        </w:rPr>
        <w:t>A.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>含2.8g硅的SiO</w:t>
      </w:r>
      <w:r>
        <w:rPr>
          <w:rFonts w:ascii="Calibri" w:eastAsia="Calibri" w:hAnsi="Calibri" w:cs="Calibri"/>
          <w:b/>
          <w:bCs/>
          <w:spacing w:val="-1"/>
        </w:rPr>
        <w:t>₂</w:t>
      </w:r>
      <w:r>
        <w:rPr>
          <w:rFonts w:ascii="Calibri" w:eastAsia="Calibri" w:hAnsi="Calibri" w:cs="Calibri"/>
          <w:b/>
          <w:bCs/>
          <w:spacing w:val="-24"/>
        </w:rPr>
        <w:t xml:space="preserve"> </w:t>
      </w:r>
      <w:r>
        <w:rPr>
          <w:b/>
          <w:bCs/>
          <w:spacing w:val="-1"/>
        </w:rPr>
        <w:t>晶体中存在的共价键总数</w:t>
      </w:r>
      <w:r>
        <w:rPr>
          <w:b/>
          <w:bCs/>
          <w:spacing w:val="-2"/>
        </w:rPr>
        <w:t>为2N</w:t>
      </w:r>
      <w:r>
        <w:rPr>
          <w:rFonts w:ascii="Calibri" w:eastAsia="Calibri" w:hAnsi="Calibri" w:cs="Calibri"/>
          <w:b/>
          <w:bCs/>
          <w:spacing w:val="-2"/>
        </w:rPr>
        <w:t>₄</w:t>
      </w:r>
    </w:p>
    <w:p>
      <w:pPr>
        <w:pStyle w:val="BodyText"/>
        <w:spacing w:before="222" w:line="448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17"/>
        </w:rPr>
        <w:t xml:space="preserve">B.1L0.5mol·L-¹    </w:t>
      </w:r>
      <w:r>
        <w:rPr>
          <w:b/>
          <w:bCs/>
          <w:spacing w:val="-5"/>
          <w:position w:val="17"/>
        </w:rPr>
        <w:t>的</w:t>
      </w:r>
      <w:r>
        <w:rPr>
          <w:rFonts w:ascii="Times New Roman" w:eastAsia="Times New Roman" w:hAnsi="Times New Roman" w:cs="Times New Roman"/>
          <w:b/>
          <w:bCs/>
          <w:spacing w:val="-5"/>
          <w:position w:val="17"/>
        </w:rPr>
        <w:t>Na₂PO₄</w:t>
      </w:r>
      <w:r>
        <w:rPr>
          <w:b/>
          <w:bCs/>
          <w:spacing w:val="-5"/>
          <w:position w:val="17"/>
        </w:rPr>
        <w:t>溶液中含有阳离子的总数为1.5</w:t>
      </w:r>
      <w:r>
        <w:rPr>
          <w:rFonts w:ascii="Times New Roman" w:eastAsia="Times New Roman" w:hAnsi="Times New Roman" w:cs="Times New Roman"/>
          <w:spacing w:val="-5"/>
          <w:position w:val="17"/>
        </w:rPr>
        <w:t>N₄</w:t>
      </w:r>
    </w:p>
    <w:p>
      <w:pPr>
        <w:pStyle w:val="BodyText"/>
        <w:spacing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6"/>
        </w:rPr>
        <w:t xml:space="preserve">C.  </w:t>
      </w:r>
      <w:r>
        <w:rPr>
          <w:b/>
          <w:bCs/>
          <w:spacing w:val="-6"/>
        </w:rPr>
        <w:t>标准状况下，2.0</w:t>
      </w:r>
      <w:r>
        <w:rPr>
          <w:rFonts w:ascii="Times New Roman" w:eastAsia="Times New Roman" w:hAnsi="Times New Roman" w:cs="Times New Roman"/>
          <w:b/>
          <w:bCs/>
          <w:spacing w:val="-6"/>
        </w:rPr>
        <w:t>gD₂0</w:t>
      </w:r>
      <w:r>
        <w:rPr>
          <w:b/>
          <w:bCs/>
          <w:spacing w:val="-6"/>
        </w:rPr>
        <w:t>中含有</w:t>
      </w:r>
      <w:r>
        <w:rPr>
          <w:b/>
          <w:bCs/>
          <w:spacing w:val="-7"/>
        </w:rPr>
        <w:t>的质子数和中子数均为</w:t>
      </w:r>
      <w:r>
        <w:rPr>
          <w:rFonts w:ascii="Times New Roman" w:eastAsia="Times New Roman" w:hAnsi="Times New Roman" w:cs="Times New Roman"/>
          <w:b/>
          <w:bCs/>
          <w:spacing w:val="-7"/>
        </w:rPr>
        <w:t>N₄</w:t>
      </w:r>
    </w:p>
    <w:p>
      <w:pPr>
        <w:pStyle w:val="BodyText"/>
        <w:spacing w:before="208" w:line="48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  <w:position w:val="20"/>
        </w:rPr>
        <w:t xml:space="preserve">D.  </w:t>
      </w:r>
      <w:r>
        <w:rPr>
          <w:spacing w:val="-5"/>
          <w:position w:val="20"/>
        </w:rPr>
        <w:t>室温时，</w:t>
      </w:r>
      <w:r>
        <w:rPr>
          <w:rFonts w:ascii="Times New Roman" w:eastAsia="Times New Roman" w:hAnsi="Times New Roman" w:cs="Times New Roman"/>
          <w:spacing w:val="-5"/>
          <w:position w:val="20"/>
        </w:rPr>
        <w:t>pH=12</w:t>
      </w:r>
      <w:r>
        <w:rPr>
          <w:spacing w:val="-5"/>
          <w:position w:val="20"/>
        </w:rPr>
        <w:t>的</w:t>
      </w:r>
      <w:r>
        <w:rPr>
          <w:spacing w:val="-5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20"/>
        </w:rPr>
        <w:t>Ba(OH)₂</w:t>
      </w:r>
      <w:r>
        <w:rPr>
          <w:spacing w:val="-5"/>
          <w:position w:val="20"/>
        </w:rPr>
        <w:t>溶液中，氢氧根离子数目为1.0×10-</w:t>
      </w:r>
      <w:r>
        <w:rPr>
          <w:rFonts w:ascii="Times New Roman" w:eastAsia="Times New Roman" w:hAnsi="Times New Roman" w:cs="Times New Roman"/>
          <w:spacing w:val="-5"/>
          <w:position w:val="20"/>
        </w:rPr>
        <w:t>N</w:t>
      </w:r>
    </w:p>
    <w:p>
      <w:pPr>
        <w:pStyle w:val="BodyText"/>
        <w:spacing w:before="1" w:line="219" w:lineRule="auto"/>
      </w:pPr>
      <w:r>
        <w:rPr>
          <w:spacing w:val="-5"/>
        </w:rPr>
        <w:t>3、下列各组物质发生反应，生成产物有硫的是(</w:t>
      </w:r>
      <w:r>
        <w:rPr>
          <w:spacing w:val="34"/>
        </w:rPr>
        <w:t xml:space="preserve">   </w:t>
      </w:r>
      <w:r>
        <w:rPr>
          <w:spacing w:val="-5"/>
        </w:rPr>
        <w:t>)</w:t>
      </w:r>
    </w:p>
    <w:p>
      <w:pPr>
        <w:pStyle w:val="BodyText"/>
        <w:spacing w:before="207" w:line="219" w:lineRule="auto"/>
      </w:pPr>
      <w:r>
        <w:rPr>
          <w:rFonts w:ascii="Times New Roman" w:eastAsia="Times New Roman" w:hAnsi="Times New Roman" w:cs="Times New Roman"/>
        </w:rPr>
        <w:t xml:space="preserve">A.Na₂S₂O₃   </w:t>
      </w:r>
      <w:r>
        <w:t>溶液和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t>溶液</w:t>
      </w:r>
      <w:r>
        <w:rPr>
          <w:spacing w:val="4"/>
        </w:rPr>
        <w:t xml:space="preserve">             </w:t>
      </w:r>
      <w:r>
        <w:rPr>
          <w:rFonts w:ascii="Times New Roman" w:eastAsia="Times New Roman" w:hAnsi="Times New Roman" w:cs="Times New Roman"/>
        </w:rPr>
        <w:t xml:space="preserve">B.H₂S   </w:t>
      </w:r>
      <w:r>
        <w:t>气体在足量的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 xml:space="preserve">₂ </w:t>
      </w:r>
      <w:r>
        <w:rPr>
          <w:spacing w:val="-1"/>
        </w:rPr>
        <w:t>中燃烧</w:t>
      </w:r>
    </w:p>
    <w:p>
      <w:pPr>
        <w:pStyle w:val="BodyText"/>
        <w:spacing w:before="218" w:line="220" w:lineRule="auto"/>
      </w:pPr>
      <w:r>
        <w:rPr>
          <w:rFonts w:ascii="Times New Roman" w:eastAsia="Times New Roman" w:hAnsi="Times New Roman" w:cs="Times New Roman"/>
          <w:b/>
          <w:bCs/>
          <w:spacing w:val="-5"/>
        </w:rPr>
        <w:t>C.</w:t>
      </w:r>
      <w:r>
        <w:rPr>
          <w:rFonts w:ascii="Times New Roman" w:eastAsia="Times New Roman" w:hAnsi="Times New Roman" w:cs="Times New Roman"/>
          <w:b/>
          <w:bCs/>
          <w:spacing w:val="21"/>
        </w:rPr>
        <w:t xml:space="preserve">  </w:t>
      </w:r>
      <w:r>
        <w:rPr>
          <w:b/>
          <w:bCs/>
          <w:spacing w:val="-5"/>
        </w:rPr>
        <w:t>碳和浓硫酸反应</w:t>
      </w:r>
      <w:r>
        <w:rPr>
          <w:spacing w:val="-5"/>
        </w:rPr>
        <w:t xml:space="preserve">                      </w:t>
      </w:r>
      <w:r>
        <w:rPr>
          <w:rFonts w:ascii="Times New Roman" w:eastAsia="Times New Roman" w:hAnsi="Times New Roman" w:cs="Times New Roman"/>
          <w:spacing w:val="-5"/>
        </w:rPr>
        <w:t xml:space="preserve">D.  </w:t>
      </w:r>
      <w:r>
        <w:rPr>
          <w:spacing w:val="-5"/>
        </w:rPr>
        <w:t>铜和浓硫酸反应</w:t>
      </w:r>
    </w:p>
    <w:p>
      <w:pPr>
        <w:pStyle w:val="BodyText"/>
        <w:spacing w:before="211" w:line="220" w:lineRule="auto"/>
      </w:pPr>
      <w:r>
        <w:rPr>
          <w:spacing w:val="-9"/>
        </w:rPr>
        <w:t>4、用下列装置进行实验能达到相应实验目的的是</w:t>
      </w:r>
    </w:p>
    <w:p>
      <w:pPr>
        <w:pStyle w:val="BodyText"/>
        <w:spacing w:before="98"/>
      </w:pPr>
      <w:r>
        <w:rPr>
          <w:rFonts w:ascii="Times New Roman" w:eastAsia="Times New Roman" w:hAnsi="Times New Roman" w:cs="Times New Roman"/>
          <w:spacing w:val="-7"/>
        </w:rPr>
        <w:t>A.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position w:val="-5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4" o:spid="_x0000_i1028" type="#_x0000_t75" style="width:128.44pt;height:74.51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rPr>
          <w:spacing w:val="-7"/>
        </w:rPr>
        <w:t>装置探究浓度对化学反应速率的影响</w:t>
      </w:r>
    </w:p>
    <w:p>
      <w:pPr>
        <w:spacing w:before="38" w:line="123" w:lineRule="exact"/>
        <w:ind w:left="1049"/>
        <w:rPr>
          <w:rFonts w:ascii="Times New Roman" w:eastAsia="Times New Roman" w:hAnsi="Times New Roman" w:cs="Times New Roman"/>
          <w:sz w:val="17"/>
          <w:szCs w:val="17"/>
        </w:rPr>
      </w:pPr>
      <w:r>
        <w:rPr>
          <w:rFonts w:ascii="Times New Roman" w:eastAsia="Times New Roman" w:hAnsi="Times New Roman" w:cs="Times New Roman"/>
          <w:spacing w:val="-1"/>
          <w:position w:val="-2"/>
          <w:sz w:val="17"/>
          <w:szCs w:val="17"/>
        </w:rPr>
        <w:t>5ml0.1mol·L*</w:t>
      </w:r>
    </w:p>
    <w:p>
      <w:pPr>
        <w:pStyle w:val="BodyText"/>
        <w:spacing w:before="1" w:line="216" w:lineRule="auto"/>
        <w:ind w:left="1049"/>
        <w:rPr>
          <w:sz w:val="17"/>
          <w:szCs w:val="17"/>
        </w:rPr>
      </w:pPr>
      <w:r>
        <w:rPr>
          <w:spacing w:val="-10"/>
          <w:sz w:val="17"/>
          <w:szCs w:val="17"/>
        </w:rPr>
        <w:t>酸性</w:t>
      </w:r>
      <w:r>
        <w:rPr>
          <w:rFonts w:ascii="Times New Roman" w:eastAsia="Times New Roman" w:hAnsi="Times New Roman" w:cs="Times New Roman"/>
          <w:spacing w:val="-10"/>
          <w:sz w:val="17"/>
          <w:szCs w:val="17"/>
        </w:rPr>
        <w:t>KMoO</w:t>
      </w:r>
      <w:r>
        <w:rPr>
          <w:spacing w:val="-10"/>
          <w:sz w:val="17"/>
          <w:szCs w:val="17"/>
        </w:rPr>
        <w:t>熔液</w:t>
      </w:r>
    </w:p>
    <w:p>
      <w:pPr>
        <w:pStyle w:val="BodyText"/>
        <w:spacing w:before="100" w:line="1640" w:lineRule="exact"/>
        <w:ind w:firstLine="300"/>
      </w:pPr>
      <w:r>
        <w:rPr>
          <w:position w:val="-32"/>
        </w:rPr>
        <w:pict>
          <v:group id="组合 4" o:spid="_x0000_i1029" style="width:87pt;height:82.05pt;mso-position-horizontal-relative:char;mso-position-vertical-relative:line" coordorigin="0,0" coordsize="1740,1641">
            <v:shape id="图片 5" o:spid="_x0000_s1030" type="#_x0000_t75" style="width:1740;height:1641;position:absolute" filled="f" stroked="f">
              <v:imagedata r:id="rId5" o:title=""/>
              <v:path o:extrusionok="f"/>
              <o:lock v:ext="edit" aspectratio="t"/>
            </v:shape>
            <v:shape id="文本框 6" o:spid="_x0000_s1031" type="#_x0000_t202" style="width:1671;height:1450;left:60;position:absolute;top:140" filled="f" stroked="f">
              <o:lock v:ext="edit" aspectratio="f"/>
              <v:textbox inset="0,0,0,0">
                <w:txbxContent>
                  <w:p>
                    <w:pPr>
                      <w:spacing w:before="20" w:line="195" w:lineRule="auto"/>
                      <w:ind w:left="1249" w:right="20" w:hanging="30"/>
                      <w:rPr>
                        <w:rFonts w:ascii="LiSu" w:eastAsia="LiSu" w:hAnsi="LiSu" w:cs="LiSu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4"/>
                        <w:w w:val="99"/>
                        <w:sz w:val="17"/>
                        <w:szCs w:val="17"/>
                      </w:rPr>
                      <w:t>CmSO.</w:t>
                    </w: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LiSu" w:eastAsia="LiSu" w:hAnsi="LiSu" w:cs="LiSu"/>
                        <w:spacing w:val="20"/>
                        <w:sz w:val="17"/>
                        <w:szCs w:val="17"/>
                      </w:rPr>
                      <w:t>溶液</w:t>
                    </w:r>
                  </w:p>
                  <w:p>
                    <w:pPr>
                      <w:spacing w:line="285" w:lineRule="auto"/>
                    </w:pPr>
                  </w:p>
                  <w:p>
                    <w:pPr>
                      <w:spacing w:line="285" w:lineRule="auto"/>
                    </w:pPr>
                  </w:p>
                  <w:p>
                    <w:pPr>
                      <w:spacing w:line="285" w:lineRule="auto"/>
                    </w:pPr>
                  </w:p>
                  <w:p>
                    <w:pPr>
                      <w:spacing w:before="55" w:line="202" w:lineRule="auto"/>
                      <w:ind w:left="20"/>
                      <w:rPr>
                        <w:rFonts w:ascii="Calibri" w:eastAsia="Calibri" w:hAnsi="Calibri" w:cs="Calibri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3"/>
                        <w:sz w:val="17"/>
                        <w:szCs w:val="17"/>
                      </w:rPr>
                      <w:t>3%H,o,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13"/>
                        <w:w w:val="102"/>
                        <w:sz w:val="17"/>
                        <w:szCs w:val="17"/>
                      </w:rPr>
                      <w:t xml:space="preserve">   </w:t>
                    </w:r>
                    <w:r>
                      <w:rPr>
                        <w:rFonts w:ascii="宋体" w:eastAsia="宋体" w:hAnsi="宋体" w:cs="宋体"/>
                        <w:spacing w:val="-3"/>
                        <w:position w:val="-1"/>
                        <w:sz w:val="17"/>
                        <w:szCs w:val="17"/>
                      </w:rPr>
                      <w:t>10%H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-1"/>
                        <w:sz w:val="17"/>
                        <w:szCs w:val="17"/>
                      </w:rPr>
                      <w:t>₁</w:t>
                    </w:r>
                    <w:r>
                      <w:rPr>
                        <w:rFonts w:ascii="宋体" w:eastAsia="宋体" w:hAnsi="宋体" w:cs="宋体"/>
                        <w:spacing w:val="-3"/>
                        <w:position w:val="-1"/>
                        <w:sz w:val="17"/>
                        <w:szCs w:val="17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-1"/>
                        <w:sz w:val="17"/>
                        <w:szCs w:val="17"/>
                      </w:rPr>
                      <w:t>₂</w:t>
                    </w:r>
                  </w:p>
                </w:txbxContent>
              </v:textbox>
            </v:shape>
            <v:shape id="文本框 7" o:spid="_x0000_s1032" type="#_x0000_t202" style="width:407;height:370;left:60;position:absolute;top:97" filled="f" stroked="f">
              <o:lock v:ext="edit" aspectratio="f"/>
              <v:textbox inset="0,0,0,0">
                <w:txbxContent>
                  <w:p>
                    <w:pPr>
                      <w:spacing w:before="19" w:line="209" w:lineRule="auto"/>
                      <w:ind w:left="20" w:righ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7"/>
                        <w:szCs w:val="17"/>
                      </w:rPr>
                      <w:t>FeCl</w:t>
                    </w: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 xml:space="preserve">  </w:t>
                    </w:r>
                    <w:r>
                      <w:rPr>
                        <w:rFonts w:ascii="宋体" w:eastAsia="宋体" w:hAnsi="宋体" w:cs="宋体"/>
                        <w:spacing w:val="13"/>
                        <w:sz w:val="17"/>
                        <w:szCs w:val="17"/>
                      </w:rPr>
                      <w:t>溶液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spacing w:before="116"/>
      </w:pPr>
    </w:p>
    <w:p>
      <w:pPr>
        <w:spacing w:before="116"/>
      </w:pPr>
    </w:p>
    <w:p>
      <w:pPr>
        <w:sectPr>
          <w:headerReference w:type="default" r:id="rId6"/>
          <w:pgSz w:w="11910" w:h="16840"/>
          <w:pgMar w:top="400" w:right="620" w:bottom="0" w:left="550" w:header="0" w:footer="0" w:gutter="0"/>
          <w:cols w:space="708"/>
        </w:sectPr>
      </w:pPr>
    </w:p>
    <w:p>
      <w:pPr>
        <w:spacing w:before="281" w:line="188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5"/>
          <w:sz w:val="22"/>
          <w:szCs w:val="22"/>
        </w:rPr>
        <w:t>C.</w:t>
      </w:r>
    </w:p>
    <w:p>
      <w:pPr>
        <w:pStyle w:val="BodyText"/>
        <w:spacing w:before="176" w:line="199" w:lineRule="auto"/>
        <w:ind w:left="1052" w:right="163"/>
        <w:rPr>
          <w:rFonts w:ascii="LiSu" w:eastAsia="LiSu" w:hAnsi="LiSu" w:cs="LiSu"/>
          <w:sz w:val="17"/>
          <w:szCs w:val="17"/>
        </w:rPr>
      </w:pPr>
      <w:r>
        <w:pict>
          <v:shape id="IM 6" o:spid="_x0000_s1033" type="#_x0000_t75" style="width:102pt;height:61.5pt;margin-top:-31.25pt;margin-left:13.45pt;mso-wrap-distance-left:0;mso-wrap-distance-right:0;position:absolute;z-index:-251655168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  <w:r>
        <w:rPr>
          <w:rFonts w:ascii="LiSu" w:eastAsia="LiSu" w:hAnsi="LiSu" w:cs="LiSu"/>
          <w:b/>
          <w:bCs/>
          <w:spacing w:val="-9"/>
          <w:sz w:val="17"/>
          <w:szCs w:val="17"/>
        </w:rPr>
        <w:t>酸性</w:t>
      </w:r>
      <w:r>
        <w:rPr>
          <w:b/>
          <w:bCs/>
          <w:spacing w:val="-9"/>
          <w:sz w:val="17"/>
          <w:szCs w:val="17"/>
        </w:rPr>
        <w:t>KMnO</w:t>
      </w:r>
      <w:r>
        <w:rPr>
          <w:spacing w:val="19"/>
          <w:sz w:val="17"/>
          <w:szCs w:val="17"/>
        </w:rPr>
        <w:t xml:space="preserve"> </w:t>
      </w:r>
      <w:r>
        <w:rPr>
          <w:rFonts w:ascii="LiSu" w:eastAsia="LiSu" w:hAnsi="LiSu" w:cs="LiSu"/>
          <w:b/>
          <w:bCs/>
          <w:spacing w:val="-9"/>
          <w:sz w:val="17"/>
          <w:szCs w:val="17"/>
        </w:rPr>
        <w:t>溶液</w:t>
      </w:r>
      <w:r>
        <w:rPr>
          <w:rFonts w:ascii="LiSu" w:eastAsia="LiSu" w:hAnsi="LiSu" w:cs="LiSu"/>
          <w:sz w:val="17"/>
          <w:szCs w:val="17"/>
        </w:rPr>
        <w:t xml:space="preserve"> </w:t>
      </w:r>
      <w:r>
        <w:rPr>
          <w:b/>
          <w:bCs/>
          <w:spacing w:val="-5"/>
          <w:w w:val="96"/>
          <w:sz w:val="17"/>
          <w:szCs w:val="17"/>
        </w:rPr>
        <w:t>Cu</w:t>
      </w:r>
      <w:r>
        <w:rPr>
          <w:spacing w:val="-49"/>
          <w:sz w:val="17"/>
          <w:szCs w:val="17"/>
        </w:rPr>
        <w:t xml:space="preserve"> </w:t>
      </w:r>
      <w:r>
        <w:rPr>
          <w:rFonts w:ascii="LiSu" w:eastAsia="LiSu" w:hAnsi="LiSu" w:cs="LiSu"/>
          <w:b/>
          <w:bCs/>
          <w:spacing w:val="-5"/>
          <w:w w:val="96"/>
          <w:sz w:val="17"/>
          <w:szCs w:val="17"/>
        </w:rPr>
        <w:t>和浓碱酸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239" w:line="219" w:lineRule="auto"/>
      </w:pPr>
      <w:r>
        <w:rPr>
          <w:b/>
          <w:bCs/>
          <w:spacing w:val="-11"/>
        </w:rPr>
        <w:t>装置制取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1"/>
        </w:rPr>
        <w:t>SO₂</w:t>
      </w:r>
      <w:r>
        <w:rPr>
          <w:b/>
          <w:bCs/>
          <w:spacing w:val="-11"/>
        </w:rPr>
        <w:t>气体并验证其还原性(可加热)</w:t>
      </w:r>
    </w:p>
    <w:p>
      <w:pPr>
        <w:spacing w:line="219" w:lineRule="auto"/>
        <w:sectPr>
          <w:headerReference w:type="default" r:id="rId8"/>
          <w:type w:val="continuous"/>
          <w:pgSz w:w="11910" w:h="16840"/>
          <w:pgMar w:top="400" w:right="620" w:bottom="0" w:left="550" w:header="0" w:footer="0" w:gutter="0"/>
          <w:pgNumType w:start="2"/>
          <w:cols w:num="2" w:space="100" w:equalWidth="0">
            <w:col w:w="2283" w:space="100"/>
            <w:col w:w="8357" w:space="0"/>
          </w:cols>
        </w:sectPr>
      </w:pPr>
    </w:p>
    <w:p>
      <w:pPr>
        <w:spacing w:line="263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68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"/>
          <w:sz w:val="21"/>
          <w:szCs w:val="21"/>
        </w:rPr>
        <w:t xml:space="preserve">D. </w:t>
      </w:r>
      <w:r>
        <w:rPr>
          <w:position w:val="-69"/>
          <w:sz w:val="21"/>
          <w:szCs w:val="21"/>
        </w:rPr>
        <w:pict>
          <v:shape id="IM 8" o:spid="_x0000_i1034" type="#_x0000_t75" style="width:106.44pt;height:65.44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  <w:r>
        <w:rPr>
          <w:spacing w:val="1"/>
          <w:sz w:val="21"/>
          <w:szCs w:val="21"/>
        </w:rPr>
        <w:t>装置防止铁钉生锈</w:t>
      </w:r>
    </w:p>
    <w:p>
      <w:pPr>
        <w:pStyle w:val="BodyText"/>
        <w:spacing w:before="289" w:line="220" w:lineRule="auto"/>
        <w:rPr>
          <w:sz w:val="21"/>
          <w:szCs w:val="21"/>
        </w:rPr>
      </w:pPr>
      <w:r>
        <w:rPr>
          <w:spacing w:val="-3"/>
          <w:sz w:val="21"/>
          <w:szCs w:val="21"/>
        </w:rPr>
        <w:t>5、</w:t>
      </w:r>
      <w:r>
        <w:rPr>
          <w:spacing w:val="-5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下列说法正确的是(</w:t>
      </w:r>
      <w:r>
        <w:rPr>
          <w:spacing w:val="35"/>
          <w:sz w:val="21"/>
          <w:szCs w:val="21"/>
        </w:rPr>
        <w:t xml:space="preserve">  </w:t>
      </w:r>
      <w:r>
        <w:rPr>
          <w:spacing w:val="-3"/>
          <w:sz w:val="21"/>
          <w:szCs w:val="21"/>
        </w:rPr>
        <w:t>)</w:t>
      </w:r>
    </w:p>
    <w:p>
      <w:pPr>
        <w:pStyle w:val="BodyText"/>
        <w:spacing w:before="228" w:line="470" w:lineRule="exact"/>
        <w:ind w:left="20"/>
        <w:rPr>
          <w:sz w:val="21"/>
          <w:szCs w:val="21"/>
        </w:rPr>
      </w:pPr>
      <w:r>
        <w:rPr>
          <w:spacing w:val="1"/>
          <w:position w:val="20"/>
          <w:sz w:val="21"/>
          <w:szCs w:val="21"/>
        </w:rPr>
        <w:t>A. 将</w:t>
      </w:r>
      <w:r>
        <w:rPr>
          <w:spacing w:val="-39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BaSO</w:t>
      </w:r>
      <w:r>
        <w:rPr>
          <w:rFonts w:ascii="Calibri" w:eastAsia="Calibri" w:hAnsi="Calibri" w:cs="Calibri"/>
          <w:spacing w:val="1"/>
          <w:position w:val="20"/>
          <w:sz w:val="21"/>
          <w:szCs w:val="21"/>
        </w:rPr>
        <w:t xml:space="preserve">₄   </w:t>
      </w:r>
      <w:r>
        <w:rPr>
          <w:spacing w:val="1"/>
          <w:position w:val="20"/>
          <w:sz w:val="21"/>
          <w:szCs w:val="21"/>
        </w:rPr>
        <w:t>放入水中不能导电，所以</w:t>
      </w:r>
      <w:r>
        <w:rPr>
          <w:spacing w:val="-44"/>
          <w:position w:val="20"/>
          <w:sz w:val="21"/>
          <w:szCs w:val="21"/>
        </w:rPr>
        <w:t xml:space="preserve"> </w:t>
      </w:r>
      <w:r>
        <w:rPr>
          <w:position w:val="20"/>
          <w:sz w:val="21"/>
          <w:szCs w:val="21"/>
        </w:rPr>
        <w:t>BaSO</w:t>
      </w:r>
      <w:r>
        <w:rPr>
          <w:rFonts w:ascii="Calibri" w:eastAsia="Calibri" w:hAnsi="Calibri" w:cs="Calibri"/>
          <w:position w:val="20"/>
          <w:sz w:val="21"/>
          <w:szCs w:val="21"/>
        </w:rPr>
        <w:t>₄</w:t>
      </w:r>
      <w:r>
        <w:rPr>
          <w:rFonts w:ascii="Calibri" w:eastAsia="Calibri" w:hAnsi="Calibri" w:cs="Calibri"/>
          <w:spacing w:val="17"/>
          <w:position w:val="20"/>
          <w:sz w:val="21"/>
          <w:szCs w:val="21"/>
        </w:rPr>
        <w:t xml:space="preserve">  </w:t>
      </w:r>
      <w:r>
        <w:rPr>
          <w:position w:val="20"/>
          <w:sz w:val="21"/>
          <w:szCs w:val="21"/>
        </w:rPr>
        <w:t>是非电解质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1"/>
          <w:sz w:val="21"/>
          <w:szCs w:val="21"/>
        </w:rPr>
        <w:t>B. 氨溶于水得到的氨水能导电，所以氨水是电解质</w:t>
      </w:r>
    </w:p>
    <w:p>
      <w:pPr>
        <w:pStyle w:val="BodyText"/>
        <w:spacing w:before="211" w:line="220" w:lineRule="auto"/>
        <w:ind w:left="30"/>
        <w:rPr>
          <w:sz w:val="21"/>
          <w:szCs w:val="21"/>
        </w:rPr>
      </w:pPr>
      <w:r>
        <w:rPr>
          <w:sz w:val="21"/>
          <w:szCs w:val="21"/>
        </w:rPr>
        <w:t>C.</w:t>
      </w:r>
      <w:r>
        <w:rPr>
          <w:spacing w:val="46"/>
          <w:sz w:val="21"/>
          <w:szCs w:val="21"/>
        </w:rPr>
        <w:t xml:space="preserve"> </w:t>
      </w:r>
      <w:r>
        <w:rPr>
          <w:sz w:val="21"/>
          <w:szCs w:val="21"/>
        </w:rPr>
        <w:t>固态的离子化合物不能导电，熔融态的离子化合物能导电</w:t>
      </w:r>
    </w:p>
    <w:p>
      <w:pPr>
        <w:pStyle w:val="BodyText"/>
        <w:spacing w:before="219" w:line="471" w:lineRule="exact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D.   </w:t>
      </w:r>
      <w:r>
        <w:rPr>
          <w:spacing w:val="1"/>
          <w:position w:val="20"/>
          <w:sz w:val="21"/>
          <w:szCs w:val="21"/>
        </w:rPr>
        <w:t>强电解质溶液的导电能力一定比弱电解质溶液的导电</w:t>
      </w:r>
      <w:r>
        <w:rPr>
          <w:position w:val="20"/>
          <w:sz w:val="21"/>
          <w:szCs w:val="21"/>
        </w:rPr>
        <w:t>能力强</w:t>
      </w:r>
    </w:p>
    <w:p>
      <w:pPr>
        <w:pStyle w:val="BodyText"/>
        <w:spacing w:line="220" w:lineRule="auto"/>
        <w:rPr>
          <w:sz w:val="21"/>
          <w:szCs w:val="21"/>
        </w:rPr>
      </w:pPr>
      <w:r>
        <w:rPr>
          <w:spacing w:val="12"/>
          <w:sz w:val="21"/>
          <w:szCs w:val="21"/>
        </w:rPr>
        <w:t>6、下列指定反应的离子方程式正确的是()</w:t>
      </w:r>
    </w:p>
    <w:p>
      <w:pPr>
        <w:pStyle w:val="BodyText"/>
        <w:spacing w:before="209" w:line="219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-4"/>
          <w:sz w:val="21"/>
          <w:szCs w:val="21"/>
        </w:rPr>
        <w:t xml:space="preserve">氯气溶于水：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Cl₂+H₂O=2H++CI-+ClO~</w:t>
      </w:r>
    </w:p>
    <w:p>
      <w:pPr>
        <w:pStyle w:val="BodyText"/>
        <w:spacing w:before="231" w:line="219" w:lineRule="auto"/>
        <w:ind w:left="1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B.Na₂CO₃    </w:t>
      </w:r>
      <w:r>
        <w:rPr>
          <w:spacing w:val="-1"/>
          <w:sz w:val="21"/>
          <w:szCs w:val="21"/>
        </w:rPr>
        <w:t>溶液中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CO₃²~ </w:t>
      </w:r>
      <w:r>
        <w:rPr>
          <w:spacing w:val="-1"/>
          <w:sz w:val="21"/>
          <w:szCs w:val="21"/>
        </w:rPr>
        <w:t>的水解：</w:t>
      </w:r>
      <w:r>
        <w:rPr>
          <w:spacing w:val="-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CO₃²~+H₂O=HCO₃~+OH~</w:t>
      </w:r>
    </w:p>
    <w:p>
      <w:pPr>
        <w:pStyle w:val="BodyText"/>
        <w:spacing w:before="221" w:line="220" w:lineRule="auto"/>
        <w:ind w:left="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w w:val="101"/>
          <w:sz w:val="21"/>
          <w:szCs w:val="21"/>
        </w:rPr>
        <w:t xml:space="preserve">  </w:t>
      </w:r>
      <w:r>
        <w:rPr>
          <w:sz w:val="21"/>
          <w:szCs w:val="21"/>
        </w:rPr>
        <w:t>酸性溶液中</w:t>
      </w:r>
      <w:r>
        <w:rPr>
          <w:spacing w:val="-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KIO₃ </w:t>
      </w:r>
      <w:r>
        <w:rPr>
          <w:sz w:val="21"/>
          <w:szCs w:val="21"/>
        </w:rPr>
        <w:t>与</w:t>
      </w:r>
      <w:r>
        <w:rPr>
          <w:spacing w:val="-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KI </w:t>
      </w:r>
      <w:r>
        <w:rPr>
          <w:sz w:val="21"/>
          <w:szCs w:val="21"/>
        </w:rPr>
        <w:t>反应生成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I₂:IO₃~+I-+6H⁴=I₂+3H₂O</w:t>
      </w:r>
    </w:p>
    <w:p>
      <w:pPr>
        <w:pStyle w:val="BodyText"/>
        <w:spacing w:before="163" w:line="212" w:lineRule="auto"/>
        <w:ind w:left="1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D.NaHCO₃    </w:t>
      </w:r>
      <w:r>
        <w:rPr>
          <w:spacing w:val="-5"/>
          <w:sz w:val="24"/>
          <w:szCs w:val="24"/>
        </w:rPr>
        <w:t>溶液中加足量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Ba(OH)₂</w:t>
      </w:r>
      <w:r>
        <w:rPr>
          <w:spacing w:val="-5"/>
          <w:sz w:val="24"/>
          <w:szCs w:val="24"/>
        </w:rPr>
        <w:t>溶液：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HCO₃~+Ba²++OH~=BaCO₃↓+H₂O</w:t>
      </w:r>
    </w:p>
    <w:p>
      <w:pPr>
        <w:pStyle w:val="BodyText"/>
        <w:spacing w:before="217" w:line="212" w:lineRule="auto"/>
        <w:ind w:left="30"/>
        <w:rPr>
          <w:sz w:val="21"/>
          <w:szCs w:val="21"/>
        </w:rPr>
      </w:pPr>
      <w:r>
        <w:rPr>
          <w:spacing w:val="3"/>
          <w:sz w:val="21"/>
          <w:szCs w:val="21"/>
        </w:rPr>
        <w:t>7、向</w:t>
      </w:r>
      <w:r>
        <w:rPr>
          <w:spacing w:val="-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z w:val="21"/>
          <w:szCs w:val="21"/>
        </w:rPr>
        <w:t>HCO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₃)₂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饱和溶液中加入一定量的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₂O₂</w:t>
      </w:r>
      <w:r>
        <w:rPr>
          <w:spacing w:val="3"/>
          <w:sz w:val="21"/>
          <w:szCs w:val="21"/>
        </w:rPr>
        <w:t>(设溶液</w:t>
      </w:r>
      <w:r>
        <w:rPr>
          <w:spacing w:val="2"/>
          <w:sz w:val="21"/>
          <w:szCs w:val="21"/>
        </w:rPr>
        <w:t>体积不变),推断正确的是</w:t>
      </w:r>
    </w:p>
    <w:p>
      <w:pPr>
        <w:pStyle w:val="BodyText"/>
        <w:spacing w:before="253" w:line="219" w:lineRule="auto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A.   </w:t>
      </w:r>
      <w:r>
        <w:rPr>
          <w:spacing w:val="4"/>
          <w:sz w:val="21"/>
          <w:szCs w:val="21"/>
        </w:rPr>
        <w:t>产生</w:t>
      </w:r>
      <w:r>
        <w:rPr>
          <w:rFonts w:ascii="Times New Roman" w:eastAsia="Times New Roman" w:hAnsi="Times New Roman" w:cs="Times New Roman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₂</w:t>
      </w:r>
      <w:r>
        <w:rPr>
          <w:rFonts w:ascii="Times New Roman" w:eastAsia="Times New Roman" w:hAnsi="Times New Roman" w:cs="Times New Roman"/>
          <w:spacing w:val="23"/>
          <w:w w:val="10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气体                       B. 产生白色沉淀</w:t>
      </w:r>
    </w:p>
    <w:p>
      <w:pPr>
        <w:pStyle w:val="BodyText"/>
        <w:spacing w:before="221" w:line="219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2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 xml:space="preserve">所得溶液的碱性一定减弱         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所得溶液中一定不含</w:t>
      </w:r>
      <w:r>
        <w:rPr>
          <w:rFonts w:ascii="Times New Roman" w:eastAsia="Times New Roman" w:hAnsi="Times New Roman" w:cs="Times New Roman"/>
          <w:sz w:val="21"/>
          <w:szCs w:val="21"/>
        </w:rPr>
        <w:t>HCO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₃</w:t>
      </w:r>
    </w:p>
    <w:p>
      <w:pPr>
        <w:pStyle w:val="BodyText"/>
        <w:spacing w:before="219" w:line="219" w:lineRule="auto"/>
        <w:jc w:val="right"/>
        <w:rPr>
          <w:sz w:val="21"/>
          <w:szCs w:val="21"/>
        </w:rPr>
      </w:pPr>
      <w:r>
        <w:rPr>
          <w:spacing w:val="-2"/>
          <w:sz w:val="21"/>
          <w:szCs w:val="21"/>
        </w:rPr>
        <w:t>8、《Chem.sci.》报道麻生明院士团队合成非天然活性化合物b(结构简式如下)的新方法。下列说法不正确的是</w:t>
      </w:r>
    </w:p>
    <w:p>
      <w:pPr>
        <w:spacing w:before="204" w:line="1030" w:lineRule="exact"/>
        <w:ind w:firstLine="129"/>
      </w:pPr>
      <w:r>
        <w:rPr>
          <w:position w:val="-20"/>
        </w:rPr>
        <w:pict>
          <v:shape id="IM 10" o:spid="_x0000_i1035" type="#_x0000_t75" style="width:182.01pt;height:51.5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38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A.b   </w:t>
      </w:r>
      <w:r>
        <w:rPr>
          <w:spacing w:val="4"/>
          <w:sz w:val="21"/>
          <w:szCs w:val="21"/>
        </w:rPr>
        <w:t>的分子式为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C₁</w:t>
      </w:r>
      <w:r>
        <w:rPr>
          <w:rFonts w:ascii="Times New Roman" w:eastAsia="Times New Roman" w:hAnsi="Times New Roman" w:cs="Times New Roman"/>
          <w:sz w:val="21"/>
          <w:szCs w:val="21"/>
        </w:rPr>
        <w:t>sH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₁₇</w:t>
      </w:r>
      <w:r>
        <w:rPr>
          <w:rFonts w:ascii="Times New Roman" w:eastAsia="Times New Roman" w:hAnsi="Times New Roman" w:cs="Times New Roman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₂          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                 B.b    </w:t>
      </w:r>
      <w:r>
        <w:rPr>
          <w:spacing w:val="3"/>
          <w:sz w:val="21"/>
          <w:szCs w:val="21"/>
        </w:rPr>
        <w:t>的一氯代物有9种</w:t>
      </w:r>
    </w:p>
    <w:p>
      <w:pPr>
        <w:pStyle w:val="BodyText"/>
        <w:spacing w:before="199" w:line="221" w:lineRule="auto"/>
        <w:ind w:left="30"/>
        <w:rPr>
          <w:rFonts w:ascii="黑体" w:eastAsia="黑体" w:hAnsi="黑体" w:cs="黑体"/>
          <w:sz w:val="21"/>
          <w:szCs w:val="21"/>
        </w:rPr>
      </w:pPr>
      <w:r>
        <w:rPr>
          <w:sz w:val="21"/>
          <w:szCs w:val="21"/>
        </w:rPr>
        <w:t>C.b</w:t>
      </w:r>
      <w:r>
        <w:rPr>
          <w:spacing w:val="67"/>
          <w:sz w:val="21"/>
          <w:szCs w:val="21"/>
        </w:rPr>
        <w:t xml:space="preserve"> </w:t>
      </w:r>
      <w:r>
        <w:rPr>
          <w:sz w:val="21"/>
          <w:szCs w:val="21"/>
        </w:rPr>
        <w:t>存在一种顺式结构的同分异构体</w:t>
      </w:r>
      <w:r>
        <w:rPr>
          <w:spacing w:val="10"/>
          <w:sz w:val="21"/>
          <w:szCs w:val="21"/>
        </w:rPr>
        <w:t xml:space="preserve">      </w:t>
      </w:r>
      <w:r>
        <w:rPr>
          <w:sz w:val="21"/>
          <w:szCs w:val="21"/>
        </w:rPr>
        <w:t>D.b</w:t>
      </w:r>
      <w:r>
        <w:rPr>
          <w:spacing w:val="105"/>
          <w:sz w:val="21"/>
          <w:szCs w:val="21"/>
        </w:rPr>
        <w:t xml:space="preserve"> </w:t>
      </w:r>
      <w:r>
        <w:rPr>
          <w:rFonts w:ascii="黑体" w:eastAsia="黑体" w:hAnsi="黑体" w:cs="黑体"/>
          <w:sz w:val="21"/>
          <w:szCs w:val="21"/>
        </w:rPr>
        <w:t>能使酸性高</w:t>
      </w:r>
      <w:r>
        <w:rPr>
          <w:rFonts w:ascii="黑体" w:eastAsia="黑体" w:hAnsi="黑体" w:cs="黑体"/>
          <w:spacing w:val="-1"/>
          <w:sz w:val="21"/>
          <w:szCs w:val="21"/>
        </w:rPr>
        <w:t>锰酸钾溶液褪色</w:t>
      </w:r>
    </w:p>
    <w:p>
      <w:pPr>
        <w:pStyle w:val="BodyText"/>
        <w:spacing w:before="230" w:line="184" w:lineRule="auto"/>
        <w:rPr>
          <w:sz w:val="21"/>
          <w:szCs w:val="21"/>
        </w:rPr>
      </w:pPr>
      <w:r>
        <w:rPr>
          <w:spacing w:val="-1"/>
          <w:sz w:val="21"/>
          <w:szCs w:val="21"/>
        </w:rPr>
        <w:t>9、</w:t>
      </w:r>
      <w:r>
        <w:rPr>
          <w:spacing w:val="-45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下列有关氨气的制备、干燥、收集和尾气处理错误的是</w:t>
      </w:r>
    </w:p>
    <w:p>
      <w:pPr>
        <w:spacing w:line="184" w:lineRule="auto"/>
        <w:sectPr>
          <w:headerReference w:type="default" r:id="rId11"/>
          <w:pgSz w:w="11910" w:h="16840"/>
          <w:pgMar w:top="400" w:right="1265" w:bottom="0" w:left="550" w:header="0" w:footer="0" w:gutter="0"/>
          <w:pgNumType w:start="3"/>
          <w:cols w:space="708"/>
        </w:sectPr>
      </w:pPr>
    </w:p>
    <w:p>
      <w:pPr>
        <w:pStyle w:val="BodyText"/>
        <w:spacing w:before="293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1"/>
          <w:w w:val="101"/>
          <w:position w:val="1"/>
          <w:sz w:val="21"/>
          <w:szCs w:val="21"/>
        </w:rPr>
        <w:t xml:space="preserve">  </w:t>
      </w:r>
      <w:r>
        <w:rPr>
          <w:position w:val="-59"/>
          <w:sz w:val="21"/>
          <w:szCs w:val="21"/>
        </w:rPr>
        <w:pict>
          <v:shape id="IM 12" o:spid="_x0000_i1036" type="#_x0000_t75" style="width:139.96pt;height:95.44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spacing w:val="1"/>
          <w:sz w:val="21"/>
          <w:szCs w:val="21"/>
        </w:rPr>
        <w:t>图甲：实验室制氨气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B.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430" w:lineRule="auto"/>
      </w:pPr>
    </w:p>
    <w:p>
      <w:pPr>
        <w:pStyle w:val="BodyText"/>
        <w:spacing w:before="69"/>
        <w:rPr>
          <w:sz w:val="21"/>
          <w:szCs w:val="21"/>
        </w:rPr>
      </w:pPr>
      <w:r>
        <w:rPr>
          <w:position w:val="-25"/>
          <w:sz w:val="21"/>
          <w:szCs w:val="21"/>
        </w:rPr>
        <w:pict>
          <v:shape id="IM 14" o:spid="_x0000_i1037" type="#_x0000_t75" style="width:90.94pt;height:68.49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spacing w:val="1"/>
          <w:sz w:val="21"/>
          <w:szCs w:val="21"/>
        </w:rPr>
        <w:t>图乙：干燥氨气</w:t>
      </w:r>
    </w:p>
    <w:p>
      <w:pPr>
        <w:spacing w:line="294" w:lineRule="auto"/>
      </w:pPr>
    </w:p>
    <w:p>
      <w:pPr>
        <w:spacing w:before="81" w:line="187" w:lineRule="auto"/>
        <w:ind w:left="729"/>
        <w:rPr>
          <w:rFonts w:ascii="黑体" w:eastAsia="黑体" w:hAnsi="黑体" w:cs="黑体"/>
          <w:sz w:val="25"/>
          <w:szCs w:val="25"/>
        </w:rPr>
      </w:pPr>
      <w:r>
        <w:rPr>
          <w:rFonts w:ascii="黑体" w:eastAsia="黑体" w:hAnsi="黑体" w:cs="黑体"/>
          <w:sz w:val="25"/>
          <w:szCs w:val="25"/>
        </w:rPr>
        <w:t>乙</w:t>
      </w:r>
    </w:p>
    <w:p>
      <w:pPr>
        <w:spacing w:line="187" w:lineRule="auto"/>
        <w:rPr>
          <w:rFonts w:ascii="黑体" w:eastAsia="黑体" w:hAnsi="黑体" w:cs="黑体"/>
          <w:sz w:val="25"/>
          <w:szCs w:val="25"/>
        </w:rPr>
        <w:sectPr>
          <w:headerReference w:type="default" r:id="rId14"/>
          <w:type w:val="continuous"/>
          <w:pgSz w:w="11910" w:h="16840"/>
          <w:pgMar w:top="400" w:right="1265" w:bottom="0" w:left="550" w:header="0" w:footer="0" w:gutter="0"/>
          <w:pgNumType w:start="4"/>
          <w:cols w:num="2" w:space="100" w:equalWidth="0">
            <w:col w:w="5310" w:space="100"/>
            <w:col w:w="4685" w:space="0"/>
          </w:cols>
        </w:sectPr>
      </w:pPr>
    </w:p>
    <w:p>
      <w:pPr>
        <w:spacing w:before="19" w:line="187" w:lineRule="auto"/>
        <w:ind w:left="1549"/>
        <w:rPr>
          <w:rFonts w:ascii="黑体" w:eastAsia="黑体" w:hAnsi="黑体" w:cs="黑体"/>
        </w:rPr>
      </w:pPr>
      <w:r>
        <w:rPr>
          <w:rFonts w:ascii="黑体" w:eastAsia="黑体" w:hAnsi="黑体" w:cs="黑体"/>
          <w:sz w:val="21"/>
          <w:szCs w:val="21"/>
        </w:rPr>
        <w:t>甲</w:t>
      </w:r>
    </w:p>
    <w:p>
      <w:pPr>
        <w:spacing w:line="187" w:lineRule="auto"/>
        <w:rPr>
          <w:rFonts w:ascii="黑体" w:eastAsia="黑体" w:hAnsi="黑体" w:cs="黑体"/>
        </w:rPr>
        <w:sectPr>
          <w:headerReference w:type="default" r:id="rId15"/>
          <w:type w:val="continuous"/>
          <w:pgSz w:w="11910" w:h="16840"/>
          <w:pgMar w:top="400" w:right="1265" w:bottom="0" w:left="550" w:header="0" w:footer="0" w:gutter="0"/>
          <w:pgNumType w:start="5"/>
          <w:cols w:space="708"/>
        </w:sectPr>
      </w:pPr>
    </w:p>
    <w:p>
      <w:pPr>
        <w:spacing w:before="204"/>
      </w:pPr>
    </w:p>
    <w:p>
      <w:pPr>
        <w:sectPr>
          <w:headerReference w:type="default" r:id="rId16"/>
          <w:pgSz w:w="11910" w:h="16840"/>
          <w:pgMar w:top="400" w:right="524" w:bottom="0" w:left="550" w:header="0" w:footer="0" w:gutter="0"/>
          <w:pgNumType w:start="6"/>
          <w:cols w:space="708"/>
        </w:sectPr>
      </w:pPr>
    </w:p>
    <w:p>
      <w:pPr>
        <w:spacing w:line="303" w:lineRule="auto"/>
      </w:pPr>
    </w:p>
    <w:p>
      <w:pPr>
        <w:pStyle w:val="BodyText"/>
        <w:spacing w:before="69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C. </w:t>
      </w:r>
      <w:r>
        <w:rPr>
          <w:position w:val="-49"/>
          <w:sz w:val="21"/>
          <w:szCs w:val="21"/>
        </w:rPr>
        <w:pict>
          <v:shape id="IM 16" o:spid="_x0000_i1038" type="#_x0000_t75" style="width:78.94pt;height:78.45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17"/>
          <w:w w:val="101"/>
          <w:sz w:val="21"/>
          <w:szCs w:val="21"/>
        </w:rPr>
        <w:t xml:space="preserve"> </w:t>
      </w:r>
      <w:r>
        <w:rPr>
          <w:spacing w:val="-3"/>
          <w:sz w:val="21"/>
          <w:szCs w:val="21"/>
        </w:rPr>
        <w:t>图丙：收集氨气</w:t>
      </w:r>
    </w:p>
    <w:p>
      <w:pPr>
        <w:pStyle w:val="BodyText"/>
        <w:spacing w:before="179" w:line="220" w:lineRule="auto"/>
        <w:ind w:left="1079"/>
        <w:rPr>
          <w:sz w:val="21"/>
          <w:szCs w:val="21"/>
        </w:rPr>
      </w:pPr>
      <w:r>
        <w:rPr>
          <w:sz w:val="21"/>
          <w:szCs w:val="21"/>
        </w:rPr>
        <w:t>丙</w:t>
      </w:r>
    </w:p>
    <w:p>
      <w:pPr>
        <w:pStyle w:val="BodyText"/>
        <w:spacing w:before="219" w:line="484" w:lineRule="exact"/>
        <w:ind w:left="30"/>
        <w:rPr>
          <w:sz w:val="21"/>
          <w:szCs w:val="21"/>
        </w:rPr>
      </w:pPr>
      <w:r>
        <w:rPr>
          <w:spacing w:val="-4"/>
          <w:position w:val="21"/>
          <w:sz w:val="21"/>
          <w:szCs w:val="21"/>
        </w:rPr>
        <w:t>10、</w:t>
      </w:r>
      <w:r>
        <w:rPr>
          <w:spacing w:val="-54"/>
          <w:position w:val="21"/>
          <w:sz w:val="21"/>
          <w:szCs w:val="21"/>
        </w:rPr>
        <w:t xml:space="preserve"> </w:t>
      </w:r>
      <w:r>
        <w:rPr>
          <w:spacing w:val="-4"/>
          <w:position w:val="21"/>
          <w:sz w:val="21"/>
          <w:szCs w:val="21"/>
        </w:rPr>
        <w:t>下列化学用语正确的是</w:t>
      </w:r>
    </w:p>
    <w:p>
      <w:pPr>
        <w:pStyle w:val="BodyText"/>
        <w:spacing w:before="1" w:line="218" w:lineRule="auto"/>
        <w:ind w:left="20"/>
        <w:rPr>
          <w:sz w:val="34"/>
          <w:szCs w:val="34"/>
        </w:rPr>
      </w:pPr>
      <w:r>
        <w:rPr>
          <w:spacing w:val="-1"/>
          <w:sz w:val="21"/>
          <w:szCs w:val="21"/>
        </w:rPr>
        <w:t>A.</w:t>
      </w:r>
      <w:r>
        <w:rPr>
          <w:spacing w:val="44"/>
          <w:sz w:val="21"/>
          <w:szCs w:val="21"/>
        </w:rPr>
        <w:t xml:space="preserve"> </w:t>
      </w:r>
      <w:r>
        <w:rPr>
          <w:spacing w:val="-53"/>
          <w:w w:val="91"/>
          <w:sz w:val="34"/>
          <w:szCs w:val="34"/>
        </w:rPr>
        <w:t>氮分子结构式：::</w:t>
      </w:r>
    </w:p>
    <w:p>
      <w:pPr>
        <w:pStyle w:val="BodyText"/>
        <w:spacing w:before="304" w:line="220" w:lineRule="auto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B.   </w:t>
      </w:r>
      <w:r>
        <w:rPr>
          <w:sz w:val="21"/>
          <w:szCs w:val="21"/>
        </w:rPr>
        <w:t xml:space="preserve">乙炔的键线式 </w:t>
      </w:r>
      <w:r>
        <w:rPr>
          <w:rFonts w:ascii="Times New Roman" w:eastAsia="Times New Roman" w:hAnsi="Times New Roman" w:cs="Times New Roman"/>
          <w:sz w:val="21"/>
          <w:szCs w:val="21"/>
        </w:rPr>
        <w:t>H-C-C-H</w:t>
      </w:r>
    </w:p>
    <w:p>
      <w:pPr>
        <w:pStyle w:val="BodyText"/>
        <w:spacing w:before="140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3"/>
          <w:w w:val="101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四氯化碳的模型</w:t>
      </w:r>
      <w:r>
        <w:rPr>
          <w:position w:val="-20"/>
          <w:sz w:val="21"/>
          <w:szCs w:val="21"/>
        </w:rPr>
        <w:pict>
          <v:shape id="IM 18" o:spid="_x0000_i1039" type="#_x0000_t75" style="width:26.31pt;height:30.44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44" w:lineRule="auto"/>
      </w:pPr>
    </w:p>
    <w:p>
      <w:pPr>
        <w:spacing w:line="244" w:lineRule="auto"/>
      </w:pPr>
    </w:p>
    <w:p>
      <w:pPr>
        <w:spacing w:line="244" w:lineRule="auto"/>
      </w:pPr>
    </w:p>
    <w:p>
      <w:pPr>
        <w:spacing w:line="245" w:lineRule="auto"/>
      </w:pPr>
    </w:p>
    <w:p>
      <w:pPr>
        <w:spacing w:line="245" w:lineRule="auto"/>
      </w:pPr>
    </w:p>
    <w:p>
      <w:pPr>
        <w:pStyle w:val="BodyText"/>
        <w:spacing w:before="68" w:line="211" w:lineRule="auto"/>
        <w:rPr>
          <w:sz w:val="21"/>
          <w:szCs w:val="21"/>
        </w:rPr>
      </w:pPr>
      <w:r>
        <w:pict>
          <v:shape id="IM 20" o:spid="_x0000_s1040" type="#_x0000_t75" style="width:90.5pt;height:103.5pt;margin-top:-45.85pt;margin-left:16.45pt;mso-wrap-distance-left:0;mso-wrap-distance-right:0;position:absolute;z-index:-251654144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1"/>
          <w:position w:val="4"/>
          <w:sz w:val="21"/>
          <w:szCs w:val="21"/>
        </w:rPr>
        <w:t xml:space="preserve">D.                               </w:t>
      </w:r>
      <w:r>
        <w:rPr>
          <w:rFonts w:ascii="Times New Roman" w:eastAsia="Times New Roman" w:hAnsi="Times New Roman" w:cs="Times New Roman"/>
          <w:spacing w:val="-2"/>
          <w:position w:val="4"/>
          <w:sz w:val="21"/>
          <w:szCs w:val="21"/>
        </w:rPr>
        <w:t xml:space="preserve"> </w:t>
      </w:r>
      <w:r>
        <w:rPr>
          <w:rFonts w:ascii="黑体" w:eastAsia="黑体" w:hAnsi="黑体" w:cs="黑体"/>
          <w:spacing w:val="-2"/>
          <w:sz w:val="21"/>
          <w:szCs w:val="21"/>
        </w:rPr>
        <w:t>水</w:t>
      </w:r>
      <w:r>
        <w:rPr>
          <w:rFonts w:ascii="黑体" w:eastAsia="黑体" w:hAnsi="黑体" w:cs="黑体"/>
          <w:spacing w:val="-35"/>
          <w:sz w:val="21"/>
          <w:szCs w:val="21"/>
        </w:rPr>
        <w:t xml:space="preserve"> </w:t>
      </w:r>
      <w:r>
        <w:rPr>
          <w:rFonts w:ascii="黑体" w:eastAsia="黑体" w:hAnsi="黑体" w:cs="黑体"/>
          <w:spacing w:val="-2"/>
          <w:sz w:val="21"/>
          <w:szCs w:val="21"/>
        </w:rPr>
        <w:t>图</w:t>
      </w:r>
      <w:r>
        <w:rPr>
          <w:rFonts w:ascii="黑体" w:eastAsia="黑体" w:hAnsi="黑体" w:cs="黑体"/>
          <w:spacing w:val="-44"/>
          <w:sz w:val="21"/>
          <w:szCs w:val="21"/>
        </w:rPr>
        <w:t xml:space="preserve"> </w:t>
      </w:r>
      <w:r>
        <w:rPr>
          <w:rFonts w:ascii="黑体" w:eastAsia="黑体" w:hAnsi="黑体" w:cs="黑体"/>
          <w:spacing w:val="-2"/>
          <w:sz w:val="21"/>
          <w:szCs w:val="21"/>
        </w:rPr>
        <w:t>丁</w:t>
      </w:r>
      <w:r>
        <w:rPr>
          <w:spacing w:val="-2"/>
          <w:sz w:val="21"/>
          <w:szCs w:val="21"/>
        </w:rPr>
        <w:t>：实验室制氨气的尾气处理</w:t>
      </w:r>
    </w:p>
    <w:p>
      <w:pPr>
        <w:spacing w:line="211" w:lineRule="auto"/>
        <w:sectPr>
          <w:headerReference w:type="default" r:id="rId20"/>
          <w:type w:val="continuous"/>
          <w:pgSz w:w="11910" w:h="16840"/>
          <w:pgMar w:top="400" w:right="524" w:bottom="0" w:left="550" w:header="0" w:footer="0" w:gutter="0"/>
          <w:pgNumType w:start="7"/>
          <w:cols w:num="2" w:space="100" w:equalWidth="0">
            <w:col w:w="4051" w:space="100"/>
            <w:col w:w="6685" w:space="0"/>
          </w:cols>
        </w:sectPr>
      </w:pPr>
    </w:p>
    <w:p>
      <w:pPr>
        <w:spacing w:line="309" w:lineRule="auto"/>
      </w:pPr>
    </w:p>
    <w:p>
      <w:pPr>
        <w:pStyle w:val="BodyText"/>
        <w:spacing w:before="69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氧原子的轨道表示式</w:t>
      </w:r>
      <w:r>
        <w:rPr>
          <w:position w:val="-29"/>
          <w:sz w:val="21"/>
          <w:szCs w:val="21"/>
        </w:rPr>
        <w:pict>
          <v:shape id="IM 22" o:spid="_x0000_i1041" type="#_x0000_t75" style="width:98.05pt;height:32.49pt;mso-wrap-distance-left:0;mso-wrap-distance-right:0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308" w:lineRule="auto"/>
      </w:pPr>
    </w:p>
    <w:p>
      <w:pPr>
        <w:pStyle w:val="BodyText"/>
        <w:spacing w:before="68" w:line="219" w:lineRule="auto"/>
        <w:ind w:left="20"/>
        <w:rPr>
          <w:sz w:val="21"/>
          <w:szCs w:val="21"/>
        </w:rPr>
      </w:pPr>
      <w:r>
        <w:rPr>
          <w:spacing w:val="-1"/>
          <w:sz w:val="21"/>
          <w:szCs w:val="21"/>
        </w:rPr>
        <w:t>11、</w:t>
      </w:r>
      <w:r>
        <w:rPr>
          <w:spacing w:val="-45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面对突如其来的新冠病毒，越来越多的人意识到学习化学的重要性。下列说法正确的是</w:t>
      </w:r>
    </w:p>
    <w:p>
      <w:pPr>
        <w:pStyle w:val="BodyText"/>
        <w:spacing w:before="210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 </w:t>
      </w:r>
      <w:r>
        <w:rPr>
          <w:sz w:val="21"/>
          <w:szCs w:val="21"/>
        </w:rPr>
        <w:t>医用酒精灭活新冠肺炎病毒是利用其氧化性</w:t>
      </w:r>
    </w:p>
    <w:p>
      <w:pPr>
        <w:pStyle w:val="BodyText"/>
        <w:spacing w:before="231" w:line="219" w:lineRule="auto"/>
        <w:ind w:left="10"/>
        <w:rPr>
          <w:sz w:val="21"/>
          <w:szCs w:val="21"/>
        </w:rPr>
      </w:pPr>
      <w:r>
        <w:rPr>
          <w:spacing w:val="1"/>
          <w:sz w:val="21"/>
          <w:szCs w:val="21"/>
        </w:rPr>
        <w:t>B.N95  口罩所使用的聚丙烯材料属于合成纤维</w:t>
      </w:r>
    </w:p>
    <w:p>
      <w:pPr>
        <w:pStyle w:val="BodyText"/>
        <w:spacing w:before="222" w:line="470" w:lineRule="exact"/>
        <w:ind w:left="30"/>
        <w:rPr>
          <w:sz w:val="21"/>
          <w:szCs w:val="21"/>
        </w:rPr>
      </w:pPr>
      <w:r>
        <w:rPr>
          <w:spacing w:val="-7"/>
          <w:position w:val="20"/>
          <w:sz w:val="21"/>
          <w:szCs w:val="21"/>
        </w:rPr>
        <w:t>C. 为增强“84”消毒液的消毒效果，可加入稀盐酸</w:t>
      </w:r>
    </w:p>
    <w:p>
      <w:pPr>
        <w:pStyle w:val="BodyText"/>
        <w:spacing w:line="219" w:lineRule="auto"/>
        <w:ind w:left="10"/>
        <w:rPr>
          <w:sz w:val="21"/>
          <w:szCs w:val="21"/>
        </w:rPr>
      </w:pPr>
      <w:r>
        <w:rPr>
          <w:spacing w:val="1"/>
          <w:sz w:val="21"/>
          <w:szCs w:val="21"/>
        </w:rPr>
        <w:t>D.</w:t>
      </w:r>
      <w:r>
        <w:rPr>
          <w:spacing w:val="44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我国研制的重组新冠疫苗无需冷藏保存</w:t>
      </w:r>
    </w:p>
    <w:p>
      <w:pPr>
        <w:pStyle w:val="BodyText"/>
        <w:spacing w:before="201" w:line="220" w:lineRule="auto"/>
        <w:ind w:left="30"/>
        <w:rPr>
          <w:sz w:val="21"/>
          <w:szCs w:val="21"/>
        </w:rPr>
      </w:pPr>
      <w:r>
        <w:rPr>
          <w:spacing w:val="-1"/>
          <w:sz w:val="21"/>
          <w:szCs w:val="21"/>
        </w:rPr>
        <w:t>12、下列有关叙述不正确的是</w:t>
      </w:r>
    </w:p>
    <w:p>
      <w:pPr>
        <w:pStyle w:val="BodyText"/>
        <w:spacing w:before="228" w:line="219" w:lineRule="auto"/>
        <w:ind w:left="20"/>
        <w:rPr>
          <w:sz w:val="21"/>
          <w:szCs w:val="21"/>
        </w:rPr>
      </w:pPr>
      <w:r>
        <w:rPr>
          <w:spacing w:val="2"/>
          <w:sz w:val="21"/>
          <w:szCs w:val="21"/>
        </w:rPr>
        <w:t>A. 能源是人类生活和社会发展的基础，地球上</w:t>
      </w:r>
      <w:r>
        <w:rPr>
          <w:spacing w:val="1"/>
          <w:sz w:val="21"/>
          <w:szCs w:val="21"/>
        </w:rPr>
        <w:t>最基本的能源是太阳能</w:t>
      </w:r>
    </w:p>
    <w:p>
      <w:pPr>
        <w:pStyle w:val="BodyText"/>
        <w:spacing w:before="221" w:line="470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23"/>
          <w:position w:val="20"/>
          <w:sz w:val="21"/>
          <w:szCs w:val="21"/>
        </w:rPr>
        <w:t xml:space="preserve">  </w:t>
      </w:r>
      <w:r>
        <w:rPr>
          <w:spacing w:val="1"/>
          <w:position w:val="20"/>
          <w:sz w:val="21"/>
          <w:szCs w:val="21"/>
        </w:rPr>
        <w:t>钛合金主要用于制作飞机发动机部件，工业上可用钠</w:t>
      </w:r>
      <w:r>
        <w:rPr>
          <w:position w:val="20"/>
          <w:sz w:val="21"/>
          <w:szCs w:val="21"/>
        </w:rPr>
        <w:t>与四氯化钛溶液反应制取</w:t>
      </w:r>
    </w:p>
    <w:p>
      <w:pPr>
        <w:pStyle w:val="BodyText"/>
        <w:spacing w:before="1" w:line="218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 </w:t>
      </w:r>
      <w:r>
        <w:rPr>
          <w:spacing w:val="2"/>
          <w:sz w:val="21"/>
          <w:szCs w:val="21"/>
        </w:rPr>
        <w:t>借助扫描道显微镜，应用</w:t>
      </w:r>
      <w:r>
        <w:rPr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STM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技术可以实现对原子或分子的操纵</w:t>
      </w:r>
    </w:p>
    <w:p>
      <w:pPr>
        <w:pStyle w:val="BodyText"/>
        <w:spacing w:before="208" w:line="484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D.</w:t>
      </w:r>
      <w:r>
        <w:rPr>
          <w:rFonts w:ascii="Times New Roman" w:eastAsia="Times New Roman" w:hAnsi="Times New Roman" w:cs="Times New Roman"/>
          <w:spacing w:val="22"/>
          <w:w w:val="101"/>
          <w:position w:val="21"/>
          <w:sz w:val="21"/>
          <w:szCs w:val="21"/>
        </w:rPr>
        <w:t xml:space="preserve">  </w:t>
      </w:r>
      <w:r>
        <w:rPr>
          <w:position w:val="21"/>
          <w:sz w:val="21"/>
          <w:szCs w:val="21"/>
        </w:rPr>
        <w:t>燃料的脱硫脱氮、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>SO₂</w:t>
      </w:r>
      <w:r>
        <w:rPr>
          <w:rFonts w:ascii="Times New Roman" w:eastAsia="Times New Roman" w:hAnsi="Times New Roman" w:cs="Times New Roman"/>
          <w:spacing w:val="29"/>
          <w:w w:val="101"/>
          <w:position w:val="21"/>
          <w:sz w:val="21"/>
          <w:szCs w:val="21"/>
        </w:rPr>
        <w:t xml:space="preserve"> </w:t>
      </w:r>
      <w:r>
        <w:rPr>
          <w:position w:val="21"/>
          <w:sz w:val="21"/>
          <w:szCs w:val="21"/>
        </w:rPr>
        <w:t>的回收利用和</w:t>
      </w:r>
      <w:r>
        <w:rPr>
          <w:spacing w:val="-53"/>
          <w:position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1"/>
          <w:szCs w:val="21"/>
        </w:rPr>
        <w:t xml:space="preserve">NO, </w:t>
      </w:r>
      <w:r>
        <w:rPr>
          <w:position w:val="21"/>
          <w:sz w:val="21"/>
          <w:szCs w:val="21"/>
        </w:rPr>
        <w:t>的催化转化都可以减少酸雨的产生</w:t>
      </w:r>
    </w:p>
    <w:p>
      <w:pPr>
        <w:pStyle w:val="BodyText"/>
        <w:spacing w:line="219" w:lineRule="auto"/>
        <w:ind w:left="30"/>
        <w:rPr>
          <w:sz w:val="21"/>
          <w:szCs w:val="21"/>
        </w:rPr>
      </w:pPr>
      <w:r>
        <w:rPr>
          <w:spacing w:val="2"/>
          <w:sz w:val="21"/>
          <w:szCs w:val="21"/>
        </w:rPr>
        <w:t>13、</w:t>
      </w:r>
      <w:r>
        <w:rPr>
          <w:spacing w:val="-5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下列变化中只存在放热过程的是(</w:t>
      </w:r>
      <w:r>
        <w:rPr>
          <w:spacing w:val="18"/>
          <w:sz w:val="21"/>
          <w:szCs w:val="21"/>
        </w:rPr>
        <w:t xml:space="preserve">   </w:t>
      </w:r>
      <w:r>
        <w:rPr>
          <w:spacing w:val="2"/>
          <w:sz w:val="21"/>
          <w:szCs w:val="21"/>
        </w:rPr>
        <w:t>)</w:t>
      </w:r>
    </w:p>
    <w:p>
      <w:pPr>
        <w:pStyle w:val="BodyText"/>
        <w:spacing w:before="202" w:line="226" w:lineRule="auto"/>
        <w:ind w:left="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1"/>
          <w:sz w:val="21"/>
          <w:szCs w:val="21"/>
        </w:rPr>
        <w:t xml:space="preserve">A.  </w:t>
      </w:r>
      <w:r>
        <w:rPr>
          <w:spacing w:val="2"/>
          <w:position w:val="1"/>
          <w:sz w:val="21"/>
          <w:szCs w:val="21"/>
        </w:rPr>
        <w:t xml:space="preserve">氯化钠晶体熔化                      </w:t>
      </w:r>
      <w:r>
        <w:rPr>
          <w:spacing w:val="2"/>
          <w:sz w:val="21"/>
          <w:szCs w:val="21"/>
        </w:rPr>
        <w:t>B. 氢氧化</w:t>
      </w:r>
      <w:r>
        <w:rPr>
          <w:spacing w:val="1"/>
          <w:sz w:val="21"/>
          <w:szCs w:val="21"/>
        </w:rPr>
        <w:t>钠晶体溶于水</w:t>
      </w:r>
    </w:p>
    <w:p>
      <w:pPr>
        <w:pStyle w:val="BodyText"/>
        <w:spacing w:before="211" w:line="219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5"/>
          <w:w w:val="101"/>
          <w:sz w:val="21"/>
          <w:szCs w:val="21"/>
        </w:rPr>
        <w:t xml:space="preserve">  </w:t>
      </w:r>
      <w:r>
        <w:rPr>
          <w:spacing w:val="-1"/>
          <w:sz w:val="21"/>
          <w:szCs w:val="21"/>
        </w:rPr>
        <w:t>液氮的气化</w:t>
      </w:r>
      <w:r>
        <w:rPr>
          <w:spacing w:val="2"/>
          <w:sz w:val="21"/>
          <w:szCs w:val="21"/>
        </w:rPr>
        <w:t xml:space="preserve">                       </w:t>
      </w:r>
      <w:r>
        <w:rPr>
          <w:spacing w:val="1"/>
          <w:sz w:val="21"/>
          <w:szCs w:val="21"/>
        </w:rPr>
        <w:t xml:space="preserve">   </w:t>
      </w:r>
      <w:r>
        <w:rPr>
          <w:spacing w:val="-1"/>
          <w:sz w:val="21"/>
          <w:szCs w:val="21"/>
        </w:rPr>
        <w:t>D.</w:t>
      </w:r>
      <w:r>
        <w:rPr>
          <w:spacing w:val="30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水蒸气的液化</w:t>
      </w:r>
    </w:p>
    <w:p>
      <w:pPr>
        <w:pStyle w:val="BodyText"/>
        <w:spacing w:before="223" w:line="220" w:lineRule="auto"/>
        <w:ind w:left="10"/>
        <w:rPr>
          <w:sz w:val="21"/>
          <w:szCs w:val="21"/>
        </w:rPr>
      </w:pPr>
      <w:r>
        <w:rPr>
          <w:spacing w:val="4"/>
          <w:sz w:val="21"/>
          <w:szCs w:val="21"/>
        </w:rPr>
        <w:t>14、</w:t>
      </w:r>
      <w:r>
        <w:rPr>
          <w:spacing w:val="-22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下列关于氯气性质的描述错误的是(</w:t>
      </w:r>
      <w:r>
        <w:rPr>
          <w:spacing w:val="18"/>
          <w:sz w:val="21"/>
          <w:szCs w:val="21"/>
        </w:rPr>
        <w:t xml:space="preserve">   </w:t>
      </w:r>
      <w:r>
        <w:rPr>
          <w:spacing w:val="4"/>
          <w:sz w:val="21"/>
          <w:szCs w:val="21"/>
        </w:rPr>
        <w:t>)</w:t>
      </w:r>
    </w:p>
    <w:p>
      <w:pPr>
        <w:pStyle w:val="BodyText"/>
        <w:spacing w:before="219" w:line="220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 xml:space="preserve">无色气体       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B.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pacing w:val="3"/>
          <w:sz w:val="21"/>
          <w:szCs w:val="21"/>
        </w:rPr>
        <w:t>能溶于水        C.</w:t>
      </w:r>
      <w:r>
        <w:rPr>
          <w:spacing w:val="41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有刺激性气味    D.</w:t>
      </w:r>
      <w:r>
        <w:rPr>
          <w:spacing w:val="70"/>
          <w:sz w:val="21"/>
          <w:szCs w:val="21"/>
        </w:rPr>
        <w:t xml:space="preserve"> </w:t>
      </w:r>
      <w:r>
        <w:rPr>
          <w:spacing w:val="3"/>
          <w:sz w:val="21"/>
          <w:szCs w:val="21"/>
        </w:rPr>
        <w:t>光照下与氢气反应</w:t>
      </w:r>
    </w:p>
    <w:p>
      <w:pPr>
        <w:pStyle w:val="BodyText"/>
        <w:spacing w:before="219" w:line="471" w:lineRule="exact"/>
        <w:jc w:val="right"/>
        <w:rPr>
          <w:sz w:val="21"/>
          <w:szCs w:val="21"/>
        </w:rPr>
      </w:pPr>
      <w:r>
        <w:rPr>
          <w:spacing w:val="-9"/>
          <w:position w:val="20"/>
          <w:sz w:val="21"/>
          <w:szCs w:val="21"/>
        </w:rPr>
        <w:t>15、中国是最早生产和研究合金的国家之一。春秋</w:t>
      </w:r>
      <w:r>
        <w:rPr>
          <w:spacing w:val="-10"/>
          <w:position w:val="20"/>
          <w:sz w:val="21"/>
          <w:szCs w:val="21"/>
        </w:rPr>
        <w:t>战国时期的名剑“干将”、“莫邪”性能远优于当时普遍使用的青铜剑，</w:t>
      </w:r>
    </w:p>
    <w:p>
      <w:pPr>
        <w:pStyle w:val="BodyText"/>
        <w:spacing w:line="220" w:lineRule="auto"/>
        <w:rPr>
          <w:sz w:val="21"/>
          <w:szCs w:val="21"/>
        </w:rPr>
      </w:pPr>
      <w:r>
        <w:rPr>
          <w:spacing w:val="-2"/>
          <w:sz w:val="21"/>
          <w:szCs w:val="21"/>
        </w:rPr>
        <w:t>它们的合金成分可能是(</w:t>
      </w:r>
      <w:r>
        <w:rPr>
          <w:spacing w:val="30"/>
          <w:sz w:val="21"/>
          <w:szCs w:val="21"/>
        </w:rPr>
        <w:t xml:space="preserve">   </w:t>
      </w:r>
      <w:r>
        <w:rPr>
          <w:spacing w:val="-2"/>
          <w:sz w:val="21"/>
          <w:szCs w:val="21"/>
        </w:rPr>
        <w:t>)</w:t>
      </w:r>
    </w:p>
    <w:p>
      <w:pPr>
        <w:pStyle w:val="BodyText"/>
        <w:spacing w:before="201" w:line="228" w:lineRule="auto"/>
        <w:ind w:left="20"/>
        <w:rPr>
          <w:sz w:val="21"/>
          <w:szCs w:val="21"/>
        </w:rPr>
      </w:pPr>
      <w:r>
        <w:rPr>
          <w:spacing w:val="1"/>
          <w:sz w:val="21"/>
          <w:szCs w:val="21"/>
        </w:rPr>
        <w:t xml:space="preserve">A. 钠合金         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B.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黑体" w:eastAsia="黑体" w:hAnsi="黑体" w:cs="黑体"/>
          <w:sz w:val="21"/>
          <w:szCs w:val="21"/>
        </w:rPr>
        <w:t>硬铝</w:t>
      </w:r>
      <w:r>
        <w:rPr>
          <w:rFonts w:ascii="黑体" w:eastAsia="黑体" w:hAnsi="黑体" w:cs="黑体"/>
          <w:spacing w:val="4"/>
          <w:sz w:val="21"/>
          <w:szCs w:val="21"/>
        </w:rPr>
        <w:t xml:space="preserve">            </w:t>
      </w:r>
      <w:r>
        <w:rPr>
          <w:rFonts w:ascii="Times New Roman" w:eastAsia="Times New Roman" w:hAnsi="Times New Roman" w:cs="Times New Roman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  </w:t>
      </w:r>
      <w:r>
        <w:rPr>
          <w:sz w:val="21"/>
          <w:szCs w:val="21"/>
        </w:rPr>
        <w:t xml:space="preserve">生铁             </w:t>
      </w:r>
      <w:r>
        <w:rPr>
          <w:rFonts w:ascii="Times New Roman" w:eastAsia="Times New Roman" w:hAnsi="Times New Roman" w:cs="Times New Roman"/>
          <w:position w:val="-1"/>
          <w:sz w:val="21"/>
          <w:szCs w:val="21"/>
        </w:rPr>
        <w:t xml:space="preserve">D.  </w:t>
      </w:r>
      <w:r>
        <w:rPr>
          <w:position w:val="-1"/>
          <w:sz w:val="21"/>
          <w:szCs w:val="21"/>
        </w:rPr>
        <w:t>钛合金</w:t>
      </w:r>
    </w:p>
    <w:p>
      <w:pPr>
        <w:pStyle w:val="BodyText"/>
        <w:spacing w:before="199" w:line="184" w:lineRule="auto"/>
        <w:ind w:left="20"/>
        <w:rPr>
          <w:sz w:val="21"/>
          <w:szCs w:val="21"/>
        </w:rPr>
      </w:pPr>
      <w:r>
        <w:rPr>
          <w:sz w:val="21"/>
          <w:szCs w:val="21"/>
        </w:rPr>
        <w:t>16、Na、Al、Fe 都是重要的金属元素。下列说法正确的是</w:t>
      </w:r>
    </w:p>
    <w:p>
      <w:pPr>
        <w:spacing w:line="184" w:lineRule="auto"/>
        <w:sectPr>
          <w:headerReference w:type="default" r:id="rId22"/>
          <w:type w:val="continuous"/>
          <w:pgSz w:w="11910" w:h="16840"/>
          <w:pgMar w:top="400" w:right="524" w:bottom="0" w:left="550" w:header="0" w:footer="0" w:gutter="0"/>
          <w:pgNumType w:start="8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470" w:lineRule="exact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20"/>
          <w:sz w:val="21"/>
          <w:szCs w:val="21"/>
        </w:rPr>
        <w:t>A.</w:t>
      </w:r>
      <w:r>
        <w:rPr>
          <w:rFonts w:ascii="Times New Roman" w:eastAsia="Times New Roman" w:hAnsi="Times New Roman" w:cs="Times New Roman"/>
          <w:spacing w:val="18"/>
          <w:position w:val="20"/>
          <w:sz w:val="21"/>
          <w:szCs w:val="21"/>
        </w:rPr>
        <w:t xml:space="preserve">  </w:t>
      </w:r>
      <w:r>
        <w:rPr>
          <w:spacing w:val="2"/>
          <w:position w:val="20"/>
          <w:sz w:val="21"/>
          <w:szCs w:val="21"/>
        </w:rPr>
        <w:t>氧化物都是碱性氧化物</w:t>
      </w:r>
    </w:p>
    <w:p>
      <w:pPr>
        <w:pStyle w:val="BodyText"/>
        <w:spacing w:line="218" w:lineRule="auto"/>
        <w:rPr>
          <w:sz w:val="21"/>
          <w:szCs w:val="21"/>
        </w:rPr>
      </w:pPr>
      <w:r>
        <w:rPr>
          <w:spacing w:val="2"/>
          <w:sz w:val="21"/>
          <w:szCs w:val="21"/>
        </w:rPr>
        <w:t>B. 氢氧化物都是白色固体</w:t>
      </w:r>
    </w:p>
    <w:p>
      <w:pPr>
        <w:pStyle w:val="BodyText"/>
        <w:spacing w:before="232" w:line="219" w:lineRule="auto"/>
        <w:ind w:left="20"/>
        <w:rPr>
          <w:sz w:val="21"/>
          <w:szCs w:val="21"/>
        </w:rPr>
      </w:pPr>
      <w:r>
        <w:rPr>
          <w:spacing w:val="1"/>
          <w:sz w:val="21"/>
          <w:szCs w:val="21"/>
        </w:rPr>
        <w:t>C.</w:t>
      </w:r>
      <w:r>
        <w:rPr>
          <w:spacing w:val="22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单质都可以与水反应</w:t>
      </w:r>
    </w:p>
    <w:p>
      <w:pPr>
        <w:pStyle w:val="BodyText"/>
        <w:spacing w:before="219" w:line="390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position w:val="13"/>
          <w:sz w:val="21"/>
          <w:szCs w:val="21"/>
        </w:rPr>
        <w:t xml:space="preserve">D.  </w:t>
      </w:r>
      <w:r>
        <w:rPr>
          <w:spacing w:val="2"/>
          <w:position w:val="13"/>
          <w:sz w:val="21"/>
          <w:szCs w:val="21"/>
        </w:rPr>
        <w:t>单质在空气中都形成致密氧化膜</w:t>
      </w:r>
    </w:p>
    <w:p>
      <w:pPr>
        <w:pStyle w:val="BodyText"/>
        <w:spacing w:before="1" w:line="218" w:lineRule="auto"/>
        <w:ind w:left="20"/>
        <w:rPr>
          <w:sz w:val="21"/>
          <w:szCs w:val="21"/>
        </w:rPr>
      </w:pPr>
      <w:r>
        <w:rPr>
          <w:spacing w:val="16"/>
          <w:sz w:val="21"/>
          <w:szCs w:val="21"/>
        </w:rPr>
        <w:t>二、非选择题(本题包括5小题)</w:t>
      </w:r>
    </w:p>
    <w:p>
      <w:pPr>
        <w:pStyle w:val="BodyText"/>
        <w:spacing w:before="143" w:line="219" w:lineRule="auto"/>
        <w:ind w:left="10"/>
        <w:rPr>
          <w:sz w:val="21"/>
          <w:szCs w:val="21"/>
        </w:rPr>
      </w:pPr>
      <w:r>
        <w:rPr>
          <w:spacing w:val="-1"/>
          <w:sz w:val="21"/>
          <w:szCs w:val="21"/>
        </w:rPr>
        <w:t>17、</w:t>
      </w:r>
      <w:r>
        <w:rPr>
          <w:spacing w:val="-38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具有抗菌作用的白头翁素衍生物I的合成路线如图所示：</w:t>
      </w:r>
    </w:p>
    <w:p>
      <w:pPr>
        <w:pStyle w:val="BodyText"/>
        <w:spacing w:before="212" w:line="3020" w:lineRule="exact"/>
        <w:ind w:firstLine="370"/>
      </w:pPr>
      <w:r>
        <w:rPr>
          <w:position w:val="-60"/>
        </w:rPr>
        <w:pict>
          <v:group id="组合 8" o:spid="_x0000_i1042" style="width:428.5pt;height:151pt;mso-position-horizontal-relative:char;mso-position-vertical-relative:line" coordorigin="0,0" coordsize="8570,3020">
            <v:shape id="图片 9" o:spid="_x0000_s1043" type="#_x0000_t75" style="width:8570;height:3020;position:absolute" filled="f" stroked="f">
              <v:imagedata r:id="rId23" o:title=""/>
              <v:path o:extrusionok="f"/>
              <o:lock v:ext="edit" aspectratio="t"/>
            </v:shape>
            <v:shape id="文本框 10" o:spid="_x0000_s1044" type="#_x0000_t202" style="width:3075;height:2336;left:4789;position:absolute;top:77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183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-6"/>
                        <w:sz w:val="21"/>
                        <w:szCs w:val="21"/>
                      </w:rPr>
                      <w:t>试</w:t>
                    </w:r>
                    <w:r>
                      <w:rPr>
                        <w:rFonts w:ascii="宋体" w:eastAsia="宋体" w:hAnsi="宋体" w:cs="宋体"/>
                        <w:spacing w:val="-4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6"/>
                        <w:sz w:val="21"/>
                        <w:szCs w:val="21"/>
                      </w:rPr>
                      <w:t>剂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21"/>
                        <w:szCs w:val="21"/>
                      </w:rPr>
                      <w:t>a</w:t>
                    </w:r>
                  </w:p>
                  <w:p>
                    <w:pPr>
                      <w:spacing w:before="99" w:line="217" w:lineRule="auto"/>
                      <w:ind w:left="188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6"/>
                        <w:position w:val="1"/>
                        <w:sz w:val="15"/>
                        <w:szCs w:val="15"/>
                      </w:rPr>
                      <w:t>△</w:t>
                    </w:r>
                    <w:r>
                      <w:rPr>
                        <w:rFonts w:ascii="宋体" w:eastAsia="宋体" w:hAnsi="宋体" w:cs="宋体"/>
                        <w:spacing w:val="15"/>
                        <w:position w:val="1"/>
                        <w:sz w:val="15"/>
                        <w:szCs w:val="15"/>
                      </w:rPr>
                      <w:t xml:space="preserve">    </w:t>
                    </w:r>
                    <w:r>
                      <w:rPr>
                        <w:rFonts w:ascii="宋体" w:eastAsia="宋体" w:hAnsi="宋体" w:cs="宋体"/>
                        <w:spacing w:val="-6"/>
                        <w:sz w:val="21"/>
                        <w:szCs w:val="21"/>
                      </w:rPr>
                      <w:t>④</w:t>
                    </w:r>
                  </w:p>
                  <w:p>
                    <w:pPr>
                      <w:spacing w:before="54" w:line="196" w:lineRule="auto"/>
                      <w:ind w:left="459"/>
                    </w:pPr>
                    <w:r>
                      <w:rPr>
                        <w:rFonts w:ascii="Arial" w:eastAsia="Arial" w:hAnsi="Arial" w:cs="Arial"/>
                        <w:sz w:val="21"/>
                        <w:szCs w:val="21"/>
                      </w:rPr>
                      <w:t>D</w:t>
                    </w:r>
                  </w:p>
                  <w:p>
                    <w:pPr>
                      <w:spacing w:before="100" w:line="217" w:lineRule="auto"/>
                      <w:ind w:right="14"/>
                      <w:jc w:val="right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⑤</w:t>
                    </w:r>
                  </w:p>
                  <w:p>
                    <w:pPr>
                      <w:spacing w:line="290" w:lineRule="auto"/>
                    </w:pPr>
                  </w:p>
                  <w:p>
                    <w:pPr>
                      <w:spacing w:line="291" w:lineRule="auto"/>
                    </w:pPr>
                  </w:p>
                  <w:p>
                    <w:pPr>
                      <w:spacing w:before="56" w:line="223" w:lineRule="auto"/>
                      <w:ind w:left="20"/>
                      <w:rPr>
                        <w:rFonts w:ascii="黑体" w:eastAsia="黑体" w:hAnsi="黑体" w:cs="黑体"/>
                        <w:sz w:val="17"/>
                        <w:szCs w:val="17"/>
                      </w:rPr>
                    </w:pPr>
                    <w:r>
                      <w:rPr>
                        <w:rFonts w:ascii="黑体" w:eastAsia="黑体" w:hAnsi="黑体" w:cs="黑体"/>
                        <w:spacing w:val="17"/>
                        <w:sz w:val="17"/>
                        <w:szCs w:val="17"/>
                      </w:rPr>
                      <w:t>-</w:t>
                    </w:r>
                    <w:r>
                      <w:rPr>
                        <w:rFonts w:ascii="黑体" w:eastAsia="黑体" w:hAnsi="黑体" w:cs="黑体"/>
                        <w:spacing w:val="-42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17"/>
                        <w:sz w:val="17"/>
                        <w:szCs w:val="17"/>
                      </w:rPr>
                      <w:t>定条件</w:t>
                    </w:r>
                  </w:p>
                  <w:p>
                    <w:pPr>
                      <w:spacing w:before="34" w:line="175" w:lineRule="auto"/>
                      <w:ind w:left="2269"/>
                      <w:rPr>
                        <w:rFonts w:ascii="黑体" w:eastAsia="黑体" w:hAnsi="黑体" w:cs="黑体"/>
                        <w:sz w:val="15"/>
                        <w:szCs w:val="15"/>
                      </w:rPr>
                    </w:pPr>
                    <w:r>
                      <w:rPr>
                        <w:rFonts w:ascii="黑体" w:eastAsia="黑体" w:hAnsi="黑体" w:cs="黑体"/>
                        <w:spacing w:val="19"/>
                        <w:sz w:val="15"/>
                        <w:szCs w:val="15"/>
                      </w:rPr>
                      <w:t>定条件</w:t>
                    </w:r>
                  </w:p>
                  <w:p>
                    <w:pPr>
                      <w:spacing w:before="1" w:line="177" w:lineRule="auto"/>
                      <w:ind w:left="159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の</w:t>
                    </w:r>
                  </w:p>
                </w:txbxContent>
              </v:textbox>
            </v:shape>
            <v:shape id="文本框 11" o:spid="_x0000_s1045" type="#_x0000_t202" style="width:1715;height:447;left:1199;position:absolute;top:119" filled="f" stroked="f">
              <o:lock v:ext="edit" aspectratio="f"/>
              <v:textbox inset="0,0,0,0">
                <w:txbxContent>
                  <w:p>
                    <w:pPr>
                      <w:spacing w:before="20" w:line="150" w:lineRule="exact"/>
                      <w:ind w:left="11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position w:val="-3"/>
                        <w:sz w:val="21"/>
                        <w:szCs w:val="21"/>
                      </w:rPr>
                      <w:t>Cu/Oz</w:t>
                    </w:r>
                  </w:p>
                  <w:p>
                    <w:pPr>
                      <w:spacing w:line="218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position w:val="-2"/>
                        <w:sz w:val="21"/>
                        <w:szCs w:val="21"/>
                      </w:rPr>
                      <w:t>①</w:t>
                    </w:r>
                    <w:r>
                      <w:rPr>
                        <w:rFonts w:ascii="宋体" w:eastAsia="宋体" w:hAnsi="宋体" w:cs="宋体"/>
                        <w:spacing w:val="12"/>
                        <w:position w:val="-2"/>
                        <w:sz w:val="21"/>
                        <w:szCs w:val="21"/>
                      </w:rPr>
                      <w:t xml:space="preserve">   </w:t>
                    </w:r>
                    <w:r>
                      <w:rPr>
                        <w:rFonts w:ascii="Arial" w:eastAsia="Arial" w:hAnsi="Arial" w:cs="Arial"/>
                        <w:spacing w:val="-8"/>
                        <w:position w:val="4"/>
                        <w:sz w:val="21"/>
                        <w:szCs w:val="21"/>
                      </w:rPr>
                      <w:t>B</w:t>
                    </w:r>
                    <w:r>
                      <w:rPr>
                        <w:rFonts w:ascii="Arial" w:eastAsia="Arial" w:hAnsi="Arial" w:cs="Arial"/>
                        <w:spacing w:val="2"/>
                        <w:position w:val="4"/>
                        <w:sz w:val="21"/>
                        <w:szCs w:val="21"/>
                      </w:rPr>
                      <w:t xml:space="preserve">       </w:t>
                    </w:r>
                    <w:r>
                      <w:rPr>
                        <w:rFonts w:ascii="宋体" w:eastAsia="宋体" w:hAnsi="宋体" w:cs="宋体"/>
                        <w:spacing w:val="-8"/>
                        <w:position w:val="2"/>
                        <w:sz w:val="21"/>
                        <w:szCs w:val="21"/>
                      </w:rPr>
                      <w:t xml:space="preserve">△  </w:t>
                    </w:r>
                    <w:r>
                      <w:rPr>
                        <w:rFonts w:ascii="宋体" w:eastAsia="宋体" w:hAnsi="宋体" w:cs="宋体"/>
                        <w:spacing w:val="-8"/>
                        <w:position w:val="-2"/>
                        <w:sz w:val="18"/>
                        <w:szCs w:val="18"/>
                      </w:rPr>
                      <w:t>②</w:t>
                    </w:r>
                  </w:p>
                </w:txbxContent>
              </v:textbox>
            </v:shape>
            <v:shape id="文本框 12" o:spid="_x0000_s1046" type="#_x0000_t202" style="width:829;height:535;left:209;position:absolute;top:74" filled="f" stroked="f">
              <o:lock v:ext="edit" aspectratio="f"/>
              <v:textbox inset="0,0,0,0">
                <w:txbxContent>
                  <w:p>
                    <w:pPr>
                      <w:spacing w:before="19" w:line="198" w:lineRule="auto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sz w:val="21"/>
                        <w:szCs w:val="21"/>
                      </w:rPr>
                      <w:t>CH=CH</w:t>
                    </w:r>
                    <w:r>
                      <w:rPr>
                        <w:rFonts w:ascii="Calibri" w:eastAsia="Calibri" w:hAnsi="Calibri" w:cs="Calibri"/>
                        <w:spacing w:val="-2"/>
                        <w:sz w:val="21"/>
                        <w:szCs w:val="21"/>
                      </w:rPr>
                      <w:t>₂</w:t>
                    </w:r>
                  </w:p>
                  <w:p>
                    <w:pPr>
                      <w:spacing w:before="136" w:line="188" w:lineRule="auto"/>
                      <w:ind w:left="6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CH₂OH</w:t>
                    </w:r>
                  </w:p>
                </w:txbxContent>
              </v:textbox>
            </v:shape>
            <v:shape id="文本框 13" o:spid="_x0000_s1047" type="#_x0000_t202" style="width:896;height:489;left:3819;position:absolute;top:106" filled="f" stroked="f">
              <o:lock v:ext="edit" aspectratio="f"/>
              <v:textbox inset="0,0,0,0">
                <w:txbxContent>
                  <w:p>
                    <w:pPr>
                      <w:spacing w:before="19" w:line="249" w:lineRule="auto"/>
                      <w:ind w:left="60" w:right="20" w:hanging="40"/>
                      <w:rPr>
                        <w:rFonts w:ascii="楷体" w:eastAsia="楷体" w:hAnsi="楷体" w:cs="楷体"/>
                      </w:rPr>
                    </w:pPr>
                    <w:r>
                      <w:rPr>
                        <w:rFonts w:ascii="宋体" w:eastAsia="宋体" w:hAnsi="宋体" w:cs="宋体"/>
                        <w:spacing w:val="-7"/>
                        <w:sz w:val="15"/>
                        <w:szCs w:val="15"/>
                      </w:rPr>
                      <w:t>银</w:t>
                    </w:r>
                    <w:r>
                      <w:rPr>
                        <w:rFonts w:ascii="宋体" w:eastAsia="宋体" w:hAnsi="宋体" w:cs="宋体"/>
                        <w:spacing w:val="18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7"/>
                        <w:sz w:val="15"/>
                        <w:szCs w:val="15"/>
                      </w:rPr>
                      <w:t>氨</w:t>
                    </w:r>
                    <w:r>
                      <w:rPr>
                        <w:rFonts w:ascii="宋体" w:eastAsia="宋体" w:hAnsi="宋体" w:cs="宋体"/>
                        <w:spacing w:val="20"/>
                        <w:w w:val="101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7"/>
                        <w:sz w:val="15"/>
                        <w:szCs w:val="15"/>
                      </w:rPr>
                      <w:t>溶</w:t>
                    </w:r>
                    <w:r>
                      <w:rPr>
                        <w:rFonts w:ascii="宋体" w:eastAsia="宋体" w:hAnsi="宋体" w:cs="宋体"/>
                        <w:spacing w:val="19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7"/>
                        <w:sz w:val="15"/>
                        <w:szCs w:val="15"/>
                      </w:rPr>
                      <w:t>液</w:t>
                    </w:r>
                    <w:r>
                      <w:rPr>
                        <w:rFonts w:ascii="宋体" w:eastAsia="宋体" w:hAnsi="宋体" w:cs="宋体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楷体" w:eastAsia="楷体" w:hAnsi="楷体" w:cs="楷体"/>
                        <w:spacing w:val="29"/>
                        <w:sz w:val="21"/>
                        <w:szCs w:val="21"/>
                      </w:rPr>
                      <w:t>加热③</w:t>
                    </w:r>
                  </w:p>
                </w:txbxContent>
              </v:textbox>
            </v:shape>
            <v:shape id="文本框 14" o:spid="_x0000_s1048" type="#_x0000_t202" style="width:734;height:500;left:5739;position:absolute;top:197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31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G</w:t>
                    </w:r>
                  </w:p>
                  <w:p>
                    <w:pPr>
                      <w:spacing w:before="156" w:line="188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C₉H₇O₂I</w:t>
                    </w:r>
                  </w:p>
                </w:txbxContent>
              </v:textbox>
            </v:shape>
            <v:shape id="文本框 15" o:spid="_x0000_s1049" type="#_x0000_t202" style="width:691;height:437;left:5419;position:absolute;top:133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5"/>
                        <w:szCs w:val="15"/>
                      </w:rPr>
                      <w:t>CH₂CH₂Br</w:t>
                    </w:r>
                  </w:p>
                  <w:p>
                    <w:pPr>
                      <w:spacing w:before="169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3"/>
                        <w:szCs w:val="13"/>
                      </w:rPr>
                      <w:t>COONH4</w:t>
                    </w:r>
                  </w:p>
                </w:txbxContent>
              </v:textbox>
            </v:shape>
            <v:shape id="文本框 16" o:spid="_x0000_s1050" type="#_x0000_t202" style="width:590;height:452;left:3659;position:absolute;top:199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31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H</w:t>
                    </w:r>
                  </w:p>
                  <w:p>
                    <w:pPr>
                      <w:spacing w:before="103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spacing w:val="-2"/>
                        <w:sz w:val="17"/>
                        <w:szCs w:val="17"/>
                      </w:rPr>
                      <w:t>C₉H6Oz</w:t>
                    </w:r>
                  </w:p>
                </w:txbxContent>
              </v:textbox>
            </v:shape>
            <v:shape id="文本框 17" o:spid="_x0000_s1051" type="#_x0000_t202" style="width:537;height:472;left:2949;position:absolute;top:195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9"/>
                        <w:w w:val="86"/>
                        <w:sz w:val="21"/>
                        <w:szCs w:val="21"/>
                      </w:rPr>
                      <w:t>定条</w:t>
                    </w:r>
                    <w:r>
                      <w:rPr>
                        <w:rFonts w:ascii="宋体" w:eastAsia="宋体" w:hAnsi="宋体" w:cs="宋体"/>
                        <w:spacing w:val="-10"/>
                        <w:w w:val="86"/>
                        <w:sz w:val="21"/>
                        <w:szCs w:val="21"/>
                      </w:rPr>
                      <w:t>件</w:t>
                    </w:r>
                  </w:p>
                  <w:p>
                    <w:pPr>
                      <w:spacing w:before="108" w:line="192" w:lineRule="auto"/>
                      <w:ind w:left="139"/>
                      <w:rPr>
                        <w:rFonts w:ascii="Times New Roman" w:eastAsia="Times New Roman" w:hAnsi="Times New Roman" w:cs="Times New Roman"/>
                        <w:sz w:val="8"/>
                        <w:szCs w:val="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"/>
                        <w:sz w:val="8"/>
                        <w:szCs w:val="8"/>
                      </w:rPr>
                      <w:t>(B)</w:t>
                    </w:r>
                  </w:p>
                </w:txbxContent>
              </v:textbox>
            </v:shape>
            <v:shape id="文本框 18" o:spid="_x0000_s1052" type="#_x0000_t202" style="width:529;height:253;left:8039;position:absolute;top:1076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5"/>
                        <w:sz w:val="21"/>
                        <w:szCs w:val="21"/>
                      </w:rPr>
                      <w:t>酸</w:t>
                    </w:r>
                    <w:r>
                      <w:rPr>
                        <w:rFonts w:ascii="黑体" w:eastAsia="黑体" w:hAnsi="黑体" w:cs="黑体"/>
                        <w:spacing w:val="-19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5"/>
                        <w:sz w:val="21"/>
                        <w:szCs w:val="21"/>
                      </w:rPr>
                      <w:t>化</w:t>
                    </w:r>
                  </w:p>
                </w:txbxContent>
              </v:textbox>
            </v:shape>
            <v:shape id="文本框 19" o:spid="_x0000_s1053" type="#_x0000_t202" style="width:196;height:200;left:6829;position:absolute;top:1854" filled="f" stroked="f">
              <o:lock v:ext="edit" aspectratio="f"/>
              <v:textbox inset="0,0,0,0">
                <w:txbxContent>
                  <w:p>
                    <w:pPr>
                      <w:spacing w:before="20" w:line="217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>⑥</w:t>
                    </w:r>
                  </w:p>
                </w:txbxContent>
              </v:textbox>
            </v:shape>
            <v:shape id="文本框 20" o:spid="_x0000_s1054" type="#_x0000_t202" style="width:182;height:197;left:3249;position:absolute;top:252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20"/>
                    </w:pPr>
                    <w:r>
                      <w:rPr>
                        <w:rFonts w:ascii="Arial" w:eastAsia="Arial" w:hAnsi="Arial" w:cs="Arial"/>
                        <w:sz w:val="21"/>
                        <w:szCs w:val="21"/>
                      </w:rPr>
                      <w:t>C</w:t>
                    </w:r>
                  </w:p>
                </w:txbxContent>
              </v:textbox>
            </v:shape>
            <v:shape id="文本框 21" o:spid="_x0000_s1055" type="#_x0000_t202" style="width:163;height:192;left:7959;position:absolute;top:317" filled="f" stroked="f">
              <o:lock v:ext="edit" aspectratio="f"/>
              <v:textbox inset="0,0,0,0">
                <w:txbxContent>
                  <w:p>
                    <w:pPr>
                      <w:spacing w:before="19" w:line="196" w:lineRule="auto"/>
                      <w:ind w:right="3"/>
                      <w:jc w:val="right"/>
                    </w:pPr>
                    <w:r>
                      <w:rPr>
                        <w:rFonts w:ascii="Arial" w:eastAsia="Arial" w:hAnsi="Arial" w:cs="Arial"/>
                        <w:sz w:val="21"/>
                        <w:szCs w:val="21"/>
                      </w:rPr>
                      <w:t>E</w:t>
                    </w:r>
                  </w:p>
                </w:txbxContent>
              </v:textbox>
            </v:shape>
            <v:shape id="文本框 22" o:spid="_x0000_s1056" type="#_x0000_t202" style="width:151;height:192;left:7929;position:absolute;top:2027" filled="f" stroked="f">
              <o:lock v:ext="edit" aspectratio="f"/>
              <v:textbox inset="0,0,0,0">
                <w:txbxContent>
                  <w:p>
                    <w:pPr>
                      <w:spacing w:before="19" w:line="196" w:lineRule="auto"/>
                      <w:ind w:right="2"/>
                      <w:jc w:val="right"/>
                    </w:pPr>
                    <w:r>
                      <w:rPr>
                        <w:rFonts w:ascii="Arial" w:eastAsia="Arial" w:hAnsi="Arial" w:cs="Arial"/>
                        <w:sz w:val="21"/>
                        <w:szCs w:val="21"/>
                      </w:rPr>
                      <w:t>F</w:t>
                    </w:r>
                  </w:p>
                </w:txbxContent>
              </v:textbox>
            </v:shape>
            <v:shape id="文本框 23" o:spid="_x0000_s1057" type="#_x0000_t202" style="width:155;height:150;left:49;position:absolute;top:790" filled="f" stroked="f">
              <o:lock v:ext="edit" aspectratio="f"/>
              <v:textbox inset="0,0,0,0">
                <w:txbxContent>
                  <w:p>
                    <w:pPr>
                      <w:spacing w:before="19" w:line="189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A</w:t>
                    </w:r>
                  </w:p>
                </w:txbxContent>
              </v:textbox>
            </v:shape>
            <v:shape id="文本框 24" o:spid="_x0000_s1058" type="#_x0000_t202" style="width:85;height:98;left:7149;position:absolute;top:1971" filled="f" stroked="f">
              <o:lock v:ext="edit" aspectratio="f"/>
              <v:textbox inset="0,0,0,0">
                <w:txbxContent>
                  <w:p>
                    <w:pPr>
                      <w:spacing w:before="20" w:line="83" w:lineRule="exact"/>
                      <w:ind w:left="20"/>
                      <w:rPr>
                        <w:rFonts w:ascii="Calibri" w:eastAsia="Calibri" w:hAnsi="Calibri" w:cs="Calibri"/>
                        <w:sz w:val="15"/>
                        <w:szCs w:val="15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15"/>
                        <w:szCs w:val="15"/>
                      </w:rPr>
                      <w:t>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11" w:line="221" w:lineRule="auto"/>
        <w:ind w:left="10"/>
        <w:rPr>
          <w:sz w:val="21"/>
          <w:szCs w:val="21"/>
        </w:rPr>
      </w:pPr>
      <w:r>
        <w:rPr>
          <w:spacing w:val="-13"/>
          <w:sz w:val="21"/>
          <w:szCs w:val="21"/>
        </w:rPr>
        <w:t>已知：</w:t>
      </w:r>
    </w:p>
    <w:p>
      <w:pPr>
        <w:spacing w:before="137" w:line="520" w:lineRule="exact"/>
        <w:ind w:firstLine="60"/>
      </w:pPr>
      <w:r>
        <w:rPr>
          <w:position w:val="-10"/>
        </w:rPr>
        <w:pict>
          <v:shape id="IM 24" o:spid="_x0000_i1059" type="#_x0000_t75" style="width:273.02pt;height:26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pStyle w:val="BodyText"/>
        <w:spacing w:before="219" w:line="340" w:lineRule="auto"/>
        <w:ind w:left="30" w:right="3174" w:hanging="10"/>
        <w:rPr>
          <w:sz w:val="21"/>
          <w:szCs w:val="21"/>
        </w:rPr>
      </w:pPr>
      <w:r>
        <w:rPr>
          <w:position w:val="-26"/>
          <w:sz w:val="21"/>
          <w:szCs w:val="21"/>
        </w:rPr>
        <w:pict>
          <v:shape id="IM 26" o:spid="_x0000_i1060" type="#_x0000_t75" style="width:176.99pt;height:31.99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  <w:r>
        <w:rPr>
          <w:spacing w:val="-5"/>
          <w:sz w:val="21"/>
          <w:szCs w:val="21"/>
        </w:rPr>
        <w:t>(以上</w:t>
      </w:r>
      <w:r>
        <w:rPr>
          <w:spacing w:val="-5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R</w:t>
      </w:r>
      <w:r>
        <w:rPr>
          <w:spacing w:val="-5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R'</w:t>
      </w:r>
      <w:r>
        <w:rPr>
          <w:rFonts w:ascii="Times New Roman" w:eastAsia="Times New Roman" w:hAnsi="Times New Roman" w:cs="Times New Roman"/>
          <w:spacing w:val="-30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R”   </w:t>
      </w:r>
      <w:r>
        <w:rPr>
          <w:spacing w:val="-5"/>
          <w:sz w:val="21"/>
          <w:szCs w:val="21"/>
        </w:rPr>
        <w:t>代表氢、烷基或芳</w:t>
      </w:r>
      <w:r>
        <w:rPr>
          <w:spacing w:val="-6"/>
          <w:sz w:val="21"/>
          <w:szCs w:val="21"/>
        </w:rPr>
        <w:t>基等)。</w:t>
      </w:r>
      <w:r>
        <w:rPr>
          <w:sz w:val="21"/>
          <w:szCs w:val="21"/>
        </w:rPr>
        <w:t xml:space="preserve"> </w:t>
      </w:r>
      <w:r>
        <w:rPr>
          <w:spacing w:val="-10"/>
          <w:sz w:val="21"/>
          <w:szCs w:val="21"/>
        </w:rPr>
        <w:t>回答下列问题：</w:t>
      </w:r>
    </w:p>
    <w:p>
      <w:pPr>
        <w:pStyle w:val="BodyText"/>
        <w:spacing w:before="227" w:line="217" w:lineRule="auto"/>
        <w:ind w:left="129"/>
        <w:rPr>
          <w:sz w:val="21"/>
          <w:szCs w:val="21"/>
        </w:rPr>
      </w:pPr>
      <w:r>
        <w:rPr>
          <w:spacing w:val="7"/>
          <w:sz w:val="21"/>
          <w:szCs w:val="21"/>
        </w:rPr>
        <w:t>(1)反应①的反应类型</w:t>
      </w:r>
      <w:r>
        <w:rPr>
          <w:spacing w:val="7"/>
          <w:sz w:val="21"/>
          <w:szCs w:val="21"/>
          <w:u w:val="single" w:color="auto"/>
        </w:rPr>
        <w:t>是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before="218" w:line="217" w:lineRule="auto"/>
        <w:ind w:left="129"/>
        <w:rPr>
          <w:sz w:val="21"/>
          <w:szCs w:val="21"/>
        </w:rPr>
      </w:pPr>
      <w:r>
        <w:rPr>
          <w:spacing w:val="4"/>
          <w:sz w:val="21"/>
          <w:szCs w:val="21"/>
        </w:rPr>
        <w:t>(2)写出反应②的化学方程式是</w:t>
      </w:r>
      <w:r>
        <w:rPr>
          <w:spacing w:val="-91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7"/>
          <w:sz w:val="21"/>
          <w:szCs w:val="21"/>
        </w:rPr>
        <w:t xml:space="preserve"> </w:t>
      </w:r>
      <w:r>
        <w:rPr>
          <w:spacing w:val="4"/>
          <w:sz w:val="21"/>
          <w:szCs w:val="21"/>
          <w:u w:val="single" w:color="auto"/>
        </w:rPr>
        <w:t xml:space="preserve">  </w:t>
      </w:r>
      <w:r>
        <w:rPr>
          <w:spacing w:val="4"/>
          <w:sz w:val="21"/>
          <w:szCs w:val="21"/>
        </w:rPr>
        <w:t>。</w:t>
      </w:r>
    </w:p>
    <w:p>
      <w:pPr>
        <w:pStyle w:val="BodyText"/>
        <w:spacing w:before="228" w:line="415" w:lineRule="auto"/>
        <w:ind w:left="110"/>
        <w:rPr>
          <w:sz w:val="21"/>
          <w:szCs w:val="21"/>
        </w:rPr>
      </w:pPr>
      <w:r>
        <w:rPr>
          <w:spacing w:val="4"/>
          <w:sz w:val="21"/>
          <w:szCs w:val="21"/>
        </w:rPr>
        <w:t>(3)合成过程中设计步骤①和④的目的</w:t>
      </w:r>
      <w:r>
        <w:rPr>
          <w:spacing w:val="4"/>
          <w:sz w:val="21"/>
          <w:szCs w:val="21"/>
          <w:u w:val="single" w:color="auto"/>
        </w:rPr>
        <w:t xml:space="preserve">是    </w:t>
      </w:r>
    </w:p>
    <w:p>
      <w:pPr>
        <w:pStyle w:val="BodyText"/>
        <w:spacing w:line="218" w:lineRule="auto"/>
        <w:ind w:left="100"/>
        <w:rPr>
          <w:sz w:val="21"/>
          <w:szCs w:val="21"/>
        </w:rPr>
      </w:pPr>
      <w:r>
        <w:rPr>
          <w:spacing w:val="11"/>
          <w:sz w:val="21"/>
          <w:szCs w:val="21"/>
        </w:rPr>
        <w:t>(4)试剂</w:t>
      </w:r>
      <w:r>
        <w:rPr>
          <w:spacing w:val="-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a </w:t>
      </w:r>
      <w:r>
        <w:rPr>
          <w:spacing w:val="11"/>
          <w:sz w:val="21"/>
          <w:szCs w:val="21"/>
          <w:u w:val="single" w:color="auto"/>
        </w:rPr>
        <w:t>是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before="212" w:line="220" w:lineRule="auto"/>
        <w:ind w:left="110"/>
        <w:rPr>
          <w:sz w:val="21"/>
          <w:szCs w:val="21"/>
        </w:rPr>
      </w:pPr>
      <w:r>
        <w:rPr>
          <w:spacing w:val="5"/>
          <w:sz w:val="21"/>
          <w:szCs w:val="21"/>
        </w:rPr>
        <w:t>(5)下列说法正确的</w:t>
      </w:r>
      <w:r>
        <w:rPr>
          <w:spacing w:val="5"/>
          <w:sz w:val="21"/>
          <w:szCs w:val="21"/>
          <w:u w:val="single" w:color="auto"/>
        </w:rPr>
        <w:t xml:space="preserve">是   </w:t>
      </w:r>
      <w:r>
        <w:rPr>
          <w:spacing w:val="-36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(选填字母序号)。</w:t>
      </w:r>
    </w:p>
    <w:p>
      <w:pPr>
        <w:pStyle w:val="BodyText"/>
        <w:spacing w:before="210" w:line="224" w:lineRule="auto"/>
        <w:ind w:left="1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</w:t>
      </w:r>
      <w:r>
        <w:rPr>
          <w:sz w:val="21"/>
          <w:szCs w:val="21"/>
        </w:rPr>
        <w:t>物质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sz w:val="21"/>
          <w:szCs w:val="21"/>
        </w:rPr>
        <w:t>极易溶于水</w:t>
      </w:r>
      <w:r>
        <w:rPr>
          <w:spacing w:val="4"/>
          <w:sz w:val="21"/>
          <w:szCs w:val="21"/>
        </w:rPr>
        <w:t xml:space="preserve">              </w:t>
      </w:r>
      <w:r>
        <w:rPr>
          <w:sz w:val="21"/>
          <w:szCs w:val="21"/>
        </w:rPr>
        <w:t>b.③反应后的试管可以用硝酸洗涤</w:t>
      </w:r>
    </w:p>
    <w:p>
      <w:pPr>
        <w:pStyle w:val="BodyText"/>
        <w:spacing w:before="215" w:line="227" w:lineRule="auto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c.F</w:t>
      </w:r>
      <w:r>
        <w:rPr>
          <w:spacing w:val="2"/>
          <w:sz w:val="21"/>
          <w:szCs w:val="21"/>
        </w:rPr>
        <w:t>生</w:t>
      </w:r>
      <w:r>
        <w:rPr>
          <w:spacing w:val="-37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成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 xml:space="preserve">的反应类型是取代反应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d.</w:t>
      </w:r>
      <w:r>
        <w:rPr>
          <w:spacing w:val="2"/>
          <w:sz w:val="21"/>
          <w:szCs w:val="21"/>
        </w:rPr>
        <w:t>物质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9"/>
          <w:w w:val="101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既能与盐酸反应又能与氢氧化钠钠溶液反应</w:t>
      </w:r>
    </w:p>
    <w:p>
      <w:pPr>
        <w:pStyle w:val="BodyText"/>
        <w:spacing w:before="222" w:line="413" w:lineRule="auto"/>
        <w:ind w:left="110"/>
        <w:rPr>
          <w:sz w:val="21"/>
          <w:szCs w:val="21"/>
        </w:rPr>
      </w:pPr>
      <w:r>
        <w:rPr>
          <w:spacing w:val="1"/>
          <w:sz w:val="21"/>
          <w:szCs w:val="21"/>
        </w:rPr>
        <w:t>(</w:t>
      </w:r>
      <w:r>
        <w:rPr>
          <w:spacing w:val="-4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6</w:t>
      </w:r>
      <w:r>
        <w:rPr>
          <w:spacing w:val="-44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)</w:t>
      </w:r>
      <w:r>
        <w:rPr>
          <w:spacing w:val="-2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由</w:t>
      </w:r>
      <w:r>
        <w:rPr>
          <w:spacing w:val="-6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F </w:t>
      </w:r>
      <w:r>
        <w:rPr>
          <w:spacing w:val="1"/>
          <w:sz w:val="21"/>
          <w:szCs w:val="21"/>
        </w:rPr>
        <w:t>与</w:t>
      </w:r>
      <w:r>
        <w:rPr>
          <w:spacing w:val="-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I₂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在一定条件下反应生成</w:t>
      </w:r>
      <w:r>
        <w:rPr>
          <w:spacing w:val="-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3"/>
          <w:w w:val="10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的化学方程式</w:t>
      </w:r>
      <w:r>
        <w:rPr>
          <w:spacing w:val="1"/>
          <w:sz w:val="21"/>
          <w:szCs w:val="21"/>
          <w:u w:val="single" w:color="auto"/>
        </w:rPr>
        <w:t xml:space="preserve">是   </w:t>
      </w:r>
      <w:r>
        <w:rPr>
          <w:spacing w:val="1"/>
          <w:sz w:val="21"/>
          <w:szCs w:val="21"/>
        </w:rPr>
        <w:t>;此反应同时生成另外一个有机副产物且与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互为同分</w:t>
      </w:r>
    </w:p>
    <w:p>
      <w:pPr>
        <w:pStyle w:val="BodyText"/>
        <w:spacing w:line="218" w:lineRule="auto"/>
        <w:ind w:left="30"/>
        <w:rPr>
          <w:sz w:val="21"/>
          <w:szCs w:val="21"/>
        </w:rPr>
      </w:pPr>
      <w:r>
        <w:rPr>
          <w:spacing w:val="-3"/>
          <w:sz w:val="21"/>
          <w:szCs w:val="21"/>
        </w:rPr>
        <w:t>异构体，此有机副产物的结构简式</w:t>
      </w:r>
      <w:r>
        <w:rPr>
          <w:spacing w:val="-3"/>
          <w:sz w:val="21"/>
          <w:szCs w:val="21"/>
          <w:u w:val="single" w:color="auto"/>
        </w:rPr>
        <w:t xml:space="preserve">是    </w:t>
      </w:r>
    </w:p>
    <w:p>
      <w:pPr>
        <w:spacing w:line="271" w:lineRule="auto"/>
      </w:pPr>
    </w:p>
    <w:p>
      <w:pPr>
        <w:spacing w:before="1" w:line="530" w:lineRule="exact"/>
        <w:ind w:firstLine="129"/>
      </w:pPr>
      <w:r>
        <w:rPr>
          <w:position w:val="-10"/>
        </w:rPr>
        <w:pict>
          <v:shape id="IM 28" o:spid="_x0000_i1061" type="#_x0000_t75" style="width:205.98pt;height:26.45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pStyle w:val="BodyText"/>
        <w:spacing w:before="250"/>
        <w:jc w:val="right"/>
        <w:rPr>
          <w:sz w:val="21"/>
          <w:szCs w:val="21"/>
        </w:rPr>
      </w:pPr>
      <w:r>
        <w:rPr>
          <w:sz w:val="21"/>
          <w:szCs w:val="21"/>
        </w:rPr>
        <w:t>以乙烯起始原料，结合已知信息选用必要的</w:t>
      </w:r>
      <w:r>
        <w:rPr>
          <w:spacing w:val="-1"/>
          <w:sz w:val="21"/>
          <w:szCs w:val="21"/>
        </w:rPr>
        <w:t>无机试剂合)</w:t>
      </w:r>
      <w:r>
        <w:rPr>
          <w:position w:val="-34"/>
          <w:sz w:val="21"/>
          <w:szCs w:val="21"/>
        </w:rPr>
        <w:pict>
          <v:shape id="IM 30" o:spid="_x0000_i1062" type="#_x0000_t75" style="width:67.2pt;height:43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spacing w:val="65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写出合成路线(用结构简式表示有机物，用箭</w:t>
      </w:r>
    </w:p>
    <w:p>
      <w:pPr>
        <w:sectPr>
          <w:headerReference w:type="default" r:id="rId28"/>
          <w:pgSz w:w="11910" w:h="16840"/>
          <w:pgMar w:top="400" w:right="600" w:bottom="0" w:left="560" w:header="0" w:footer="0" w:gutter="0"/>
          <w:pgNumType w:start="9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219" w:lineRule="auto"/>
        <w:ind w:left="40"/>
        <w:rPr>
          <w:sz w:val="21"/>
          <w:szCs w:val="21"/>
        </w:rPr>
      </w:pPr>
      <w:r>
        <w:rPr>
          <w:spacing w:val="2"/>
          <w:sz w:val="21"/>
          <w:szCs w:val="21"/>
        </w:rPr>
        <w:t>头表示转化关系，箭头上注明试剂和反应条件)</w:t>
      </w:r>
      <w:r>
        <w:rPr>
          <w:spacing w:val="-5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</w:t>
      </w:r>
    </w:p>
    <w:p>
      <w:pPr>
        <w:pStyle w:val="BodyText"/>
        <w:spacing w:before="232" w:line="219" w:lineRule="auto"/>
        <w:ind w:left="50"/>
        <w:rPr>
          <w:sz w:val="21"/>
          <w:szCs w:val="21"/>
        </w:rPr>
      </w:pPr>
      <w:r>
        <w:rPr>
          <w:spacing w:val="-5"/>
          <w:sz w:val="21"/>
          <w:szCs w:val="21"/>
        </w:rPr>
        <w:t>18、</w:t>
      </w:r>
      <w:r>
        <w:rPr>
          <w:spacing w:val="-55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比鲁卡胺(分子结构见合成线路)是有抗</w:t>
      </w:r>
      <w:r>
        <w:rPr>
          <w:spacing w:val="-6"/>
          <w:sz w:val="21"/>
          <w:szCs w:val="21"/>
        </w:rPr>
        <w:t>癌活性，其一种合成路线如图：</w:t>
      </w:r>
    </w:p>
    <w:p>
      <w:pPr>
        <w:spacing w:before="162" w:line="740" w:lineRule="exact"/>
        <w:ind w:firstLine="120"/>
      </w:pPr>
      <w:r>
        <w:rPr>
          <w:position w:val="-14"/>
        </w:rPr>
        <w:pict>
          <v:shape id="IM 32" o:spid="_x0000_i1063" type="#_x0000_t75" style="width:226.96pt;height:36.96pt;mso-wrap-distance-left:0;mso-wrap-distance-right:0" o:preferrelative="t" filled="f" stroked="f">
            <v:fill o:detectmouseclick="t"/>
            <v:imagedata r:id="rId29" o:title=""/>
            <v:path o:extrusionok="f"/>
            <o:lock v:ext="edit" aspectratio="f"/>
          </v:shape>
        </w:pict>
      </w:r>
    </w:p>
    <w:p>
      <w:pPr>
        <w:spacing w:before="109" w:line="810" w:lineRule="exact"/>
      </w:pPr>
      <w:r>
        <w:rPr>
          <w:position w:val="-16"/>
        </w:rPr>
        <w:pict>
          <v:shape id="IM 34" o:spid="_x0000_i1064" type="#_x0000_t75" style="width:238.44pt;height:40.5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spacing w:before="90" w:line="900" w:lineRule="exact"/>
        <w:ind w:firstLine="100"/>
      </w:pPr>
      <w:r>
        <w:rPr>
          <w:position w:val="-17"/>
        </w:rPr>
        <w:pict>
          <v:shape id="IM 36" o:spid="_x0000_i1065" type="#_x0000_t75" style="width:214.46pt;height:44.96pt;mso-wrap-distance-left:0;mso-wrap-distance-right:0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pStyle w:val="BodyText"/>
        <w:spacing w:before="219" w:line="220" w:lineRule="auto"/>
        <w:ind w:left="40"/>
        <w:rPr>
          <w:sz w:val="21"/>
          <w:szCs w:val="21"/>
        </w:rPr>
      </w:pPr>
      <w:r>
        <w:rPr>
          <w:spacing w:val="-4"/>
          <w:sz w:val="21"/>
          <w:szCs w:val="21"/>
        </w:rPr>
        <w:t>回答下列问题</w:t>
      </w:r>
    </w:p>
    <w:p>
      <w:pPr>
        <w:pStyle w:val="BodyText"/>
        <w:spacing w:before="211" w:line="221" w:lineRule="auto"/>
        <w:ind w:left="110"/>
        <w:rPr>
          <w:sz w:val="21"/>
          <w:szCs w:val="21"/>
        </w:rPr>
      </w:pPr>
      <w:r>
        <w:rPr>
          <w:spacing w:val="-4"/>
          <w:sz w:val="21"/>
          <w:szCs w:val="21"/>
        </w:rPr>
        <w:t>(1)A</w:t>
      </w:r>
      <w:r>
        <w:rPr>
          <w:spacing w:val="41"/>
          <w:sz w:val="21"/>
          <w:szCs w:val="21"/>
        </w:rPr>
        <w:t xml:space="preserve">  </w:t>
      </w:r>
      <w:r>
        <w:rPr>
          <w:spacing w:val="-4"/>
          <w:sz w:val="21"/>
          <w:szCs w:val="21"/>
        </w:rPr>
        <w:t>的化学名称为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</w:t>
      </w:r>
    </w:p>
    <w:p>
      <w:pPr>
        <w:pStyle w:val="BodyText"/>
        <w:spacing w:before="203" w:line="212" w:lineRule="auto"/>
        <w:ind w:left="13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(2)D    </w:t>
      </w:r>
      <w:r>
        <w:rPr>
          <w:spacing w:val="5"/>
          <w:sz w:val="21"/>
          <w:szCs w:val="21"/>
        </w:rPr>
        <w:t>中官能团的名称是_。</w:t>
      </w:r>
    </w:p>
    <w:p>
      <w:pPr>
        <w:pStyle w:val="BodyText"/>
        <w:spacing w:before="245" w:line="213" w:lineRule="auto"/>
        <w:ind w:left="130"/>
        <w:rPr>
          <w:sz w:val="21"/>
          <w:szCs w:val="21"/>
        </w:rPr>
      </w:pPr>
      <w:r>
        <w:rPr>
          <w:spacing w:val="13"/>
          <w:sz w:val="21"/>
          <w:szCs w:val="21"/>
        </w:rPr>
        <w:t>(3)反应④所需试剂、条件分别为_</w:t>
      </w:r>
      <w:r>
        <w:rPr>
          <w:spacing w:val="-56"/>
          <w:sz w:val="21"/>
          <w:szCs w:val="21"/>
        </w:rPr>
        <w:t xml:space="preserve"> </w:t>
      </w:r>
      <w:r>
        <w:rPr>
          <w:spacing w:val="13"/>
          <w:sz w:val="21"/>
          <w:szCs w:val="21"/>
        </w:rPr>
        <w:t>、_。</w:t>
      </w:r>
    </w:p>
    <w:p>
      <w:pPr>
        <w:pStyle w:val="BodyText"/>
        <w:spacing w:before="218" w:line="470" w:lineRule="exact"/>
        <w:ind w:left="110"/>
        <w:rPr>
          <w:sz w:val="21"/>
          <w:szCs w:val="21"/>
        </w:rPr>
      </w:pPr>
      <w:r>
        <w:rPr>
          <w:spacing w:val="18"/>
          <w:position w:val="20"/>
          <w:sz w:val="21"/>
          <w:szCs w:val="21"/>
        </w:rPr>
        <w:t>(4)写出⑤的反应方程式_。</w:t>
      </w:r>
    </w:p>
    <w:p>
      <w:pPr>
        <w:pStyle w:val="BodyText"/>
        <w:spacing w:line="212" w:lineRule="auto"/>
        <w:ind w:left="130"/>
        <w:rPr>
          <w:sz w:val="21"/>
          <w:szCs w:val="21"/>
        </w:rPr>
      </w:pPr>
      <w:r>
        <w:rPr>
          <w:spacing w:val="6"/>
          <w:sz w:val="21"/>
          <w:szCs w:val="21"/>
        </w:rPr>
        <w:t>(5)F  的分子式为_。</w:t>
      </w:r>
    </w:p>
    <w:p>
      <w:pPr>
        <w:pStyle w:val="BodyText"/>
        <w:spacing w:before="235" w:line="219" w:lineRule="auto"/>
        <w:ind w:left="139"/>
        <w:rPr>
          <w:sz w:val="21"/>
          <w:szCs w:val="21"/>
        </w:rPr>
      </w:pPr>
      <w:r>
        <w:rPr>
          <w:spacing w:val="2"/>
          <w:sz w:val="21"/>
          <w:szCs w:val="21"/>
        </w:rPr>
        <w:t>(6)写出与</w:t>
      </w:r>
      <w:r>
        <w:rPr>
          <w:spacing w:val="-60"/>
          <w:sz w:val="21"/>
          <w:szCs w:val="21"/>
        </w:rPr>
        <w:t xml:space="preserve"> </w:t>
      </w:r>
      <w:r>
        <w:rPr>
          <w:spacing w:val="2"/>
          <w:sz w:val="21"/>
          <w:szCs w:val="21"/>
        </w:rPr>
        <w:t>E</w:t>
      </w:r>
      <w:r>
        <w:rPr>
          <w:spacing w:val="-24"/>
          <w:sz w:val="21"/>
          <w:szCs w:val="21"/>
        </w:rPr>
        <w:t xml:space="preserve"> </w:t>
      </w:r>
      <w:r>
        <w:rPr>
          <w:spacing w:val="2"/>
          <w:sz w:val="21"/>
          <w:szCs w:val="21"/>
          <w:u w:val="single" w:color="auto"/>
        </w:rPr>
        <w:t xml:space="preserve">互为同分异构体，且符合下列条件的化合物的结构简式   </w:t>
      </w:r>
    </w:p>
    <w:p>
      <w:pPr>
        <w:pStyle w:val="BodyText"/>
        <w:spacing w:before="220" w:line="217" w:lineRule="auto"/>
        <w:ind w:left="20"/>
        <w:rPr>
          <w:sz w:val="21"/>
          <w:szCs w:val="21"/>
        </w:rPr>
      </w:pPr>
      <w:r>
        <w:rPr>
          <w:spacing w:val="10"/>
          <w:sz w:val="21"/>
          <w:szCs w:val="21"/>
        </w:rPr>
        <w:t>①所含官能团类别与E</w:t>
      </w:r>
      <w:r>
        <w:rPr>
          <w:spacing w:val="-14"/>
          <w:sz w:val="21"/>
          <w:szCs w:val="21"/>
        </w:rPr>
        <w:t xml:space="preserve"> </w:t>
      </w:r>
      <w:r>
        <w:rPr>
          <w:spacing w:val="10"/>
          <w:sz w:val="21"/>
          <w:szCs w:val="21"/>
        </w:rPr>
        <w:t>相同；②核磁共振氢谱为三组</w:t>
      </w:r>
      <w:r>
        <w:rPr>
          <w:spacing w:val="9"/>
          <w:sz w:val="21"/>
          <w:szCs w:val="21"/>
        </w:rPr>
        <w:t>峰，峰面积比为1:1:6</w:t>
      </w:r>
    </w:p>
    <w:p>
      <w:pPr>
        <w:pStyle w:val="BodyText"/>
        <w:spacing w:before="224" w:line="219" w:lineRule="auto"/>
        <w:ind w:left="149"/>
        <w:rPr>
          <w:sz w:val="21"/>
          <w:szCs w:val="21"/>
        </w:rPr>
      </w:pPr>
      <w:r>
        <w:rPr>
          <w:spacing w:val="2"/>
          <w:sz w:val="21"/>
          <w:szCs w:val="21"/>
        </w:rPr>
        <w:t>(7)参考比鲁卡胺合成的相关信息，完成如图合成线路(其</w:t>
      </w:r>
      <w:r>
        <w:rPr>
          <w:spacing w:val="1"/>
          <w:sz w:val="21"/>
          <w:szCs w:val="21"/>
        </w:rPr>
        <w:t>他试剂任选)</w:t>
      </w:r>
      <w:r>
        <w:rPr>
          <w:sz w:val="21"/>
          <w:szCs w:val="21"/>
          <w:u w:val="single" w:color="auto"/>
        </w:rPr>
        <w:t xml:space="preserve">    </w:t>
      </w:r>
    </w:p>
    <w:p>
      <w:pPr>
        <w:spacing w:before="113" w:line="840" w:lineRule="exact"/>
      </w:pPr>
      <w:r>
        <w:rPr>
          <w:position w:val="-16"/>
        </w:rPr>
        <w:pict>
          <v:shape id="IM 38" o:spid="_x0000_i1066" type="#_x0000_t75" style="width:374.46pt;height:41.95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</w:p>
    <w:p>
      <w:pPr>
        <w:spacing w:line="447" w:lineRule="auto"/>
      </w:pPr>
    </w:p>
    <w:p>
      <w:pPr>
        <w:pStyle w:val="BodyText"/>
        <w:spacing w:before="69" w:line="471" w:lineRule="exact"/>
        <w:ind w:left="20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19</w:t>
      </w:r>
      <w:r>
        <w:rPr>
          <w:rFonts w:ascii="Times New Roman" w:eastAsia="Times New Roman" w:hAnsi="Times New Roman" w:cs="Times New Roman"/>
          <w:spacing w:val="-12"/>
          <w:position w:val="20"/>
          <w:sz w:val="21"/>
          <w:szCs w:val="21"/>
        </w:rPr>
        <w:t xml:space="preserve"> </w:t>
      </w:r>
      <w:r>
        <w:rPr>
          <w:spacing w:val="-2"/>
          <w:position w:val="20"/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pacing w:val="-2"/>
          <w:position w:val="20"/>
          <w:sz w:val="21"/>
          <w:szCs w:val="21"/>
        </w:rPr>
        <w:t>Na₂S₂O₃</w:t>
      </w:r>
      <w:r>
        <w:rPr>
          <w:rFonts w:ascii="Times New Roman" w:eastAsia="Times New Roman" w:hAnsi="Times New Roman" w:cs="Times New Roman"/>
          <w:spacing w:val="31"/>
          <w:position w:val="20"/>
          <w:sz w:val="21"/>
          <w:szCs w:val="21"/>
        </w:rPr>
        <w:t xml:space="preserve"> </w:t>
      </w:r>
      <w:r>
        <w:rPr>
          <w:spacing w:val="-2"/>
          <w:position w:val="20"/>
          <w:sz w:val="21"/>
          <w:szCs w:val="21"/>
        </w:rPr>
        <w:t>是重要的化工原料，易溶于水。在中性或碱性环境中稳定。</w:t>
      </w:r>
    </w:p>
    <w:p>
      <w:pPr>
        <w:pStyle w:val="BodyText"/>
        <w:spacing w:line="220" w:lineRule="auto"/>
        <w:ind w:left="4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I.</w:t>
      </w:r>
      <w:r>
        <w:rPr>
          <w:spacing w:val="-2"/>
          <w:sz w:val="21"/>
          <w:szCs w:val="21"/>
        </w:rPr>
        <w:t>制备</w:t>
      </w:r>
      <w:r>
        <w:rPr>
          <w:spacing w:val="-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Na₂S₂O₃·5H₂O</w:t>
      </w:r>
    </w:p>
    <w:p>
      <w:pPr>
        <w:pStyle w:val="BodyText"/>
        <w:spacing w:before="295" w:line="212" w:lineRule="auto"/>
        <w:ind w:left="3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3"/>
          <w:sz w:val="21"/>
          <w:szCs w:val="21"/>
        </w:rPr>
        <w:t xml:space="preserve">反应原理：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Na₂SO₃(aq)+S(S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)</w:t>
      </w:r>
      <w:r>
        <w:rPr>
          <w:spacing w:val="-4"/>
          <w:sz w:val="21"/>
          <w:szCs w:val="21"/>
        </w:rPr>
        <w:t>△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_Na₂S₂O₃(aq)</w:t>
      </w:r>
    </w:p>
    <w:p>
      <w:pPr>
        <w:pStyle w:val="BodyText"/>
        <w:spacing w:before="303" w:line="219" w:lineRule="auto"/>
        <w:ind w:left="10"/>
        <w:rPr>
          <w:sz w:val="21"/>
          <w:szCs w:val="21"/>
        </w:rPr>
      </w:pPr>
      <w:r>
        <w:rPr>
          <w:spacing w:val="-6"/>
          <w:sz w:val="21"/>
          <w:szCs w:val="21"/>
        </w:rPr>
        <w:t>实验步骤：</w:t>
      </w:r>
    </w:p>
    <w:p>
      <w:pPr>
        <w:pStyle w:val="BodyText"/>
        <w:spacing w:before="224" w:line="454" w:lineRule="exact"/>
        <w:jc w:val="right"/>
        <w:rPr>
          <w:sz w:val="21"/>
          <w:szCs w:val="21"/>
        </w:rPr>
      </w:pPr>
      <w:r>
        <w:rPr>
          <w:spacing w:val="3"/>
          <w:position w:val="19"/>
          <w:sz w:val="21"/>
          <w:szCs w:val="21"/>
        </w:rPr>
        <w:t>①称取15</w:t>
      </w:r>
      <w:r>
        <w:rPr>
          <w:position w:val="19"/>
          <w:sz w:val="21"/>
          <w:szCs w:val="21"/>
        </w:rPr>
        <w:t>gNa</w:t>
      </w:r>
      <w:r>
        <w:rPr>
          <w:rFonts w:ascii="Calibri" w:eastAsia="Calibri" w:hAnsi="Calibri" w:cs="Calibri"/>
          <w:spacing w:val="3"/>
          <w:position w:val="19"/>
          <w:sz w:val="21"/>
          <w:szCs w:val="21"/>
        </w:rPr>
        <w:t>₂</w:t>
      </w:r>
      <w:r>
        <w:rPr>
          <w:spacing w:val="3"/>
          <w:position w:val="19"/>
          <w:sz w:val="21"/>
          <w:szCs w:val="21"/>
        </w:rPr>
        <w:t>S</w:t>
      </w:r>
      <w:r>
        <w:rPr>
          <w:rFonts w:ascii="Calibri" w:eastAsia="Calibri" w:hAnsi="Calibri" w:cs="Calibri"/>
          <w:spacing w:val="3"/>
          <w:position w:val="19"/>
          <w:sz w:val="21"/>
          <w:szCs w:val="21"/>
        </w:rPr>
        <w:t>₂</w:t>
      </w:r>
      <w:r>
        <w:rPr>
          <w:spacing w:val="3"/>
          <w:position w:val="19"/>
          <w:sz w:val="21"/>
          <w:szCs w:val="21"/>
        </w:rPr>
        <w:t>O</w:t>
      </w:r>
      <w:r>
        <w:rPr>
          <w:rFonts w:ascii="Calibri" w:eastAsia="Calibri" w:hAnsi="Calibri" w:cs="Calibri"/>
          <w:spacing w:val="3"/>
          <w:position w:val="19"/>
          <w:sz w:val="21"/>
          <w:szCs w:val="21"/>
        </w:rPr>
        <w:t xml:space="preserve">₃   </w:t>
      </w:r>
      <w:r>
        <w:rPr>
          <w:spacing w:val="3"/>
          <w:position w:val="19"/>
          <w:sz w:val="21"/>
          <w:szCs w:val="21"/>
        </w:rPr>
        <w:t>加入圆底烧瓶中，再加入80</w:t>
      </w:r>
      <w:r>
        <w:rPr>
          <w:position w:val="19"/>
          <w:sz w:val="21"/>
          <w:szCs w:val="21"/>
        </w:rPr>
        <w:t>mL</w:t>
      </w:r>
      <w:r>
        <w:rPr>
          <w:spacing w:val="38"/>
          <w:position w:val="19"/>
          <w:sz w:val="21"/>
          <w:szCs w:val="21"/>
        </w:rPr>
        <w:t xml:space="preserve"> </w:t>
      </w:r>
      <w:r>
        <w:rPr>
          <w:spacing w:val="2"/>
          <w:position w:val="19"/>
          <w:sz w:val="21"/>
          <w:szCs w:val="21"/>
        </w:rPr>
        <w:t>蒸馏水。另取5g研细的硫粉，用3</w:t>
      </w:r>
      <w:r>
        <w:rPr>
          <w:position w:val="19"/>
          <w:sz w:val="21"/>
          <w:szCs w:val="21"/>
        </w:rPr>
        <w:t>mL</w:t>
      </w:r>
      <w:r>
        <w:rPr>
          <w:spacing w:val="2"/>
          <w:position w:val="19"/>
          <w:sz w:val="21"/>
          <w:szCs w:val="21"/>
        </w:rPr>
        <w:t xml:space="preserve"> 乙醇润湿，加入上述溶液中。</w:t>
      </w:r>
    </w:p>
    <w:p>
      <w:pPr>
        <w:pStyle w:val="BodyText"/>
        <w:spacing w:line="217" w:lineRule="auto"/>
        <w:ind w:left="30"/>
        <w:rPr>
          <w:sz w:val="21"/>
          <w:szCs w:val="21"/>
        </w:rPr>
      </w:pPr>
      <w:r>
        <w:rPr>
          <w:spacing w:val="3"/>
          <w:sz w:val="21"/>
          <w:szCs w:val="21"/>
        </w:rPr>
        <w:t>②安装实验装置，水浴加热，微沸60分钟。</w:t>
      </w:r>
    </w:p>
    <w:p>
      <w:pPr>
        <w:pStyle w:val="BodyText"/>
        <w:spacing w:before="212" w:line="212" w:lineRule="auto"/>
        <w:ind w:left="30"/>
        <w:rPr>
          <w:sz w:val="21"/>
          <w:szCs w:val="21"/>
        </w:rPr>
      </w:pPr>
      <w:r>
        <w:rPr>
          <w:spacing w:val="1"/>
          <w:sz w:val="21"/>
          <w:szCs w:val="21"/>
        </w:rPr>
        <w:t>③趁热过滤，将滤液水浴加热浓缩，冷却析出</w:t>
      </w:r>
      <w:r>
        <w:rPr>
          <w:rFonts w:ascii="Times New Roman" w:eastAsia="Times New Roman" w:hAnsi="Times New Roman" w:cs="Times New Roman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₂S₂O₃·5H₂O,    </w:t>
      </w:r>
      <w:r>
        <w:rPr>
          <w:spacing w:val="1"/>
          <w:sz w:val="21"/>
          <w:szCs w:val="21"/>
        </w:rPr>
        <w:t>经过滤，洗涤，干燥，得到产品。</w:t>
      </w:r>
    </w:p>
    <w:p>
      <w:pPr>
        <w:spacing w:line="212" w:lineRule="auto"/>
        <w:sectPr>
          <w:headerReference w:type="default" r:id="rId33"/>
          <w:pgSz w:w="11910" w:h="16840"/>
          <w:pgMar w:top="400" w:right="519" w:bottom="0" w:left="539" w:header="0" w:footer="0" w:gutter="0"/>
          <w:pgNumType w:start="10"/>
          <w:cols w:space="708"/>
        </w:sectPr>
      </w:pPr>
    </w:p>
    <w:p>
      <w:pPr>
        <w:spacing w:line="304" w:lineRule="auto"/>
      </w:pPr>
      <w:r>
        <w:pict>
          <v:shape id="TextBox 40" o:spid="_x0000_s1067" type="#_x0000_t202" style="width:3.55pt;height:7.25pt;margin-top:535.6pt;margin-left:38.1pt;mso-position-horizontal-relative:page;mso-position-vertical-relative:page;mso-wrap-distance-left:0;mso-wrap-distance-right:0;mso-wrap-style:square;position:absolute;rotation:90;v-text-anchor:top;z-index:25166643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4" w:line="184" w:lineRule="auto"/>
                    <w:ind w:left="20"/>
                    <w:rPr>
                      <w:sz w:val="8"/>
                      <w:szCs w:val="8"/>
                    </w:rPr>
                  </w:pPr>
                  <w:r>
                    <w:rPr>
                      <w:sz w:val="8"/>
                      <w:szCs w:val="8"/>
                    </w:rPr>
                    <w:t>1</w:t>
                  </w:r>
                </w:p>
              </w:txbxContent>
            </v:textbox>
          </v:shape>
        </w:pict>
      </w:r>
      <w:r>
        <w:pict>
          <v:shape id="文本框 25" o:spid="_x0000_s1068" type="#_x0000_t202" style="width:52.8pt;height:14.75pt;margin-top:738.45pt;margin-left:274.5pt;mso-position-horizontal-relative:page;mso-position-vertical-relative:page;position:absolute;z-index:251665408" o:allowincell="f" filled="f" stroked="f">
            <o:lock v:ext="edit" aspectratio="f"/>
            <v:textbox inset="0,0,0,0">
              <w:txbxContent>
                <w:p>
                  <w:pPr>
                    <w:spacing w:before="20" w:line="231" w:lineRule="auto"/>
                    <w:jc w:val="right"/>
                    <w:rPr>
                      <w:rFonts w:ascii="STXinwei" w:eastAsia="STXinwei" w:hAnsi="STXinwei" w:cs="STXinwei"/>
                      <w:sz w:val="20"/>
                      <w:szCs w:val="20"/>
                    </w:rPr>
                  </w:pPr>
                  <w:r>
                    <w:rPr>
                      <w:rFonts w:ascii="STXinwei" w:eastAsia="STXinwei" w:hAnsi="STXinwei" w:cs="STXinwei"/>
                      <w:spacing w:val="-30"/>
                      <w:w w:val="86"/>
                      <w:sz w:val="20"/>
                      <w:szCs w:val="20"/>
                    </w:rPr>
                    <w:t>实</w:t>
                  </w:r>
                  <w:r>
                    <w:rPr>
                      <w:rFonts w:ascii="STXinwei" w:eastAsia="STXinwei" w:hAnsi="STXinwei" w:cs="STXinwei"/>
                      <w:spacing w:val="-29"/>
                      <w:w w:val="86"/>
                      <w:sz w:val="20"/>
                      <w:szCs w:val="20"/>
                    </w:rPr>
                    <w:t>验室反应装</w:t>
                  </w:r>
                  <w:r>
                    <w:rPr>
                      <w:rFonts w:ascii="STXinwei" w:eastAsia="STXinwei" w:hAnsi="STXinwei" w:cs="STXinwei"/>
                      <w:spacing w:val="-21"/>
                      <w:w w:val="86"/>
                      <w:sz w:val="20"/>
                      <w:szCs w:val="20"/>
                    </w:rPr>
                    <w:t>置</w:t>
                  </w:r>
                </w:p>
              </w:txbxContent>
            </v:textbox>
          </v:shape>
        </w:pict>
      </w:r>
      <w:r>
        <w:pict>
          <v:shape id="IM 42" o:spid="_x0000_s1069" type="#_x0000_t75" style="width:75.5pt;height:1in;margin-top:668pt;margin-left:250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spacing w:line="305" w:lineRule="auto"/>
      </w:pPr>
    </w:p>
    <w:p>
      <w:pPr>
        <w:spacing w:line="305" w:lineRule="auto"/>
      </w:pPr>
    </w:p>
    <w:p>
      <w:pPr>
        <w:spacing w:line="2810" w:lineRule="exact"/>
      </w:pPr>
      <w:r>
        <w:rPr>
          <w:position w:val="-56"/>
        </w:rPr>
        <w:pict>
          <v:shape id="IM 44" o:spid="_x0000_i1070" type="#_x0000_t75" style="width:72.99pt;height:140.51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pStyle w:val="BodyText"/>
        <w:spacing w:before="268" w:line="220" w:lineRule="auto"/>
        <w:ind w:left="20"/>
        <w:rPr>
          <w:sz w:val="20"/>
          <w:szCs w:val="20"/>
        </w:rPr>
      </w:pPr>
      <w:r>
        <w:rPr>
          <w:spacing w:val="-2"/>
          <w:sz w:val="20"/>
          <w:szCs w:val="20"/>
        </w:rPr>
        <w:t>回答问题：</w:t>
      </w:r>
    </w:p>
    <w:p>
      <w:pPr>
        <w:pStyle w:val="BodyText"/>
        <w:spacing w:before="230" w:line="413" w:lineRule="auto"/>
        <w:ind w:left="129"/>
        <w:rPr>
          <w:sz w:val="20"/>
          <w:szCs w:val="20"/>
        </w:rPr>
      </w:pPr>
      <w:r>
        <w:rPr>
          <w:spacing w:val="12"/>
          <w:sz w:val="20"/>
          <w:szCs w:val="20"/>
        </w:rPr>
        <w:t>(1)硫粉在反应前用乙醇润湿的目的</w:t>
      </w:r>
      <w:r>
        <w:rPr>
          <w:spacing w:val="12"/>
          <w:sz w:val="20"/>
          <w:szCs w:val="20"/>
          <w:u w:val="single" w:color="auto"/>
        </w:rPr>
        <w:t xml:space="preserve">是    </w:t>
      </w:r>
    </w:p>
    <w:p>
      <w:pPr>
        <w:pStyle w:val="BodyText"/>
        <w:spacing w:line="219" w:lineRule="auto"/>
        <w:ind w:left="139"/>
        <w:rPr>
          <w:sz w:val="20"/>
          <w:szCs w:val="20"/>
        </w:rPr>
      </w:pPr>
      <w:r>
        <w:rPr>
          <w:spacing w:val="19"/>
          <w:sz w:val="20"/>
          <w:szCs w:val="20"/>
        </w:rPr>
        <w:t>(2)仪器</w:t>
      </w:r>
      <w:r>
        <w:rPr>
          <w:rFonts w:ascii="Times New Roman" w:eastAsia="Times New Roman" w:hAnsi="Times New Roman" w:cs="Times New Roman"/>
          <w:spacing w:val="1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5"/>
          <w:w w:val="101"/>
          <w:sz w:val="20"/>
          <w:szCs w:val="20"/>
        </w:rPr>
        <w:t xml:space="preserve"> </w:t>
      </w:r>
      <w:r>
        <w:rPr>
          <w:spacing w:val="19"/>
          <w:sz w:val="20"/>
          <w:szCs w:val="20"/>
        </w:rPr>
        <w:t>的名称</w:t>
      </w:r>
      <w:r>
        <w:rPr>
          <w:spacing w:val="19"/>
          <w:sz w:val="20"/>
          <w:szCs w:val="20"/>
          <w:u w:val="single" w:color="auto"/>
        </w:rPr>
        <w:t>是</w:t>
      </w:r>
      <w:r>
        <w:rPr>
          <w:spacing w:val="23"/>
          <w:sz w:val="20"/>
          <w:szCs w:val="20"/>
          <w:u w:val="single" w:color="auto"/>
        </w:rPr>
        <w:t xml:space="preserve">   </w:t>
      </w:r>
      <w:r>
        <w:rPr>
          <w:spacing w:val="19"/>
          <w:sz w:val="20"/>
          <w:szCs w:val="20"/>
        </w:rPr>
        <w:t>,其作用</w:t>
      </w:r>
      <w:r>
        <w:rPr>
          <w:spacing w:val="19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42" w:line="437" w:lineRule="auto"/>
        <w:ind w:left="129"/>
        <w:rPr>
          <w:sz w:val="20"/>
          <w:szCs w:val="20"/>
        </w:rPr>
      </w:pPr>
      <w:r>
        <w:rPr>
          <w:spacing w:val="13"/>
          <w:sz w:val="20"/>
          <w:szCs w:val="20"/>
        </w:rPr>
        <w:t>(3)产品中除了有未反应的</w:t>
      </w:r>
      <w:r>
        <w:rPr>
          <w:spacing w:val="-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NazSO</w:t>
      </w:r>
      <w:r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₃ </w:t>
      </w:r>
      <w:r>
        <w:rPr>
          <w:spacing w:val="13"/>
          <w:sz w:val="20"/>
          <w:szCs w:val="20"/>
        </w:rPr>
        <w:t>外，最可能存在的无机杂质</w:t>
      </w:r>
      <w:r>
        <w:rPr>
          <w:spacing w:val="13"/>
          <w:sz w:val="20"/>
          <w:szCs w:val="20"/>
          <w:u w:val="single" w:color="auto"/>
        </w:rPr>
        <w:t xml:space="preserve">是   </w:t>
      </w:r>
      <w:r>
        <w:rPr>
          <w:spacing w:val="-90"/>
          <w:sz w:val="20"/>
          <w:szCs w:val="20"/>
        </w:rPr>
        <w:t xml:space="preserve"> </w:t>
      </w:r>
      <w:r>
        <w:rPr>
          <w:spacing w:val="13"/>
          <w:sz w:val="20"/>
          <w:szCs w:val="20"/>
        </w:rPr>
        <w:t>,检验是否存在该杂质的方法</w:t>
      </w:r>
      <w:r>
        <w:rPr>
          <w:spacing w:val="13"/>
          <w:sz w:val="20"/>
          <w:szCs w:val="20"/>
          <w:u w:val="single" w:color="auto"/>
        </w:rPr>
        <w:t xml:space="preserve">是    </w:t>
      </w:r>
    </w:p>
    <w:p>
      <w:pPr>
        <w:pStyle w:val="BodyText"/>
        <w:spacing w:line="219" w:lineRule="auto"/>
        <w:ind w:left="120"/>
        <w:rPr>
          <w:sz w:val="20"/>
          <w:szCs w:val="20"/>
        </w:rPr>
      </w:pPr>
      <w:r>
        <w:rPr>
          <w:spacing w:val="12"/>
          <w:sz w:val="20"/>
          <w:szCs w:val="20"/>
        </w:rPr>
        <w:t>(4)该实验一般控制在碱性环境下进行，否则产品发黄，用离子方程式表示其原因为</w:t>
      </w:r>
      <w:r>
        <w:rPr>
          <w:spacing w:val="-88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33" w:line="219" w:lineRule="auto"/>
        <w:ind w:left="20"/>
        <w:rPr>
          <w:sz w:val="20"/>
          <w:szCs w:val="20"/>
        </w:rPr>
      </w:pPr>
      <w:r>
        <w:rPr>
          <w:spacing w:val="-6"/>
          <w:sz w:val="20"/>
          <w:szCs w:val="20"/>
        </w:rPr>
        <w:t>Ⅱ.测定产品纯度</w:t>
      </w:r>
    </w:p>
    <w:p>
      <w:pPr>
        <w:pStyle w:val="BodyText"/>
        <w:spacing w:before="226" w:line="515" w:lineRule="exact"/>
        <w:rPr>
          <w:sz w:val="20"/>
          <w:szCs w:val="20"/>
        </w:rPr>
      </w:pPr>
      <w:r>
        <w:rPr>
          <w:spacing w:val="11"/>
          <w:position w:val="24"/>
          <w:sz w:val="20"/>
          <w:szCs w:val="20"/>
        </w:rPr>
        <w:t>准确称取</w:t>
      </w:r>
      <w:r>
        <w:rPr>
          <w:spacing w:val="-40"/>
          <w:position w:val="24"/>
          <w:sz w:val="20"/>
          <w:szCs w:val="20"/>
        </w:rPr>
        <w:t xml:space="preserve"> </w:t>
      </w:r>
      <w:r>
        <w:rPr>
          <w:position w:val="24"/>
          <w:sz w:val="20"/>
          <w:szCs w:val="20"/>
        </w:rPr>
        <w:t>Wg</w:t>
      </w:r>
      <w:r>
        <w:rPr>
          <w:spacing w:val="11"/>
          <w:position w:val="24"/>
          <w:sz w:val="20"/>
          <w:szCs w:val="20"/>
        </w:rPr>
        <w:t xml:space="preserve"> 产品，用适量蒸馏水溶解，以淀粉作指示剂，用0.</w:t>
      </w:r>
      <w:r>
        <w:rPr>
          <w:spacing w:val="10"/>
          <w:position w:val="24"/>
          <w:sz w:val="20"/>
          <w:szCs w:val="20"/>
        </w:rPr>
        <w:t>1000</w:t>
      </w:r>
      <w:r>
        <w:rPr>
          <w:position w:val="24"/>
          <w:sz w:val="20"/>
          <w:szCs w:val="20"/>
        </w:rPr>
        <w:t>mol</w:t>
      </w:r>
      <w:r>
        <w:rPr>
          <w:spacing w:val="10"/>
          <w:position w:val="24"/>
          <w:sz w:val="20"/>
          <w:szCs w:val="20"/>
        </w:rPr>
        <w:t>/L碘的标准溶液滴定，反应原理为：</w:t>
      </w:r>
    </w:p>
    <w:p>
      <w:pPr>
        <w:pStyle w:val="BodyText"/>
        <w:spacing w:before="1" w:line="180" w:lineRule="auto"/>
        <w:ind w:left="3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2S₂O₃²+I₂=S₄O₆²+2I</w:t>
      </w:r>
      <w:r>
        <w:rPr>
          <w:spacing w:val="-1"/>
          <w:sz w:val="20"/>
          <w:szCs w:val="20"/>
        </w:rPr>
        <w:t>。</w:t>
      </w:r>
    </w:p>
    <w:p>
      <w:pPr>
        <w:pStyle w:val="BodyText"/>
        <w:spacing w:before="236" w:line="220" w:lineRule="auto"/>
        <w:ind w:left="129"/>
        <w:rPr>
          <w:sz w:val="20"/>
          <w:szCs w:val="20"/>
        </w:rPr>
      </w:pPr>
      <w:r>
        <w:rPr>
          <w:spacing w:val="14"/>
          <w:sz w:val="20"/>
          <w:szCs w:val="20"/>
        </w:rPr>
        <w:t>(5)滴定至终点时，溶液颜色的变化</w:t>
      </w:r>
      <w:r>
        <w:rPr>
          <w:spacing w:val="14"/>
          <w:sz w:val="20"/>
          <w:szCs w:val="20"/>
          <w:u w:val="single" w:color="auto"/>
        </w:rPr>
        <w:t>为</w:t>
      </w:r>
      <w:r>
        <w:rPr>
          <w:spacing w:val="1"/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20" w:line="435" w:lineRule="auto"/>
        <w:ind w:left="120"/>
        <w:rPr>
          <w:sz w:val="20"/>
          <w:szCs w:val="20"/>
        </w:rPr>
      </w:pPr>
      <w:r>
        <w:rPr>
          <w:spacing w:val="9"/>
          <w:sz w:val="20"/>
          <w:szCs w:val="20"/>
        </w:rPr>
        <w:t>(6)滴定起始和终点的液面位置如图，则消耗碘的标准溶液体积</w:t>
      </w:r>
      <w:r>
        <w:rPr>
          <w:spacing w:val="9"/>
          <w:sz w:val="20"/>
          <w:szCs w:val="20"/>
          <w:u w:val="single" w:color="auto"/>
        </w:rPr>
        <w:t xml:space="preserve">为   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。</w:t>
      </w:r>
      <w:r>
        <w:rPr>
          <w:spacing w:val="-56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产品的纯度</w:t>
      </w:r>
      <w:r>
        <w:rPr>
          <w:spacing w:val="9"/>
          <w:sz w:val="20"/>
          <w:szCs w:val="20"/>
          <w:u w:val="single" w:color="auto"/>
        </w:rPr>
        <w:t xml:space="preserve">为   </w:t>
      </w:r>
      <w:r>
        <w:rPr>
          <w:spacing w:val="-20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( 设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₂S₂O₃·5H₂O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  </w:t>
      </w:r>
      <w:r>
        <w:rPr>
          <w:spacing w:val="9"/>
          <w:sz w:val="20"/>
          <w:szCs w:val="20"/>
        </w:rPr>
        <w:t>相</w:t>
      </w:r>
    </w:p>
    <w:p>
      <w:pPr>
        <w:pStyle w:val="BodyText"/>
        <w:spacing w:line="220" w:lineRule="auto"/>
        <w:ind w:left="20"/>
        <w:rPr>
          <w:sz w:val="20"/>
          <w:szCs w:val="20"/>
        </w:rPr>
      </w:pPr>
      <w:r>
        <w:rPr>
          <w:spacing w:val="6"/>
          <w:sz w:val="20"/>
          <w:szCs w:val="20"/>
        </w:rPr>
        <w:t>对分子质量为M)。</w:t>
      </w:r>
    </w:p>
    <w:p>
      <w:pPr>
        <w:spacing w:line="326" w:lineRule="auto"/>
      </w:pPr>
    </w:p>
    <w:p>
      <w:pPr>
        <w:pStyle w:val="BodyText"/>
        <w:spacing w:before="140" w:line="195" w:lineRule="auto"/>
        <w:ind w:left="640"/>
        <w:rPr>
          <w:sz w:val="43"/>
          <w:szCs w:val="43"/>
        </w:rPr>
      </w:pPr>
      <w:r>
        <w:pict>
          <v:shape id="IM 46" o:spid="_x0000_s1071" type="#_x0000_t75" style="width:50pt;height:90pt;margin-top:-9.2pt;margin-left:2.5pt;mso-wrap-distance-left:0;mso-wrap-distance-right:0;position:absolute;z-index:-251653120" o:preferrelative="t" filled="f" stroked="f">
            <v:fill o:detectmouseclick="t"/>
            <v:imagedata r:id="rId36" o:title=""/>
            <v:path o:extrusionok="f"/>
            <o:lock v:ext="edit" aspectratio="f"/>
          </v:shape>
        </w:pict>
      </w:r>
      <w:r>
        <w:rPr>
          <w:sz w:val="43"/>
          <w:szCs w:val="43"/>
        </w:rPr>
        <w:t>目</w:t>
      </w:r>
    </w:p>
    <w:p>
      <w:pPr>
        <w:spacing w:line="185" w:lineRule="auto"/>
        <w:ind w:left="699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sz w:val="12"/>
          <w:szCs w:val="12"/>
        </w:rPr>
        <w:t>F</w:t>
      </w:r>
    </w:p>
    <w:p>
      <w:pPr>
        <w:spacing w:line="417" w:lineRule="auto"/>
      </w:pPr>
    </w:p>
    <w:p>
      <w:pPr>
        <w:pStyle w:val="BodyText"/>
        <w:spacing w:before="46" w:line="184" w:lineRule="auto"/>
        <w:ind w:left="799"/>
        <w:rPr>
          <w:sz w:val="14"/>
          <w:szCs w:val="14"/>
        </w:rPr>
      </w:pPr>
      <w:r>
        <w:rPr>
          <w:spacing w:val="-16"/>
          <w:w w:val="99"/>
          <w:sz w:val="14"/>
          <w:szCs w:val="14"/>
        </w:rPr>
        <w:t>-19</w:t>
      </w:r>
    </w:p>
    <w:p>
      <w:pPr>
        <w:spacing w:line="289" w:lineRule="auto"/>
      </w:pPr>
    </w:p>
    <w:p>
      <w:pPr>
        <w:pStyle w:val="BodyText"/>
        <w:spacing w:before="56" w:line="224" w:lineRule="auto"/>
        <w:ind w:left="159"/>
        <w:rPr>
          <w:sz w:val="17"/>
          <w:szCs w:val="17"/>
        </w:rPr>
      </w:pPr>
      <w:r>
        <w:rPr>
          <w:spacing w:val="-17"/>
          <w:w w:val="94"/>
          <w:sz w:val="17"/>
          <w:szCs w:val="17"/>
        </w:rPr>
        <w:t>起增</w:t>
      </w:r>
      <w:r>
        <w:rPr>
          <w:spacing w:val="3"/>
          <w:sz w:val="17"/>
          <w:szCs w:val="17"/>
        </w:rPr>
        <w:t xml:space="preserve">   </w:t>
      </w:r>
      <w:r>
        <w:rPr>
          <w:spacing w:val="-17"/>
          <w:w w:val="94"/>
          <w:sz w:val="17"/>
          <w:szCs w:val="17"/>
        </w:rPr>
        <w:t>整点</w:t>
      </w:r>
    </w:p>
    <w:p>
      <w:pPr>
        <w:pStyle w:val="BodyText"/>
        <w:spacing w:before="287" w:line="219" w:lineRule="auto"/>
        <w:ind w:left="20"/>
        <w:rPr>
          <w:sz w:val="25"/>
          <w:szCs w:val="25"/>
        </w:rPr>
      </w:pPr>
      <w:r>
        <w:rPr>
          <w:spacing w:val="-25"/>
          <w:w w:val="96"/>
          <w:sz w:val="25"/>
          <w:szCs w:val="25"/>
        </w:rPr>
        <w:t>20、氯化亚铜(CuCl)是一种白色粉末，微溶于水，不溶于乙醇、稀硝酸及稀硫酸；可溶于氯离子浓度较大的体系，</w:t>
      </w:r>
    </w:p>
    <w:p>
      <w:pPr>
        <w:pStyle w:val="BodyText"/>
        <w:spacing w:before="313" w:line="569" w:lineRule="exact"/>
        <w:jc w:val="right"/>
        <w:rPr>
          <w:sz w:val="28"/>
          <w:szCs w:val="28"/>
        </w:rPr>
      </w:pPr>
      <w:r>
        <w:rPr>
          <w:spacing w:val="-27"/>
          <w:w w:val="87"/>
          <w:position w:val="21"/>
          <w:sz w:val="28"/>
          <w:szCs w:val="28"/>
        </w:rPr>
        <w:t>形成[CuCl]。 在潮</w:t>
      </w:r>
      <w:r>
        <w:rPr>
          <w:spacing w:val="-26"/>
          <w:w w:val="87"/>
          <w:position w:val="21"/>
          <w:sz w:val="28"/>
          <w:szCs w:val="28"/>
        </w:rPr>
        <w:t>湿空气中迅速被氧化，见光则分解。右下图是实验室仿工业制备氯化亚铜的流程进行的实验</w:t>
      </w:r>
      <w:r>
        <w:rPr>
          <w:spacing w:val="-14"/>
          <w:w w:val="87"/>
          <w:position w:val="21"/>
          <w:sz w:val="28"/>
          <w:szCs w:val="28"/>
        </w:rPr>
        <w:t>装</w:t>
      </w:r>
    </w:p>
    <w:p>
      <w:pPr>
        <w:pStyle w:val="BodyText"/>
        <w:spacing w:before="1" w:line="220" w:lineRule="auto"/>
        <w:rPr>
          <w:sz w:val="20"/>
          <w:szCs w:val="20"/>
        </w:rPr>
      </w:pPr>
      <w:r>
        <w:rPr>
          <w:spacing w:val="3"/>
          <w:sz w:val="20"/>
          <w:szCs w:val="20"/>
        </w:rPr>
        <w:t>置图。</w:t>
      </w:r>
    </w:p>
    <w:p>
      <w:pPr>
        <w:pStyle w:val="BodyText"/>
        <w:spacing w:before="221" w:line="1620" w:lineRule="exact"/>
      </w:pPr>
      <w:r>
        <w:rPr>
          <w:position w:val="-32"/>
        </w:rPr>
        <w:pict>
          <v:group id="组合 26" o:spid="_x0000_i1072" style="width:182.05pt;height:81.05pt;mso-position-horizontal-relative:char;mso-position-vertical-relative:line" coordorigin="0,0" coordsize="3641,1621">
            <v:shape id="图片 27" o:spid="_x0000_s1073" type="#_x0000_t75" style="width:3641;height:1621;position:absolute" filled="f" stroked="f">
              <v:imagedata r:id="rId37" o:title=""/>
              <v:path o:extrusionok="f"/>
              <o:lock v:ext="edit" aspectratio="t"/>
            </v:shape>
            <v:shape id="文本框 28" o:spid="_x0000_s1074" type="#_x0000_t202" style="width:744;height:1350;left:2750;position:absolute;top:219" filled="f" stroked="f">
              <o:lock v:ext="edit" aspectratio="f"/>
              <v:textbox inset="0,0,0,0">
                <w:txbxContent>
                  <w:p>
                    <w:pPr>
                      <w:spacing w:before="21" w:line="273" w:lineRule="auto"/>
                      <w:ind w:left="168" w:right="20" w:hanging="149"/>
                      <w:rPr>
                        <w:rFonts w:ascii="STXinwei" w:eastAsia="STXinwei" w:hAnsi="STXinwei" w:cs="STXinwei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91"/>
                        <w:sz w:val="20"/>
                        <w:szCs w:val="20"/>
                      </w:rPr>
                      <w:t>NH,ICuCI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6"/>
                        <w:sz w:val="23"/>
                        <w:szCs w:val="23"/>
                      </w:rPr>
                      <w:t>①</w:t>
                    </w:r>
                    <w:r>
                      <w:rPr>
                        <w:rFonts w:ascii="STXinwei" w:eastAsia="STXinwei" w:hAnsi="STXinwei" w:cs="STXinwei"/>
                        <w:spacing w:val="6"/>
                        <w:sz w:val="15"/>
                        <w:szCs w:val="15"/>
                      </w:rPr>
                      <w:t>加水</w:t>
                    </w:r>
                    <w:r>
                      <w:rPr>
                        <w:rFonts w:ascii="STXinwei" w:eastAsia="STXinwei" w:hAnsi="STXinwei" w:cs="STXinwei"/>
                        <w:sz w:val="15"/>
                        <w:szCs w:val="15"/>
                      </w:rPr>
                      <w:t xml:space="preserve"> </w:t>
                    </w:r>
                    <w:r>
                      <w:rPr>
                        <w:rFonts w:ascii="STXinwei" w:eastAsia="STXinwei" w:hAnsi="STXinwei" w:cs="STXinwei"/>
                        <w:spacing w:val="-4"/>
                        <w:sz w:val="20"/>
                        <w:szCs w:val="20"/>
                      </w:rPr>
                      <w:t>过游</w:t>
                    </w:r>
                  </w:p>
                  <w:p>
                    <w:pPr>
                      <w:spacing w:before="205" w:line="221" w:lineRule="auto"/>
                      <w:ind w:left="21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pacing w:val="-19"/>
                        <w:sz w:val="20"/>
                        <w:szCs w:val="20"/>
                      </w:rPr>
                      <w:t>圆体</w:t>
                    </w:r>
                  </w:p>
                </w:txbxContent>
              </v:textbox>
            </v:shape>
            <v:shape id="文本框 29" o:spid="_x0000_s1075" type="#_x0000_t202" style="width:2243;height:337;left:540;position:absolute;top:1210" filled="f" stroked="f">
              <o:lock v:ext="edit" aspectratio="f"/>
              <v:textbox inset="0,0,0,0">
                <w:txbxContent>
                  <w:p>
                    <w:pPr>
                      <w:spacing w:before="20" w:line="211" w:lineRule="auto"/>
                      <w:jc w:val="right"/>
                      <w:rPr>
                        <w:rFonts w:ascii="STXingkai" w:eastAsia="STXingkai" w:hAnsi="STXingkai" w:cs="STXingkai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22"/>
                        <w:w w:val="92"/>
                        <w:position w:val="-9"/>
                        <w:sz w:val="16"/>
                        <w:szCs w:val="16"/>
                      </w:rPr>
                      <w:t>成易</w:t>
                    </w:r>
                    <w:r>
                      <w:rPr>
                        <w:rFonts w:ascii="Times New Roman" w:eastAsia="Times New Roman" w:hAnsi="Times New Roman" w:cs="Times New Roman"/>
                        <w:spacing w:val="-22"/>
                        <w:w w:val="92"/>
                        <w:position w:val="-9"/>
                        <w:sz w:val="16"/>
                        <w:szCs w:val="16"/>
                      </w:rPr>
                      <w:t>CuO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position w:val="-9"/>
                        <w:sz w:val="16"/>
                        <w:szCs w:val="16"/>
                      </w:rPr>
                      <w:t xml:space="preserve">         </w:t>
                    </w:r>
                    <w:r>
                      <w:rPr>
                        <w:rFonts w:ascii="STXingkai" w:eastAsia="STXingkai" w:hAnsi="STXingkai" w:cs="STXingkai"/>
                        <w:spacing w:val="-22"/>
                        <w:w w:val="92"/>
                        <w:position w:val="1"/>
                        <w:sz w:val="20"/>
                        <w:szCs w:val="20"/>
                      </w:rPr>
                      <w:t>95%乙醇洗涤。烘干</w:t>
                    </w:r>
                  </w:p>
                </w:txbxContent>
              </v:textbox>
            </v:shape>
            <v:shape id="文本框 30" o:spid="_x0000_s1076" type="#_x0000_t202" style="width:1184;height:527;left:800;position:absolute;top:590" filled="f" stroked="f">
              <o:lock v:ext="edit" aspectratio="f"/>
              <v:textbox inset="0,0,0,0">
                <w:txbxContent>
                  <w:p>
                    <w:pPr>
                      <w:spacing w:before="20" w:line="243" w:lineRule="auto"/>
                      <w:ind w:left="208" w:right="20" w:hanging="189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STXingkai" w:eastAsia="STXingkai" w:hAnsi="STXingkai" w:cs="STXingkai"/>
                        <w:spacing w:val="-24"/>
                        <w:w w:val="97"/>
                        <w:sz w:val="23"/>
                        <w:szCs w:val="23"/>
                      </w:rPr>
                      <w:t xml:space="preserve">浓缩 </w:t>
                    </w:r>
                    <w:r>
                      <w:rPr>
                        <w:rFonts w:ascii="STXinwei" w:eastAsia="STXinwei" w:hAnsi="STXinwei" w:cs="STXinwei"/>
                        <w:spacing w:val="-24"/>
                        <w:w w:val="97"/>
                        <w:sz w:val="20"/>
                        <w:szCs w:val="20"/>
                      </w:rPr>
                      <w:t>补充</w:t>
                    </w:r>
                    <w:r>
                      <w:rPr>
                        <w:rFonts w:ascii="宋体" w:eastAsia="宋体" w:hAnsi="宋体" w:cs="宋体"/>
                        <w:spacing w:val="-24"/>
                        <w:w w:val="97"/>
                        <w:sz w:val="20"/>
                        <w:szCs w:val="20"/>
                      </w:rPr>
                      <w:t>Cu.HC</w:t>
                    </w:r>
                    <w:r>
                      <w:rPr>
                        <w:rFonts w:ascii="宋体" w:eastAsia="宋体" w:hAnsi="宋体" w:cs="宋体"/>
                        <w:spacing w:val="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15"/>
                        <w:szCs w:val="15"/>
                      </w:rPr>
                      <w:t>残麻</w:t>
                    </w:r>
                  </w:p>
                </w:txbxContent>
              </v:textbox>
            </v:shape>
            <v:shape id="文本框 31" o:spid="_x0000_s1077" type="#_x0000_t202" style="width:1181;height:390;left:600;position:absolute;top:79" filled="f" stroked="f">
              <o:lock v:ext="edit" aspectratio="f"/>
              <v:textbox inset="0,0,0,0">
                <w:txbxContent>
                  <w:p>
                    <w:pPr>
                      <w:spacing w:before="19" w:line="227" w:lineRule="auto"/>
                      <w:ind w:left="20" w:right="20" w:firstLine="1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6"/>
                        <w:w w:val="97"/>
                        <w:sz w:val="20"/>
                        <w:szCs w:val="20"/>
                      </w:rPr>
                      <w:t>Cu.HC1.NH,CG.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5"/>
                        <w:szCs w:val="15"/>
                      </w:rPr>
                      <w:t>HNO₂.HO</w:t>
                    </w:r>
                  </w:p>
                </w:txbxContent>
              </v:textbox>
            </v:shape>
            <v:shape id="文本框 32" o:spid="_x0000_s1078" type="#_x0000_t202" style="width:552;height:180;left:1960;position:absolute;top:18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50-85t</w:t>
                    </w:r>
                  </w:p>
                </w:txbxContent>
              </v:textbox>
            </v:shape>
            <v:shape id="文本框 33" o:spid="_x0000_s1079" type="#_x0000_t202" style="width:197;height:200;left:209;position:absolute;top:170" filled="f" stroked="f">
              <o:lock v:ext="edit" aspectratio="f"/>
              <v:textbox inset="0,0,0,0">
                <w:txbxContent>
                  <w:p>
                    <w:pPr>
                      <w:spacing w:before="19" w:line="183" w:lineRule="auto"/>
                      <w:ind w:left="2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20"/>
                        <w:szCs w:val="20"/>
                      </w:rPr>
                      <w:t>0</w:t>
                    </w:r>
                    <w:r>
                      <w:rPr>
                        <w:rFonts w:ascii="Calibri" w:eastAsia="Calibri" w:hAnsi="Calibri" w:cs="Calibri"/>
                        <w:spacing w:val="-5"/>
                        <w:sz w:val="20"/>
                        <w:szCs w:val="20"/>
                      </w:rPr>
                      <w:t>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56" w:line="212" w:lineRule="auto"/>
        <w:ind w:left="10"/>
        <w:rPr>
          <w:sz w:val="20"/>
          <w:szCs w:val="20"/>
        </w:rPr>
      </w:pPr>
      <w:r>
        <w:rPr>
          <w:spacing w:val="8"/>
          <w:sz w:val="20"/>
          <w:szCs w:val="20"/>
        </w:rPr>
        <w:t>实验药品：铜丝20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、</w:t>
      </w:r>
      <w:r>
        <w:rPr>
          <w:spacing w:val="-54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氯化铵20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65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50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硝酸10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20%   </w:t>
      </w:r>
      <w:r>
        <w:rPr>
          <w:spacing w:val="7"/>
          <w:sz w:val="20"/>
          <w:szCs w:val="20"/>
        </w:rPr>
        <w:t>盐酸15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、</w:t>
      </w:r>
      <w:r>
        <w:rPr>
          <w:spacing w:val="-15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水</w:t>
      </w:r>
      <w:r>
        <w:rPr>
          <w:spacing w:val="-3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。</w:t>
      </w:r>
    </w:p>
    <w:p>
      <w:pPr>
        <w:spacing w:line="212" w:lineRule="auto"/>
        <w:rPr>
          <w:sz w:val="20"/>
          <w:szCs w:val="20"/>
        </w:rPr>
        <w:sectPr>
          <w:headerReference w:type="default" r:id="rId38"/>
          <w:pgSz w:w="11910" w:h="16840"/>
          <w:pgMar w:top="400" w:right="599" w:bottom="0" w:left="550" w:header="0" w:footer="0" w:gutter="0"/>
          <w:pgNumType w:start="11"/>
          <w:cols w:space="708"/>
        </w:sectPr>
      </w:pPr>
    </w:p>
    <w:p>
      <w:pPr>
        <w:spacing w:line="267" w:lineRule="auto"/>
      </w:pPr>
    </w:p>
    <w:p>
      <w:pPr>
        <w:spacing w:line="267" w:lineRule="auto"/>
      </w:pPr>
    </w:p>
    <w:p>
      <w:pPr>
        <w:spacing w:line="267" w:lineRule="auto"/>
      </w:pPr>
    </w:p>
    <w:p>
      <w:pPr>
        <w:pStyle w:val="BodyText"/>
        <w:spacing w:before="84" w:line="212" w:lineRule="auto"/>
        <w:ind w:left="145"/>
        <w:rPr>
          <w:sz w:val="21"/>
          <w:szCs w:val="21"/>
        </w:rPr>
      </w:pPr>
      <w:r>
        <w:rPr>
          <w:spacing w:val="-27"/>
          <w:sz w:val="26"/>
          <w:szCs w:val="26"/>
        </w:rPr>
        <w:t>(1)质量分数为20%的盐酸密度为1.1</w:t>
      </w:r>
      <w:r>
        <w:rPr>
          <w:rFonts w:ascii="Times New Roman" w:eastAsia="Times New Roman" w:hAnsi="Times New Roman" w:cs="Times New Roman"/>
          <w:spacing w:val="-27"/>
          <w:sz w:val="26"/>
          <w:szCs w:val="26"/>
        </w:rPr>
        <w:t>g/cm³</w:t>
      </w:r>
      <w:r>
        <w:rPr>
          <w:rFonts w:ascii="Times New Roman" w:eastAsia="Times New Roman" w:hAnsi="Times New Roman" w:cs="Times New Roman"/>
          <w:spacing w:val="-28"/>
          <w:sz w:val="26"/>
          <w:szCs w:val="26"/>
        </w:rPr>
        <w:t xml:space="preserve">,   </w:t>
      </w:r>
      <w:r>
        <w:rPr>
          <w:spacing w:val="-28"/>
          <w:sz w:val="26"/>
          <w:szCs w:val="26"/>
        </w:rPr>
        <w:t>物质的量浓度为</w:t>
      </w:r>
      <w:r>
        <w:rPr>
          <w:spacing w:val="-28"/>
          <w:sz w:val="26"/>
          <w:szCs w:val="26"/>
          <w:u w:val="single" w:color="auto"/>
        </w:rPr>
        <w:t xml:space="preserve">      </w:t>
      </w:r>
      <w:r>
        <w:rPr>
          <w:spacing w:val="-28"/>
          <w:sz w:val="21"/>
          <w:szCs w:val="21"/>
        </w:rPr>
        <w:t>_</w:t>
      </w:r>
      <w:r>
        <w:rPr>
          <w:spacing w:val="-49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;用浓盐酸配制20%盐酸需要的玻璃仪器有：</w:t>
      </w:r>
    </w:p>
    <w:p>
      <w:pPr>
        <w:pStyle w:val="BodyText"/>
        <w:tabs>
          <w:tab w:val="left" w:pos="745"/>
        </w:tabs>
        <w:spacing w:before="298" w:line="414" w:lineRule="auto"/>
        <w:ind w:left="115"/>
        <w:rPr>
          <w:sz w:val="21"/>
          <w:szCs w:val="21"/>
        </w:rPr>
      </w:pPr>
      <w:r>
        <w:rPr>
          <w:sz w:val="21"/>
          <w:szCs w:val="21"/>
          <w:u w:val="single" w:color="auto"/>
        </w:rPr>
        <w:tab/>
      </w:r>
      <w:r>
        <w:rPr>
          <w:spacing w:val="-4"/>
          <w:sz w:val="21"/>
          <w:szCs w:val="21"/>
        </w:rPr>
        <w:t>、烧杯、玻璃棒、胶头滴管。</w:t>
      </w:r>
    </w:p>
    <w:p>
      <w:pPr>
        <w:pStyle w:val="BodyText"/>
        <w:spacing w:line="220" w:lineRule="auto"/>
        <w:ind w:left="125"/>
        <w:rPr>
          <w:sz w:val="21"/>
          <w:szCs w:val="21"/>
        </w:rPr>
      </w:pPr>
      <w:r>
        <w:rPr>
          <w:spacing w:val="-4"/>
          <w:sz w:val="21"/>
          <w:szCs w:val="21"/>
        </w:rPr>
        <w:t>(2)实验室制备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CuCl  </w:t>
      </w:r>
      <w:r>
        <w:rPr>
          <w:spacing w:val="-4"/>
          <w:sz w:val="21"/>
          <w:szCs w:val="21"/>
        </w:rPr>
        <w:t>过程如下：</w:t>
      </w:r>
    </w:p>
    <w:p>
      <w:pPr>
        <w:pStyle w:val="BodyText"/>
        <w:spacing w:before="216" w:line="217" w:lineRule="auto"/>
        <w:ind w:left="115"/>
        <w:rPr>
          <w:sz w:val="21"/>
          <w:szCs w:val="21"/>
        </w:rPr>
      </w:pPr>
      <w:r>
        <w:rPr>
          <w:sz w:val="21"/>
          <w:szCs w:val="21"/>
        </w:rPr>
        <w:t>①检查装置气密性，向三颈瓶中加入铜丝、氢化铵、硝酸、盐酸，关闭K。</w:t>
      </w:r>
      <w:r>
        <w:rPr>
          <w:spacing w:val="65"/>
          <w:sz w:val="21"/>
          <w:szCs w:val="21"/>
        </w:rPr>
        <w:t xml:space="preserve"> </w:t>
      </w:r>
      <w:r>
        <w:rPr>
          <w:sz w:val="21"/>
          <w:szCs w:val="21"/>
        </w:rPr>
        <w:t>实验开始时，温度计显示反应液</w:t>
      </w:r>
      <w:r>
        <w:rPr>
          <w:spacing w:val="-1"/>
          <w:sz w:val="21"/>
          <w:szCs w:val="21"/>
        </w:rPr>
        <w:t>温度低于</w:t>
      </w:r>
    </w:p>
    <w:p>
      <w:pPr>
        <w:pStyle w:val="BodyText"/>
        <w:spacing w:before="208" w:line="221" w:lineRule="auto"/>
        <w:ind w:left="135"/>
        <w:rPr>
          <w:sz w:val="21"/>
          <w:szCs w:val="21"/>
        </w:rPr>
      </w:pPr>
      <w:r>
        <w:rPr>
          <w:spacing w:val="-1"/>
          <w:sz w:val="21"/>
          <w:szCs w:val="21"/>
        </w:rPr>
        <w:t>室温，主要原因</w:t>
      </w:r>
      <w:r>
        <w:rPr>
          <w:spacing w:val="-1"/>
          <w:sz w:val="21"/>
          <w:szCs w:val="21"/>
          <w:u w:val="single" w:color="auto"/>
        </w:rPr>
        <w:t xml:space="preserve">是      </w:t>
      </w:r>
      <w:r>
        <w:rPr>
          <w:spacing w:val="-1"/>
          <w:sz w:val="21"/>
          <w:szCs w:val="21"/>
        </w:rPr>
        <w:t>;</w:t>
      </w:r>
    </w:p>
    <w:p>
      <w:pPr>
        <w:pStyle w:val="BodyText"/>
        <w:spacing w:before="223" w:line="488" w:lineRule="exact"/>
        <w:ind w:left="115"/>
        <w:rPr>
          <w:sz w:val="21"/>
          <w:szCs w:val="21"/>
        </w:rPr>
      </w:pPr>
      <w:r>
        <w:rPr>
          <w:spacing w:val="7"/>
          <w:position w:val="21"/>
          <w:sz w:val="21"/>
          <w:szCs w:val="21"/>
        </w:rPr>
        <w:t>②加热至60～70℃,铜丝表面产生无色气泡，烧瓶上方气体颜色逐渐由无色为</w:t>
      </w:r>
      <w:r>
        <w:rPr>
          <w:spacing w:val="6"/>
          <w:position w:val="21"/>
          <w:sz w:val="21"/>
          <w:szCs w:val="21"/>
        </w:rPr>
        <w:t>红棕色，气囊鼓起。打开K,</w:t>
      </w:r>
      <w:r>
        <w:rPr>
          <w:spacing w:val="100"/>
          <w:position w:val="21"/>
          <w:sz w:val="21"/>
          <w:szCs w:val="21"/>
        </w:rPr>
        <w:t xml:space="preserve"> </w:t>
      </w:r>
      <w:r>
        <w:rPr>
          <w:spacing w:val="6"/>
          <w:position w:val="21"/>
          <w:sz w:val="21"/>
          <w:szCs w:val="21"/>
        </w:rPr>
        <w:t>通入氧</w:t>
      </w:r>
    </w:p>
    <w:p>
      <w:pPr>
        <w:pStyle w:val="BodyText"/>
        <w:spacing w:line="212" w:lineRule="auto"/>
        <w:ind w:left="115"/>
        <w:rPr>
          <w:sz w:val="21"/>
          <w:szCs w:val="21"/>
        </w:rPr>
      </w:pPr>
      <w:r>
        <w:rPr>
          <w:spacing w:val="-33"/>
          <w:w w:val="91"/>
          <w:sz w:val="29"/>
          <w:szCs w:val="29"/>
        </w:rPr>
        <w:t>气一段时间，将气囊变瘪，红棕色消失后关闭</w:t>
      </w:r>
      <w:r>
        <w:rPr>
          <w:rFonts w:ascii="Times New Roman" w:eastAsia="Times New Roman" w:hAnsi="Times New Roman" w:cs="Times New Roman"/>
          <w:spacing w:val="-33"/>
          <w:w w:val="91"/>
          <w:sz w:val="29"/>
          <w:szCs w:val="29"/>
        </w:rPr>
        <w:t xml:space="preserve">K,  </w:t>
      </w:r>
      <w:r>
        <w:rPr>
          <w:spacing w:val="-33"/>
          <w:w w:val="91"/>
          <w:sz w:val="29"/>
          <w:szCs w:val="29"/>
        </w:rPr>
        <w:t>冷却至室温，制得</w:t>
      </w:r>
      <w:r>
        <w:rPr>
          <w:rFonts w:ascii="Times New Roman" w:eastAsia="Times New Roman" w:hAnsi="Times New Roman" w:cs="Times New Roman"/>
          <w:spacing w:val="-33"/>
          <w:w w:val="91"/>
          <w:sz w:val="29"/>
          <w:szCs w:val="29"/>
        </w:rPr>
        <w:t>NH₄[CuCl,]</w:t>
      </w:r>
      <w:r>
        <w:rPr>
          <w:spacing w:val="-33"/>
          <w:w w:val="91"/>
          <w:sz w:val="29"/>
          <w:szCs w:val="29"/>
        </w:rPr>
        <w:t>。通入氧气的目的为</w:t>
      </w:r>
      <w:r>
        <w:rPr>
          <w:spacing w:val="-33"/>
          <w:w w:val="91"/>
          <w:sz w:val="29"/>
          <w:szCs w:val="29"/>
          <w:u w:val="single" w:color="auto"/>
        </w:rPr>
        <w:t xml:space="preserve">     </w:t>
      </w:r>
      <w:r>
        <w:rPr>
          <w:spacing w:val="-33"/>
          <w:w w:val="91"/>
          <w:sz w:val="21"/>
          <w:szCs w:val="21"/>
        </w:rPr>
        <w:t>;</w:t>
      </w:r>
    </w:p>
    <w:p>
      <w:pPr>
        <w:pStyle w:val="BodyText"/>
        <w:spacing w:before="297" w:line="212" w:lineRule="auto"/>
        <w:ind w:left="135"/>
        <w:rPr>
          <w:sz w:val="29"/>
          <w:szCs w:val="29"/>
        </w:rPr>
      </w:pPr>
      <w:r>
        <w:rPr>
          <w:spacing w:val="-19"/>
          <w:w w:val="86"/>
          <w:sz w:val="29"/>
          <w:szCs w:val="29"/>
        </w:rPr>
        <w:t>三颈瓶中生成</w:t>
      </w:r>
      <w:r>
        <w:rPr>
          <w:rFonts w:ascii="Times New Roman" w:eastAsia="Times New Roman" w:hAnsi="Times New Roman" w:cs="Times New Roman"/>
          <w:spacing w:val="-19"/>
          <w:w w:val="86"/>
          <w:sz w:val="29"/>
          <w:szCs w:val="29"/>
        </w:rPr>
        <w:t>NH₄[CuCl,]</w:t>
      </w:r>
      <w:r>
        <w:rPr>
          <w:spacing w:val="-19"/>
          <w:w w:val="86"/>
          <w:sz w:val="29"/>
          <w:szCs w:val="29"/>
        </w:rPr>
        <w:t>的总的离子方程为</w:t>
      </w:r>
      <w:r>
        <w:rPr>
          <w:sz w:val="29"/>
          <w:szCs w:val="29"/>
          <w:u w:val="single" w:color="auto"/>
        </w:rPr>
        <w:t xml:space="preserve">     </w:t>
      </w:r>
    </w:p>
    <w:p>
      <w:pPr>
        <w:pStyle w:val="BodyText"/>
        <w:spacing w:before="271" w:line="469" w:lineRule="exact"/>
        <w:ind w:left="115"/>
        <w:rPr>
          <w:sz w:val="21"/>
          <w:szCs w:val="21"/>
        </w:rPr>
      </w:pPr>
      <w:r>
        <w:rPr>
          <w:position w:val="19"/>
          <w:sz w:val="21"/>
          <w:szCs w:val="21"/>
        </w:rPr>
        <w:t>将液体转移至烧杯中用足量蒸馏水稀释，产生白色沉淀，过滤得氧化亚</w:t>
      </w:r>
      <w:r>
        <w:rPr>
          <w:spacing w:val="-1"/>
          <w:position w:val="19"/>
          <w:sz w:val="21"/>
          <w:szCs w:val="21"/>
        </w:rPr>
        <w:t>铜粗品和滤液。</w:t>
      </w:r>
    </w:p>
    <w:p>
      <w:pPr>
        <w:pStyle w:val="BodyText"/>
        <w:spacing w:line="217" w:lineRule="auto"/>
        <w:ind w:left="125"/>
        <w:rPr>
          <w:sz w:val="21"/>
          <w:szCs w:val="21"/>
        </w:rPr>
      </w:pPr>
      <w:r>
        <w:rPr>
          <w:spacing w:val="7"/>
          <w:sz w:val="21"/>
          <w:szCs w:val="21"/>
        </w:rPr>
        <w:t>③粗品用95%乙醇洗涤、烘干得氧化亚铜。</w:t>
      </w:r>
    </w:p>
    <w:p>
      <w:pPr>
        <w:pStyle w:val="BodyText"/>
        <w:spacing w:before="291" w:line="213" w:lineRule="auto"/>
        <w:ind w:left="135"/>
        <w:rPr>
          <w:sz w:val="21"/>
          <w:szCs w:val="21"/>
        </w:rPr>
      </w:pPr>
      <w:r>
        <w:rPr>
          <w:spacing w:val="-5"/>
          <w:sz w:val="21"/>
          <w:szCs w:val="21"/>
        </w:rPr>
        <w:t>(3)便于观察和控制产生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O,</w:t>
      </w:r>
      <w:r>
        <w:rPr>
          <w:rFonts w:ascii="Times New Roman" w:eastAsia="Times New Roman" w:hAnsi="Times New Roman" w:cs="Times New Roman"/>
          <w:spacing w:val="41"/>
          <w:w w:val="101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的速率，制备氧气的装置最好运用</w:t>
      </w:r>
      <w:r>
        <w:rPr>
          <w:spacing w:val="-5"/>
          <w:sz w:val="21"/>
          <w:szCs w:val="21"/>
          <w:u w:val="single" w:color="auto"/>
        </w:rPr>
        <w:t xml:space="preserve">      </w:t>
      </w:r>
      <w:r>
        <w:rPr>
          <w:spacing w:val="-95"/>
          <w:sz w:val="21"/>
          <w:szCs w:val="21"/>
        </w:rPr>
        <w:t xml:space="preserve"> </w:t>
      </w:r>
      <w:r>
        <w:rPr>
          <w:spacing w:val="-5"/>
          <w:sz w:val="21"/>
          <w:szCs w:val="21"/>
        </w:rPr>
        <w:t>_(填字母</w:t>
      </w:r>
      <w:r>
        <w:rPr>
          <w:spacing w:val="-6"/>
          <w:sz w:val="21"/>
          <w:szCs w:val="21"/>
        </w:rPr>
        <w:t>)。</w:t>
      </w:r>
    </w:p>
    <w:p>
      <w:pPr>
        <w:spacing w:before="122"/>
      </w:pPr>
    </w:p>
    <w:p>
      <w:pPr>
        <w:sectPr>
          <w:headerReference w:type="default" r:id="rId39"/>
          <w:pgSz w:w="11910" w:h="16840"/>
          <w:pgMar w:top="400" w:right="454" w:bottom="0" w:left="444" w:header="0" w:footer="0" w:gutter="0"/>
          <w:pgNumType w:start="12"/>
          <w:cols w:space="708"/>
        </w:sectPr>
      </w:pPr>
    </w:p>
    <w:p>
      <w:pPr>
        <w:spacing w:line="1480" w:lineRule="exact"/>
        <w:ind w:firstLine="205"/>
      </w:pPr>
      <w:r>
        <w:rPr>
          <w:position w:val="-29"/>
        </w:rPr>
        <w:pict>
          <v:shape id="IM 48" o:spid="_x0000_i1080" type="#_x0000_t75" style="width:133.46pt;height:73.99pt;mso-wrap-distance-left:0;mso-wrap-distance-right:0" o:preferrelative="t" filled="f" stroked="f">
            <v:fill o:detectmouseclick="t"/>
            <v:imagedata r:id="rId40" o:title=""/>
            <v:path o:extrusionok="f"/>
            <o:lock v:ext="edit" aspectratio="f"/>
          </v:shape>
        </w:pict>
      </w:r>
    </w:p>
    <w:p>
      <w:pPr>
        <w:spacing w:before="173" w:line="127" w:lineRule="exact"/>
        <w:ind w:left="92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position w:val="-2"/>
          <w:sz w:val="17"/>
          <w:szCs w:val="17"/>
        </w:rPr>
        <w:t>A</w:t>
      </w:r>
      <w:r>
        <w:rPr>
          <w:rFonts w:ascii="Times New Roman" w:eastAsia="Times New Roman" w:hAnsi="Times New Roman" w:cs="Times New Roman"/>
          <w:spacing w:val="1"/>
          <w:position w:val="-2"/>
          <w:sz w:val="17"/>
          <w:szCs w:val="17"/>
        </w:rPr>
        <w:t xml:space="preserve">                      </w:t>
      </w:r>
      <w:r>
        <w:rPr>
          <w:rFonts w:ascii="Times New Roman" w:eastAsia="Times New Roman" w:hAnsi="Times New Roman" w:cs="Times New Roman"/>
          <w:spacing w:val="-1"/>
          <w:position w:val="-2"/>
          <w:sz w:val="18"/>
          <w:szCs w:val="18"/>
        </w:rPr>
        <w:t>B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219" w:line="1190" w:lineRule="exact"/>
      </w:pPr>
      <w:r>
        <w:rPr>
          <w:position w:val="-23"/>
        </w:rPr>
        <w:pict>
          <v:shape id="IM 50" o:spid="_x0000_i1081" type="#_x0000_t75" style="width:101.01pt;height:59.44pt;mso-wrap-distance-left:0;mso-wrap-distance-right:0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</w:p>
    <w:p>
      <w:pPr>
        <w:spacing w:before="243" w:line="127" w:lineRule="exact"/>
        <w:ind w:left="99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position w:val="-2"/>
          <w:sz w:val="18"/>
          <w:szCs w:val="18"/>
        </w:rPr>
        <w:t>C</w:t>
      </w:r>
    </w:p>
    <w:p>
      <w:pPr>
        <w:spacing w:line="127" w:lineRule="exact"/>
        <w:rPr>
          <w:rFonts w:ascii="Times New Roman" w:eastAsia="Times New Roman" w:hAnsi="Times New Roman" w:cs="Times New Roman"/>
          <w:sz w:val="18"/>
          <w:szCs w:val="18"/>
        </w:rPr>
        <w:sectPr>
          <w:headerReference w:type="default" r:id="rId42"/>
          <w:type w:val="continuous"/>
          <w:pgSz w:w="11910" w:h="16840"/>
          <w:pgMar w:top="400" w:right="454" w:bottom="0" w:left="444" w:header="0" w:footer="0" w:gutter="0"/>
          <w:pgNumType w:start="13"/>
          <w:cols w:num="2" w:space="79" w:equalWidth="0">
            <w:col w:w="2876" w:space="79"/>
            <w:col w:w="8056" w:space="0"/>
          </w:cols>
        </w:sectPr>
      </w:pPr>
    </w:p>
    <w:p>
      <w:pPr>
        <w:spacing w:line="269" w:lineRule="auto"/>
      </w:pPr>
    </w:p>
    <w:p>
      <w:pPr>
        <w:pStyle w:val="BodyText"/>
        <w:spacing w:before="68" w:line="220" w:lineRule="auto"/>
        <w:ind w:left="105"/>
        <w:rPr>
          <w:sz w:val="21"/>
          <w:szCs w:val="21"/>
        </w:rPr>
      </w:pPr>
      <w:r>
        <w:rPr>
          <w:spacing w:val="-4"/>
          <w:sz w:val="21"/>
          <w:szCs w:val="21"/>
        </w:rPr>
        <w:t>(4)下列说法不正确的</w:t>
      </w:r>
      <w:r>
        <w:rPr>
          <w:spacing w:val="-4"/>
          <w:sz w:val="21"/>
          <w:szCs w:val="21"/>
          <w:u w:val="single" w:color="auto"/>
        </w:rPr>
        <w:t>是</w:t>
      </w:r>
      <w:r>
        <w:rPr>
          <w:sz w:val="21"/>
          <w:szCs w:val="21"/>
          <w:u w:val="single" w:color="auto"/>
        </w:rPr>
        <w:t xml:space="preserve">       </w:t>
      </w:r>
    </w:p>
    <w:p>
      <w:pPr>
        <w:spacing w:line="249" w:lineRule="auto"/>
      </w:pPr>
    </w:p>
    <w:p>
      <w:pPr>
        <w:pStyle w:val="BodyText"/>
        <w:spacing w:before="69" w:line="219" w:lineRule="auto"/>
        <w:ind w:left="11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A.  </w:t>
      </w:r>
      <w:r>
        <w:rPr>
          <w:spacing w:val="1"/>
          <w:sz w:val="21"/>
          <w:szCs w:val="21"/>
        </w:rPr>
        <w:t>步</w:t>
      </w:r>
      <w:r>
        <w:rPr>
          <w:spacing w:val="-39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骤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I  </w:t>
      </w:r>
      <w:r>
        <w:rPr>
          <w:spacing w:val="1"/>
          <w:sz w:val="21"/>
          <w:szCs w:val="21"/>
        </w:rPr>
        <w:t>中</w:t>
      </w:r>
      <w:r>
        <w:rPr>
          <w:spacing w:val="-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HCl</w:t>
      </w:r>
      <w:r>
        <w:rPr>
          <w:rFonts w:ascii="Times New Roman" w:eastAsia="Times New Roman" w:hAnsi="Times New Roman" w:cs="Times New Roman"/>
          <w:spacing w:val="31"/>
          <w:w w:val="101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可以省去，因为已经加入了</w:t>
      </w:r>
      <w:r>
        <w:rPr>
          <w:rFonts w:ascii="Times New Roman" w:eastAsia="Times New Roman" w:hAnsi="Times New Roman" w:cs="Times New Roman"/>
          <w:sz w:val="21"/>
          <w:szCs w:val="21"/>
        </w:rPr>
        <w:t>HNO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₃</w:t>
      </w:r>
    </w:p>
    <w:p>
      <w:pPr>
        <w:pStyle w:val="BodyText"/>
        <w:spacing w:before="316" w:line="212" w:lineRule="auto"/>
        <w:ind w:left="135"/>
        <w:rPr>
          <w:sz w:val="29"/>
          <w:szCs w:val="29"/>
        </w:rPr>
      </w:pPr>
      <w:r>
        <w:rPr>
          <w:rFonts w:ascii="Times New Roman" w:eastAsia="Times New Roman" w:hAnsi="Times New Roman" w:cs="Times New Roman"/>
          <w:spacing w:val="-24"/>
          <w:w w:val="92"/>
          <w:sz w:val="21"/>
          <w:szCs w:val="21"/>
        </w:rPr>
        <w:t xml:space="preserve">B.   </w:t>
      </w:r>
      <w:r>
        <w:rPr>
          <w:spacing w:val="-24"/>
          <w:w w:val="92"/>
          <w:sz w:val="29"/>
          <w:szCs w:val="29"/>
        </w:rPr>
        <w:t>步骤Ⅱ用去氧水稀释，目的是使</w:t>
      </w:r>
      <w:r>
        <w:rPr>
          <w:rFonts w:ascii="Times New Roman" w:eastAsia="Times New Roman" w:hAnsi="Times New Roman" w:cs="Times New Roman"/>
          <w:spacing w:val="-24"/>
          <w:w w:val="92"/>
          <w:sz w:val="29"/>
          <w:szCs w:val="29"/>
        </w:rPr>
        <w:t>NH₄[CuCl₂]</w:t>
      </w:r>
      <w:r>
        <w:rPr>
          <w:spacing w:val="-24"/>
          <w:w w:val="92"/>
          <w:sz w:val="29"/>
          <w:szCs w:val="29"/>
        </w:rPr>
        <w:t>转化为</w:t>
      </w:r>
      <w:r>
        <w:rPr>
          <w:rFonts w:ascii="Times New Roman" w:eastAsia="Times New Roman" w:hAnsi="Times New Roman" w:cs="Times New Roman"/>
          <w:spacing w:val="-24"/>
          <w:w w:val="92"/>
          <w:sz w:val="29"/>
          <w:szCs w:val="29"/>
        </w:rPr>
        <w:t>CuCl,</w:t>
      </w:r>
      <w:r>
        <w:rPr>
          <w:rFonts w:ascii="Times New Roman" w:eastAsia="Times New Roman" w:hAnsi="Times New Roman" w:cs="Times New Roman"/>
          <w:spacing w:val="24"/>
          <w:sz w:val="29"/>
          <w:szCs w:val="29"/>
        </w:rPr>
        <w:t xml:space="preserve"> </w:t>
      </w:r>
      <w:r>
        <w:rPr>
          <w:spacing w:val="-24"/>
          <w:w w:val="92"/>
          <w:sz w:val="29"/>
          <w:szCs w:val="29"/>
        </w:rPr>
        <w:t>同时防止</w:t>
      </w:r>
      <w:r>
        <w:rPr>
          <w:rFonts w:ascii="Times New Roman" w:eastAsia="Times New Roman" w:hAnsi="Times New Roman" w:cs="Times New Roman"/>
          <w:spacing w:val="-24"/>
          <w:w w:val="92"/>
          <w:sz w:val="29"/>
          <w:szCs w:val="29"/>
        </w:rPr>
        <w:t>CuCl</w:t>
      </w:r>
      <w:r>
        <w:rPr>
          <w:spacing w:val="-24"/>
          <w:w w:val="92"/>
          <w:sz w:val="29"/>
          <w:szCs w:val="29"/>
        </w:rPr>
        <w:t>被氧化</w:t>
      </w:r>
    </w:p>
    <w:p>
      <w:pPr>
        <w:pStyle w:val="BodyText"/>
        <w:spacing w:before="271" w:line="450" w:lineRule="exact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1"/>
          <w:position w:val="18"/>
          <w:sz w:val="21"/>
          <w:szCs w:val="21"/>
        </w:rPr>
        <w:t xml:space="preserve">C.   </w:t>
      </w:r>
      <w:r>
        <w:rPr>
          <w:spacing w:val="1"/>
          <w:position w:val="18"/>
          <w:sz w:val="21"/>
          <w:szCs w:val="21"/>
        </w:rPr>
        <w:t>当三颈烧瓶上方不出现红棕色气体时，可停止通入氧气</w:t>
      </w:r>
    </w:p>
    <w:p>
      <w:pPr>
        <w:pStyle w:val="BodyText"/>
        <w:spacing w:before="1" w:line="219" w:lineRule="auto"/>
        <w:ind w:left="115"/>
        <w:rPr>
          <w:sz w:val="21"/>
          <w:szCs w:val="21"/>
        </w:rPr>
      </w:pPr>
      <w:r>
        <w:rPr>
          <w:spacing w:val="1"/>
          <w:sz w:val="21"/>
          <w:szCs w:val="21"/>
        </w:rPr>
        <w:t>D.</w:t>
      </w:r>
      <w:r>
        <w:rPr>
          <w:spacing w:val="46"/>
          <w:sz w:val="21"/>
          <w:szCs w:val="21"/>
        </w:rPr>
        <w:t xml:space="preserve"> </w:t>
      </w:r>
      <w:r>
        <w:rPr>
          <w:spacing w:val="1"/>
          <w:sz w:val="21"/>
          <w:szCs w:val="21"/>
        </w:rPr>
        <w:t>流程中可循环利用的物质只有氯化铵</w:t>
      </w:r>
    </w:p>
    <w:p>
      <w:pPr>
        <w:pStyle w:val="BodyText"/>
        <w:spacing w:before="231" w:line="405" w:lineRule="auto"/>
        <w:ind w:left="115"/>
        <w:rPr>
          <w:sz w:val="21"/>
          <w:szCs w:val="21"/>
        </w:rPr>
      </w:pPr>
      <w:r>
        <w:rPr>
          <w:sz w:val="21"/>
          <w:szCs w:val="21"/>
        </w:rPr>
        <w:t>(5)步骤Ⅲ用95%乙醇代替蒸馏水洗涤的主要目的是</w:t>
      </w:r>
      <w:r>
        <w:rPr>
          <w:spacing w:val="-83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     </w:t>
      </w:r>
      <w:r>
        <w:rPr>
          <w:sz w:val="21"/>
          <w:szCs w:val="21"/>
        </w:rPr>
        <w:t>、</w:t>
      </w:r>
      <w:r>
        <w:rPr>
          <w:spacing w:val="-82"/>
          <w:sz w:val="21"/>
          <w:szCs w:val="21"/>
        </w:rPr>
        <w:t xml:space="preserve"> </w:t>
      </w:r>
      <w:r>
        <w:rPr>
          <w:spacing w:val="1"/>
          <w:sz w:val="21"/>
          <w:szCs w:val="21"/>
          <w:u w:val="single" w:color="auto"/>
        </w:rPr>
        <w:t xml:space="preserve">      </w:t>
      </w:r>
      <w:r>
        <w:rPr>
          <w:spacing w:val="-101"/>
          <w:sz w:val="21"/>
          <w:szCs w:val="21"/>
        </w:rPr>
        <w:t xml:space="preserve"> </w:t>
      </w:r>
      <w:r>
        <w:rPr>
          <w:sz w:val="21"/>
          <w:szCs w:val="21"/>
        </w:rPr>
        <w:t>(答出两条)。</w:t>
      </w:r>
    </w:p>
    <w:p>
      <w:pPr>
        <w:pStyle w:val="BodyText"/>
        <w:spacing w:line="220" w:lineRule="auto"/>
        <w:ind w:left="115"/>
        <w:rPr>
          <w:sz w:val="21"/>
          <w:szCs w:val="21"/>
        </w:rPr>
      </w:pPr>
      <w:r>
        <w:rPr>
          <w:spacing w:val="-7"/>
          <w:sz w:val="21"/>
          <w:szCs w:val="21"/>
        </w:rPr>
        <w:t>(6)氯化亚铜的定量分析：</w:t>
      </w:r>
    </w:p>
    <w:p>
      <w:pPr>
        <w:pStyle w:val="BodyText"/>
        <w:spacing w:before="301" w:line="214" w:lineRule="auto"/>
        <w:ind w:left="115"/>
        <w:rPr>
          <w:sz w:val="21"/>
          <w:szCs w:val="21"/>
        </w:rPr>
      </w:pPr>
      <w:r>
        <w:rPr>
          <w:spacing w:val="5"/>
          <w:sz w:val="21"/>
          <w:szCs w:val="21"/>
        </w:rPr>
        <w:t>①称取样品0.250g和 1</w:t>
      </w:r>
      <w:r>
        <w:rPr>
          <w:spacing w:val="-20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0</w:t>
      </w:r>
      <w:r>
        <w:rPr>
          <w:sz w:val="21"/>
          <w:szCs w:val="21"/>
        </w:rPr>
        <w:t>mL</w:t>
      </w:r>
      <w:r>
        <w:rPr>
          <w:spacing w:val="5"/>
          <w:sz w:val="21"/>
          <w:szCs w:val="21"/>
        </w:rPr>
        <w:t xml:space="preserve"> 过量的</w:t>
      </w:r>
      <w:r>
        <w:rPr>
          <w:sz w:val="21"/>
          <w:szCs w:val="21"/>
        </w:rPr>
        <w:t>FeCl</w:t>
      </w:r>
      <w:r>
        <w:rPr>
          <w:rFonts w:ascii="Calibri" w:eastAsia="Calibri" w:hAnsi="Calibri" w:cs="Calibri"/>
          <w:spacing w:val="5"/>
          <w:sz w:val="21"/>
          <w:szCs w:val="21"/>
        </w:rPr>
        <w:t>₃</w:t>
      </w:r>
      <w:r>
        <w:rPr>
          <w:rFonts w:ascii="Calibri" w:eastAsia="Calibri" w:hAnsi="Calibri" w:cs="Calibri"/>
          <w:spacing w:val="27"/>
          <w:w w:val="102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溶液于250</w:t>
      </w:r>
      <w:r>
        <w:rPr>
          <w:sz w:val="21"/>
          <w:szCs w:val="21"/>
        </w:rPr>
        <w:t>mL</w:t>
      </w:r>
      <w:r>
        <w:rPr>
          <w:spacing w:val="-23"/>
          <w:sz w:val="21"/>
          <w:szCs w:val="21"/>
        </w:rPr>
        <w:t xml:space="preserve"> </w:t>
      </w:r>
      <w:r>
        <w:rPr>
          <w:spacing w:val="5"/>
          <w:sz w:val="21"/>
          <w:szCs w:val="21"/>
        </w:rPr>
        <w:t>锥形瓶中，充分溶解；</w:t>
      </w:r>
    </w:p>
    <w:p>
      <w:pPr>
        <w:spacing w:line="311" w:lineRule="auto"/>
      </w:pPr>
    </w:p>
    <w:p>
      <w:pPr>
        <w:pStyle w:val="BodyText"/>
        <w:spacing w:before="69" w:line="508" w:lineRule="exact"/>
        <w:ind w:left="115"/>
        <w:rPr>
          <w:sz w:val="21"/>
          <w:szCs w:val="21"/>
        </w:rPr>
      </w:pPr>
      <w:r>
        <w:rPr>
          <w:spacing w:val="-1"/>
          <w:position w:val="23"/>
          <w:sz w:val="21"/>
          <w:szCs w:val="21"/>
        </w:rPr>
        <w:t>②用0.100mol·L</w:t>
      </w:r>
      <w:r>
        <w:rPr>
          <w:spacing w:val="-52"/>
          <w:position w:val="23"/>
          <w:sz w:val="21"/>
          <w:szCs w:val="21"/>
        </w:rPr>
        <w:t xml:space="preserve"> </w:t>
      </w:r>
      <w:r>
        <w:rPr>
          <w:spacing w:val="-1"/>
          <w:position w:val="23"/>
          <w:sz w:val="21"/>
          <w:szCs w:val="21"/>
        </w:rPr>
        <w:t>'硫酸[Ce(SO</w:t>
      </w:r>
      <w:r>
        <w:rPr>
          <w:spacing w:val="-2"/>
          <w:position w:val="23"/>
          <w:sz w:val="21"/>
          <w:szCs w:val="21"/>
        </w:rPr>
        <w:t>4)</w:t>
      </w:r>
      <w:r>
        <w:rPr>
          <w:rFonts w:ascii="Calibri" w:eastAsia="Calibri" w:hAnsi="Calibri" w:cs="Calibri"/>
          <w:spacing w:val="-2"/>
          <w:position w:val="23"/>
          <w:sz w:val="21"/>
          <w:szCs w:val="21"/>
        </w:rPr>
        <w:t>₂</w:t>
      </w:r>
      <w:r>
        <w:rPr>
          <w:spacing w:val="-2"/>
          <w:position w:val="23"/>
          <w:sz w:val="21"/>
          <w:szCs w:val="21"/>
        </w:rPr>
        <w:t>]标准溶液测定。已知：</w:t>
      </w:r>
    </w:p>
    <w:p>
      <w:pPr>
        <w:pStyle w:val="BodyText"/>
        <w:spacing w:before="1" w:line="212" w:lineRule="auto"/>
        <w:ind w:left="14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1"/>
          <w:sz w:val="21"/>
          <w:szCs w:val="21"/>
        </w:rPr>
        <w:t>已知：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CuCl+FeCl₃=CuCl₂+FeCl₂,Fe²*+Ce⁴+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=Fe³++Ce³+</w:t>
      </w:r>
    </w:p>
    <w:p>
      <w:pPr>
        <w:pStyle w:val="BodyText"/>
        <w:spacing w:before="272" w:line="219" w:lineRule="auto"/>
        <w:ind w:left="135"/>
        <w:rPr>
          <w:sz w:val="21"/>
          <w:szCs w:val="21"/>
        </w:rPr>
      </w:pPr>
      <w:r>
        <w:rPr>
          <w:spacing w:val="3"/>
          <w:sz w:val="21"/>
          <w:szCs w:val="21"/>
        </w:rPr>
        <w:t>三次平衡实验结果如下表(平衡实验结果相差不能超过1%):</w:t>
      </w:r>
    </w:p>
    <w:p>
      <w:pPr>
        <w:spacing w:line="87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490"/>
        <w:gridCol w:w="1838"/>
        <w:gridCol w:w="1828"/>
        <w:gridCol w:w="184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5490" w:type="dxa"/>
          </w:tcPr>
          <w:p>
            <w:pPr>
              <w:spacing w:before="200" w:line="219" w:lineRule="auto"/>
              <w:ind w:left="108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b/>
                <w:bCs/>
                <w:spacing w:val="-4"/>
                <w:sz w:val="21"/>
                <w:szCs w:val="21"/>
              </w:rPr>
              <w:t>平衡实验次数</w:t>
            </w:r>
          </w:p>
        </w:tc>
        <w:tc>
          <w:tcPr>
            <w:tcW w:w="1838" w:type="dxa"/>
          </w:tcPr>
          <w:p>
            <w:pPr>
              <w:spacing w:before="256" w:line="184" w:lineRule="auto"/>
              <w:ind w:left="9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1</w:t>
            </w:r>
          </w:p>
        </w:tc>
        <w:tc>
          <w:tcPr>
            <w:tcW w:w="1828" w:type="dxa"/>
          </w:tcPr>
          <w:p>
            <w:pPr>
              <w:spacing w:before="257" w:line="183" w:lineRule="auto"/>
              <w:ind w:left="87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2</w:t>
            </w:r>
          </w:p>
        </w:tc>
        <w:tc>
          <w:tcPr>
            <w:tcW w:w="1844" w:type="dxa"/>
          </w:tcPr>
          <w:p>
            <w:pPr>
              <w:spacing w:before="257" w:line="183" w:lineRule="auto"/>
              <w:ind w:left="89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21"/>
                <w:szCs w:val="21"/>
              </w:rPr>
              <w:t>3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headerReference w:type="default" r:id="rId43"/>
          <w:type w:val="continuous"/>
          <w:pgSz w:w="11910" w:h="16840"/>
          <w:pgMar w:top="400" w:right="454" w:bottom="0" w:left="444" w:header="0" w:footer="0" w:gutter="0"/>
          <w:pgNumType w:start="14"/>
          <w:cols w:space="708"/>
        </w:sectPr>
      </w:pPr>
    </w:p>
    <w:p>
      <w:pPr>
        <w:spacing w:before="4"/>
      </w:pPr>
      <w:r>
        <w:pict>
          <v:shape id="TextBox 52" o:spid="_x0000_s1082" type="#_x0000_t202" style="width:99.8pt;height:18.55pt;margin-top:486.78pt;margin-left:-6.98pt;mso-position-horizontal-relative:page;mso-position-vertical-relative:page;mso-wrap-distance-left:0;mso-wrap-distance-right:0;mso-wrap-style:square;position:absolute;rotation:-90;v-text-anchor:top;z-index:25166745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65" w:line="219" w:lineRule="auto"/>
                    <w:ind w:left="20"/>
                    <w:rPr>
                      <w:sz w:val="24"/>
                      <w:szCs w:val="24"/>
                    </w:rPr>
                  </w:pPr>
                  <w:r>
                    <w:rPr>
                      <w:spacing w:val="19"/>
                      <w:sz w:val="24"/>
                      <w:szCs w:val="24"/>
                    </w:rPr>
                    <w:t>乙烯平衡转化率%</w:t>
                  </w:r>
                </w:p>
              </w:txbxContent>
            </v:textbox>
          </v:shape>
        </w:pict>
      </w:r>
    </w:p>
    <w:p>
      <w:pPr>
        <w:spacing w:before="3"/>
      </w:pPr>
    </w:p>
    <w:p>
      <w:pPr>
        <w:spacing w:before="3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490"/>
        <w:gridCol w:w="1838"/>
        <w:gridCol w:w="1828"/>
        <w:gridCol w:w="183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59"/>
        </w:trPr>
        <w:tc>
          <w:tcPr>
            <w:tcW w:w="5490" w:type="dxa"/>
          </w:tcPr>
          <w:p>
            <w:pPr>
              <w:spacing w:before="266" w:line="214" w:lineRule="auto"/>
              <w:ind w:left="1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0.250g</w:t>
            </w:r>
            <w:r>
              <w:rPr>
                <w:rFonts w:ascii="宋体" w:eastAsia="宋体" w:hAnsi="宋体" w:cs="宋体"/>
                <w:b/>
                <w:bCs/>
                <w:spacing w:val="-3"/>
                <w:sz w:val="22"/>
                <w:szCs w:val="22"/>
              </w:rPr>
              <w:t>样品消耗硫酸锑标准溶液的体积</w:t>
            </w:r>
            <w:r>
              <w:rPr>
                <w:rFonts w:ascii="宋体" w:eastAsia="宋体" w:hAnsi="宋体" w:cs="宋体"/>
                <w:spacing w:val="-3"/>
                <w:sz w:val="22"/>
                <w:szCs w:val="22"/>
              </w:rPr>
              <w:t>(mL)</w:t>
            </w:r>
          </w:p>
        </w:tc>
        <w:tc>
          <w:tcPr>
            <w:tcW w:w="1838" w:type="dxa"/>
          </w:tcPr>
          <w:p>
            <w:pPr>
              <w:spacing w:line="257" w:lineRule="auto"/>
            </w:pPr>
          </w:p>
          <w:p>
            <w:pPr>
              <w:spacing w:before="72" w:line="183" w:lineRule="auto"/>
              <w:ind w:left="145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24.35</w:t>
            </w:r>
          </w:p>
        </w:tc>
        <w:tc>
          <w:tcPr>
            <w:tcW w:w="1828" w:type="dxa"/>
          </w:tcPr>
          <w:p>
            <w:pPr>
              <w:spacing w:line="257" w:lineRule="auto"/>
            </w:pPr>
          </w:p>
          <w:p>
            <w:pPr>
              <w:spacing w:before="72" w:line="183" w:lineRule="auto"/>
              <w:ind w:left="137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24.052</w:t>
            </w:r>
          </w:p>
        </w:tc>
        <w:tc>
          <w:tcPr>
            <w:tcW w:w="1834" w:type="dxa"/>
          </w:tcPr>
          <w:p>
            <w:pPr>
              <w:spacing w:line="257" w:lineRule="auto"/>
            </w:pPr>
          </w:p>
          <w:p>
            <w:pPr>
              <w:spacing w:before="72" w:line="183" w:lineRule="auto"/>
              <w:ind w:left="139"/>
              <w:rPr>
                <w:rFonts w:ascii="宋体" w:eastAsia="宋体" w:hAnsi="宋体" w:cs="宋体"/>
                <w:sz w:val="22"/>
                <w:szCs w:val="22"/>
              </w:rPr>
            </w:pPr>
            <w:r>
              <w:rPr>
                <w:rFonts w:ascii="宋体" w:eastAsia="宋体" w:hAnsi="宋体" w:cs="宋体"/>
                <w:spacing w:val="-2"/>
                <w:sz w:val="22"/>
                <w:szCs w:val="22"/>
              </w:rPr>
              <w:t>23.95</w:t>
            </w:r>
          </w:p>
        </w:tc>
      </w:tr>
    </w:tbl>
    <w:p>
      <w:pPr>
        <w:pStyle w:val="BodyText"/>
        <w:spacing w:before="153" w:line="413" w:lineRule="auto"/>
        <w:ind w:left="115"/>
        <w:rPr>
          <w:sz w:val="21"/>
          <w:szCs w:val="21"/>
        </w:rPr>
      </w:pPr>
      <w:r>
        <w:rPr>
          <w:spacing w:val="-1"/>
          <w:sz w:val="21"/>
          <w:szCs w:val="21"/>
        </w:rPr>
        <w:t>则样品中CuC]</w:t>
      </w:r>
      <w:r>
        <w:rPr>
          <w:spacing w:val="65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的纯度为</w:t>
      </w:r>
      <w:r>
        <w:rPr>
          <w:spacing w:val="-1"/>
          <w:sz w:val="21"/>
          <w:szCs w:val="21"/>
          <w:u w:val="single" w:color="auto"/>
        </w:rPr>
        <w:t xml:space="preserve">      </w:t>
      </w:r>
      <w:r>
        <w:rPr>
          <w:spacing w:val="-1"/>
          <w:sz w:val="21"/>
          <w:szCs w:val="21"/>
        </w:rPr>
        <w:t>(结果保留3位有效数字)。</w:t>
      </w:r>
    </w:p>
    <w:p>
      <w:pPr>
        <w:pStyle w:val="BodyText"/>
        <w:spacing w:line="218" w:lineRule="auto"/>
        <w:ind w:left="115"/>
        <w:rPr>
          <w:sz w:val="21"/>
          <w:szCs w:val="21"/>
        </w:rPr>
      </w:pPr>
      <w:r>
        <w:rPr>
          <w:spacing w:val="1"/>
          <w:sz w:val="21"/>
          <w:szCs w:val="21"/>
        </w:rPr>
        <w:t>误差分析：下列操作会使滴定结果偏高的</w:t>
      </w:r>
      <w:r>
        <w:rPr>
          <w:spacing w:val="1"/>
          <w:sz w:val="21"/>
          <w:szCs w:val="21"/>
          <w:u w:val="single" w:color="auto"/>
        </w:rPr>
        <w:t>是</w:t>
      </w:r>
      <w:r>
        <w:rPr>
          <w:spacing w:val="17"/>
          <w:sz w:val="21"/>
          <w:szCs w:val="21"/>
          <w:u w:val="single" w:color="auto"/>
        </w:rPr>
        <w:t xml:space="preserve">     </w:t>
      </w:r>
      <w:r>
        <w:rPr>
          <w:spacing w:val="1"/>
          <w:sz w:val="21"/>
          <w:szCs w:val="21"/>
        </w:rPr>
        <w:t>。</w:t>
      </w:r>
    </w:p>
    <w:p>
      <w:pPr>
        <w:pStyle w:val="BodyText"/>
        <w:spacing w:before="220" w:line="219" w:lineRule="auto"/>
        <w:ind w:left="125"/>
        <w:rPr>
          <w:sz w:val="21"/>
          <w:szCs w:val="21"/>
        </w:rPr>
      </w:pPr>
      <w:r>
        <w:rPr>
          <w:spacing w:val="2"/>
          <w:sz w:val="21"/>
          <w:szCs w:val="21"/>
        </w:rPr>
        <w:t>A. 锥形瓶中有少量蒸馏水</w:t>
      </w:r>
      <w:r>
        <w:rPr>
          <w:spacing w:val="7"/>
          <w:sz w:val="21"/>
          <w:szCs w:val="21"/>
        </w:rPr>
        <w:t xml:space="preserve">           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B.  </w:t>
      </w:r>
      <w:r>
        <w:rPr>
          <w:spacing w:val="2"/>
          <w:sz w:val="21"/>
          <w:szCs w:val="21"/>
        </w:rPr>
        <w:t>滴定终点读数时仰视滴定管</w:t>
      </w:r>
      <w:r>
        <w:rPr>
          <w:spacing w:val="1"/>
          <w:sz w:val="21"/>
          <w:szCs w:val="21"/>
        </w:rPr>
        <w:t>刻度线</w:t>
      </w:r>
    </w:p>
    <w:p>
      <w:pPr>
        <w:pStyle w:val="BodyText"/>
        <w:spacing w:before="292" w:line="219" w:lineRule="auto"/>
        <w:ind w:left="12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C.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 </w:t>
      </w:r>
      <w:r>
        <w:rPr>
          <w:spacing w:val="4"/>
          <w:sz w:val="21"/>
          <w:szCs w:val="21"/>
        </w:rPr>
        <w:t>所取</w:t>
      </w:r>
      <w:r>
        <w:rPr>
          <w:rFonts w:ascii="Times New Roman" w:eastAsia="Times New Roman" w:hAnsi="Times New Roman" w:cs="Times New Roman"/>
          <w:sz w:val="21"/>
          <w:szCs w:val="21"/>
        </w:rPr>
        <w:t>FeCl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₃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溶液体积偏大             D.</w:t>
      </w:r>
      <w:r>
        <w:rPr>
          <w:spacing w:val="49"/>
          <w:sz w:val="21"/>
          <w:szCs w:val="21"/>
        </w:rPr>
        <w:t xml:space="preserve"> </w:t>
      </w:r>
      <w:r>
        <w:rPr>
          <w:spacing w:val="4"/>
          <w:sz w:val="21"/>
          <w:szCs w:val="21"/>
        </w:rPr>
        <w:t>滴定前滴定管尖</w:t>
      </w:r>
      <w:r>
        <w:rPr>
          <w:spacing w:val="3"/>
          <w:sz w:val="21"/>
          <w:szCs w:val="21"/>
        </w:rPr>
        <w:t>端有气泡，滴定后气泡消失</w:t>
      </w: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69" w:line="474" w:lineRule="exact"/>
        <w:ind w:left="115"/>
        <w:rPr>
          <w:sz w:val="21"/>
          <w:szCs w:val="21"/>
        </w:rPr>
      </w:pPr>
      <w:r>
        <w:rPr>
          <w:spacing w:val="-1"/>
          <w:position w:val="20"/>
          <w:sz w:val="21"/>
          <w:szCs w:val="21"/>
        </w:rPr>
        <w:t>21、 乙烯的分子式为</w:t>
      </w:r>
      <w:r>
        <w:rPr>
          <w:spacing w:val="-35"/>
          <w:position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 xml:space="preserve">C₂H₄,   </w:t>
      </w:r>
      <w:r>
        <w:rPr>
          <w:spacing w:val="-1"/>
          <w:position w:val="20"/>
          <w:sz w:val="21"/>
          <w:szCs w:val="21"/>
        </w:rPr>
        <w:t>是一种重要的化工原料</w:t>
      </w:r>
      <w:r>
        <w:rPr>
          <w:spacing w:val="-2"/>
          <w:position w:val="20"/>
          <w:sz w:val="21"/>
          <w:szCs w:val="21"/>
        </w:rPr>
        <w:t>和清洁能源，研究乙烯的制备和综合利用具有重要意义。</w:t>
      </w:r>
    </w:p>
    <w:p>
      <w:pPr>
        <w:pStyle w:val="BodyText"/>
        <w:spacing w:line="220" w:lineRule="auto"/>
        <w:ind w:left="115"/>
        <w:rPr>
          <w:sz w:val="21"/>
          <w:szCs w:val="21"/>
        </w:rPr>
      </w:pPr>
      <w:r>
        <w:rPr>
          <w:spacing w:val="-6"/>
          <w:sz w:val="21"/>
          <w:szCs w:val="21"/>
        </w:rPr>
        <w:t>请回答下列问题：</w:t>
      </w:r>
    </w:p>
    <w:p>
      <w:pPr>
        <w:pStyle w:val="BodyText"/>
        <w:spacing w:before="205" w:line="212" w:lineRule="auto"/>
        <w:ind w:left="225"/>
        <w:rPr>
          <w:sz w:val="21"/>
          <w:szCs w:val="21"/>
        </w:rPr>
      </w:pPr>
      <w:r>
        <w:rPr>
          <w:spacing w:val="3"/>
          <w:sz w:val="21"/>
          <w:szCs w:val="21"/>
        </w:rPr>
        <w:t>(1)乙烯的制备：工业上常利用反应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C₂H₆(g)       =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C₂H₄(g)+H₂(g)                  </w:t>
      </w:r>
      <w:r>
        <w:rPr>
          <w:spacing w:val="2"/>
          <w:sz w:val="21"/>
          <w:szCs w:val="21"/>
        </w:rPr>
        <w:t>△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H </w:t>
      </w:r>
      <w:r>
        <w:rPr>
          <w:spacing w:val="2"/>
          <w:sz w:val="21"/>
          <w:szCs w:val="21"/>
        </w:rPr>
        <w:t>制备乙烯。</w:t>
      </w:r>
    </w:p>
    <w:p>
      <w:pPr>
        <w:pStyle w:val="BodyText"/>
        <w:spacing w:before="239" w:line="212" w:lineRule="auto"/>
        <w:ind w:left="15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2"/>
          <w:sz w:val="21"/>
          <w:szCs w:val="21"/>
        </w:rPr>
        <w:t>已知：</w:t>
      </w:r>
      <w:r>
        <w:rPr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I.C₂H₄(g)+3O₂(g)=2CO₂(g)+2H₂O(I)                                </w:t>
      </w:r>
      <w:r>
        <w:rPr>
          <w:spacing w:val="-2"/>
          <w:sz w:val="21"/>
          <w:szCs w:val="21"/>
        </w:rPr>
        <w:t>△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H₁=-1556.8kJ·mol¹;</w:t>
      </w:r>
    </w:p>
    <w:p>
      <w:pPr>
        <w:spacing w:line="378" w:lineRule="auto"/>
      </w:pPr>
    </w:p>
    <w:p>
      <w:pPr>
        <w:pStyle w:val="BodyText"/>
        <w:spacing w:before="69" w:line="212" w:lineRule="auto"/>
        <w:ind w:left="13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Ⅱ.H₂(g)+÷0₂(g)=H.O(1)</w:t>
      </w:r>
      <w:r>
        <w:rPr>
          <w:sz w:val="21"/>
          <w:szCs w:val="21"/>
        </w:rPr>
        <w:t>△</w:t>
      </w:r>
      <w:r>
        <w:rPr>
          <w:rFonts w:ascii="Times New Roman" w:eastAsia="Times New Roman" w:hAnsi="Times New Roman" w:cs="Times New Roman"/>
          <w:sz w:val="21"/>
          <w:szCs w:val="21"/>
        </w:rPr>
        <w:t>H=-285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5k/·mot²;</w:t>
      </w:r>
    </w:p>
    <w:p>
      <w:pPr>
        <w:pStyle w:val="BodyText"/>
        <w:spacing w:before="94" w:line="212" w:lineRule="auto"/>
        <w:ind w:left="105"/>
        <w:rPr>
          <w:rFonts w:ascii="Times New Roman" w:eastAsia="Times New Roman" w:hAnsi="Times New Roman" w:cs="Times New Roman"/>
          <w:sz w:val="41"/>
          <w:szCs w:val="41"/>
        </w:rPr>
      </w:pPr>
      <w:r>
        <w:rPr>
          <w:rFonts w:ascii="Times New Roman" w:eastAsia="Times New Roman" w:hAnsi="Times New Roman" w:cs="Times New Roman"/>
          <w:spacing w:val="-3"/>
          <w:position w:val="1"/>
          <w:sz w:val="18"/>
          <w:szCs w:val="18"/>
        </w:rPr>
        <w:t>Ⅲ.</w:t>
      </w:r>
      <w:r>
        <w:rPr>
          <w:rFonts w:ascii="Times New Roman" w:eastAsia="Times New Roman" w:hAnsi="Times New Roman" w:cs="Times New Roman"/>
          <w:spacing w:val="7"/>
          <w:position w:val="1"/>
          <w:sz w:val="18"/>
          <w:szCs w:val="18"/>
        </w:rPr>
        <w:t xml:space="preserve">    </w:t>
      </w:r>
      <w:r>
        <w:rPr>
          <w:rFonts w:ascii="Times New Roman" w:eastAsia="Times New Roman" w:hAnsi="Times New Roman" w:cs="Times New Roman"/>
          <w:spacing w:val="-21"/>
          <w:w w:val="84"/>
          <w:sz w:val="41"/>
          <w:szCs w:val="41"/>
        </w:rPr>
        <w:t>C₂H₀(g)+ZO₂(g)=2CO₂(g)+3H.</w:t>
      </w:r>
      <w:r>
        <w:rPr>
          <w:rFonts w:ascii="Times New Roman" w:eastAsia="Times New Roman" w:hAnsi="Times New Roman" w:cs="Times New Roman"/>
          <w:spacing w:val="-22"/>
          <w:w w:val="84"/>
          <w:sz w:val="41"/>
          <w:szCs w:val="41"/>
        </w:rPr>
        <w:t>0(1)</w:t>
      </w:r>
      <w:r>
        <w:rPr>
          <w:spacing w:val="-22"/>
          <w:w w:val="84"/>
          <w:sz w:val="41"/>
          <w:szCs w:val="41"/>
        </w:rPr>
        <w:t>△</w:t>
      </w:r>
      <w:r>
        <w:rPr>
          <w:rFonts w:ascii="Times New Roman" w:eastAsia="Times New Roman" w:hAnsi="Times New Roman" w:cs="Times New Roman"/>
          <w:spacing w:val="-22"/>
          <w:w w:val="84"/>
          <w:sz w:val="41"/>
          <w:szCs w:val="41"/>
        </w:rPr>
        <w:t>H=1559,9kJ·mot²·</w:t>
      </w:r>
    </w:p>
    <w:p>
      <w:pPr>
        <w:pStyle w:val="BodyText"/>
        <w:spacing w:before="218" w:line="220" w:lineRule="auto"/>
        <w:ind w:left="135"/>
        <w:rPr>
          <w:sz w:val="21"/>
          <w:szCs w:val="21"/>
        </w:rPr>
      </w:pPr>
      <w:r>
        <w:rPr>
          <w:spacing w:val="-2"/>
          <w:sz w:val="21"/>
          <w:szCs w:val="21"/>
        </w:rPr>
        <w:t>则△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H=</w:t>
      </w:r>
      <w:r>
        <w:rPr>
          <w:rFonts w:ascii="Times New Roman" w:eastAsia="Times New Roman" w:hAnsi="Times New Roman" w:cs="Times New Roman"/>
          <w:spacing w:val="5"/>
          <w:sz w:val="21"/>
          <w:szCs w:val="21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kJ·mor¹</w:t>
      </w:r>
      <w:r>
        <w:rPr>
          <w:spacing w:val="-2"/>
          <w:sz w:val="21"/>
          <w:szCs w:val="21"/>
        </w:rPr>
        <w:t>。</w:t>
      </w:r>
    </w:p>
    <w:p>
      <w:pPr>
        <w:pStyle w:val="BodyText"/>
        <w:spacing w:before="225" w:line="212" w:lineRule="auto"/>
        <w:ind w:left="22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z w:val="21"/>
          <w:szCs w:val="21"/>
        </w:rPr>
        <w:t xml:space="preserve">(2)乙烯可用于制备乙醇：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C₂H₄(g)+H₂O(g)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C₂H₅OH(g)</w:t>
      </w:r>
      <w:r>
        <w:rPr>
          <w:rFonts w:ascii="Times New Roman" w:eastAsia="Times New Roman" w:hAnsi="Times New Roman" w:cs="Times New Roman"/>
          <w:spacing w:val="-24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>。  向某恒容密闭容器中充入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amol      C₂H₄(g)</w:t>
      </w:r>
      <w:r>
        <w:rPr>
          <w:rFonts w:ascii="Times New Roman" w:eastAsia="Times New Roman" w:hAnsi="Times New Roman" w:cs="Times New Roman"/>
          <w:spacing w:val="-21"/>
          <w:sz w:val="21"/>
          <w:szCs w:val="21"/>
        </w:rPr>
        <w:t xml:space="preserve"> </w:t>
      </w:r>
      <w:r>
        <w:rPr>
          <w:spacing w:val="-1"/>
          <w:sz w:val="21"/>
          <w:szCs w:val="21"/>
        </w:rPr>
        <w:t xml:space="preserve">和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amol</w:t>
      </w:r>
    </w:p>
    <w:p>
      <w:pPr>
        <w:pStyle w:val="BodyText"/>
        <w:spacing w:before="219" w:line="212" w:lineRule="auto"/>
        <w:ind w:left="115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H₂O(g),      </w:t>
      </w:r>
      <w:r>
        <w:rPr>
          <w:spacing w:val="2"/>
          <w:sz w:val="21"/>
          <w:szCs w:val="21"/>
        </w:rPr>
        <w:t>测得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C₂H₄(g)      </w:t>
      </w:r>
      <w:r>
        <w:rPr>
          <w:spacing w:val="2"/>
          <w:sz w:val="21"/>
          <w:szCs w:val="21"/>
        </w:rPr>
        <w:t>的平衡转化</w:t>
      </w:r>
      <w:r>
        <w:rPr>
          <w:spacing w:val="1"/>
          <w:sz w:val="21"/>
          <w:szCs w:val="21"/>
        </w:rPr>
        <w:t>率与温度的关系如图所示：</w:t>
      </w:r>
    </w:p>
    <w:p>
      <w:pPr>
        <w:spacing w:before="235" w:line="2590" w:lineRule="exact"/>
        <w:ind w:firstLine="544"/>
      </w:pPr>
      <w:r>
        <w:rPr>
          <w:position w:val="-51"/>
        </w:rPr>
        <w:pict>
          <v:shape id="IM 54" o:spid="_x0000_i1083" type="#_x0000_t75" style="width:264.01pt;height:129.45pt;mso-wrap-distance-left:0;mso-wrap-distance-right:0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</w:p>
    <w:p>
      <w:pPr>
        <w:pStyle w:val="BodyText"/>
        <w:spacing w:before="220" w:line="221" w:lineRule="auto"/>
        <w:ind w:left="105"/>
        <w:rPr>
          <w:sz w:val="21"/>
          <w:szCs w:val="21"/>
        </w:rPr>
      </w:pPr>
      <w:r>
        <w:rPr>
          <w:spacing w:val="4"/>
          <w:sz w:val="21"/>
          <w:szCs w:val="21"/>
        </w:rPr>
        <w:t>①该反应为</w:t>
      </w:r>
      <w:r>
        <w:rPr>
          <w:spacing w:val="20"/>
          <w:sz w:val="21"/>
          <w:szCs w:val="21"/>
          <w:u w:val="single" w:color="auto"/>
        </w:rPr>
        <w:t xml:space="preserve">    </w:t>
      </w:r>
      <w:r>
        <w:rPr>
          <w:spacing w:val="4"/>
          <w:sz w:val="21"/>
          <w:szCs w:val="21"/>
        </w:rPr>
        <w:t>热反应(填“吸”或“放”),理由为</w:t>
      </w:r>
      <w:r>
        <w:rPr>
          <w:spacing w:val="-95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7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6"/>
          <w:sz w:val="21"/>
          <w:szCs w:val="21"/>
        </w:rPr>
        <w:t xml:space="preserve"> </w:t>
      </w:r>
      <w:r>
        <w:rPr>
          <w:sz w:val="21"/>
          <w:szCs w:val="21"/>
          <w:u w:val="single" w:color="auto"/>
        </w:rPr>
        <w:t xml:space="preserve"> </w:t>
      </w:r>
      <w:r>
        <w:rPr>
          <w:spacing w:val="-97"/>
          <w:sz w:val="21"/>
          <w:szCs w:val="21"/>
        </w:rPr>
        <w:t xml:space="preserve"> </w:t>
      </w:r>
      <w:r>
        <w:rPr>
          <w:spacing w:val="4"/>
          <w:sz w:val="21"/>
          <w:szCs w:val="21"/>
          <w:u w:val="single" w:color="auto"/>
        </w:rPr>
        <w:t xml:space="preserve"> </w:t>
      </w:r>
      <w:r>
        <w:rPr>
          <w:spacing w:val="4"/>
          <w:sz w:val="21"/>
          <w:szCs w:val="21"/>
        </w:rPr>
        <w:t>。</w:t>
      </w:r>
    </w:p>
    <w:p>
      <w:pPr>
        <w:pStyle w:val="BodyText"/>
        <w:spacing w:before="225" w:line="414" w:lineRule="auto"/>
        <w:ind w:left="135" w:right="156" w:hanging="20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1"/>
          <w:sz w:val="21"/>
          <w:szCs w:val="21"/>
        </w:rPr>
        <w:t>②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A </w:t>
      </w:r>
      <w:r>
        <w:rPr>
          <w:spacing w:val="-1"/>
          <w:sz w:val="21"/>
          <w:szCs w:val="21"/>
        </w:rPr>
        <w:t>点时容器中气体的总物质的量</w:t>
      </w:r>
      <w:r>
        <w:rPr>
          <w:spacing w:val="-1"/>
          <w:sz w:val="21"/>
          <w:szCs w:val="21"/>
          <w:u w:val="single" w:color="auto"/>
        </w:rPr>
        <w:t xml:space="preserve">为    </w:t>
      </w:r>
      <w:r>
        <w:rPr>
          <w:spacing w:val="-1"/>
          <w:sz w:val="21"/>
          <w:szCs w:val="21"/>
        </w:rPr>
        <w:t>。已知分压=总</w:t>
      </w:r>
      <w:r>
        <w:rPr>
          <w:spacing w:val="-2"/>
          <w:sz w:val="21"/>
          <w:szCs w:val="21"/>
        </w:rPr>
        <w:t>压×气体物质的量分数，用气体分压替代浓度计算的平衡常数</w:t>
      </w:r>
      <w:r>
        <w:rPr>
          <w:sz w:val="21"/>
          <w:szCs w:val="21"/>
        </w:rPr>
        <w:t xml:space="preserve"> 叫压强平衡常数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(Kp),   </w:t>
      </w:r>
      <w:r>
        <w:rPr>
          <w:sz w:val="21"/>
          <w:szCs w:val="21"/>
        </w:rPr>
        <w:t>测得300℃时，反应达到平衡时该容器内的压强为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bMPa,    </w:t>
      </w:r>
      <w:r>
        <w:rPr>
          <w:sz w:val="21"/>
          <w:szCs w:val="21"/>
        </w:rPr>
        <w:t>则</w:t>
      </w:r>
      <w:r>
        <w:rPr>
          <w:spacing w:val="-6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>
        <w:rPr>
          <w:sz w:val="21"/>
          <w:szCs w:val="21"/>
        </w:rPr>
        <w:t>点对应温</w:t>
      </w:r>
      <w:r>
        <w:rPr>
          <w:spacing w:val="-1"/>
          <w:sz w:val="21"/>
          <w:szCs w:val="21"/>
        </w:rPr>
        <w:t xml:space="preserve">度下的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Kp=</w:t>
      </w:r>
      <w:r>
        <w:rPr>
          <w:rFonts w:ascii="Times New Roman" w:eastAsia="Times New Roman" w:hAnsi="Times New Roman" w:cs="Times New Roman"/>
          <w:spacing w:val="-1"/>
          <w:sz w:val="21"/>
          <w:szCs w:val="21"/>
          <w:u w:val="single" w:color="auto"/>
        </w:rPr>
        <w:t xml:space="preserve">         </w:t>
      </w:r>
      <w:r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MPa¹</w:t>
      </w:r>
    </w:p>
    <w:p>
      <w:pPr>
        <w:pStyle w:val="BodyText"/>
        <w:spacing w:line="219" w:lineRule="auto"/>
        <w:ind w:left="205"/>
        <w:rPr>
          <w:sz w:val="21"/>
          <w:szCs w:val="21"/>
        </w:rPr>
      </w:pPr>
      <w:r>
        <w:rPr>
          <w:spacing w:val="4"/>
          <w:sz w:val="21"/>
          <w:szCs w:val="21"/>
        </w:rPr>
        <w:t>(用含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b </w:t>
      </w:r>
      <w:r>
        <w:rPr>
          <w:spacing w:val="4"/>
          <w:sz w:val="21"/>
          <w:szCs w:val="21"/>
        </w:rPr>
        <w:t>的分数表示)。</w:t>
      </w:r>
    </w:p>
    <w:p>
      <w:pPr>
        <w:pStyle w:val="BodyText"/>
        <w:spacing w:before="207" w:line="212" w:lineRule="auto"/>
        <w:ind w:left="115"/>
        <w:rPr>
          <w:rFonts w:ascii="Times New Roman" w:eastAsia="Times New Roman" w:hAnsi="Times New Roman" w:cs="Times New Roman"/>
          <w:sz w:val="21"/>
          <w:szCs w:val="21"/>
        </w:rPr>
      </w:pPr>
      <w:r>
        <w:rPr>
          <w:spacing w:val="-1"/>
          <w:sz w:val="21"/>
          <w:szCs w:val="21"/>
        </w:rPr>
        <w:t>③已知：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C₂H₄(g)+H₂O(g)               C₂H₅OH(g)     </w:t>
      </w:r>
      <w:r>
        <w:rPr>
          <w:spacing w:val="-1"/>
          <w:sz w:val="21"/>
          <w:szCs w:val="21"/>
        </w:rPr>
        <w:t>的反应速率表达式为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vx=kEc(C₂H₄)·c(H₂O),v=k                   </w:t>
      </w:r>
      <w:r>
        <w:rPr>
          <w:spacing w:val="-1"/>
          <w:sz w:val="21"/>
          <w:szCs w:val="21"/>
        </w:rPr>
        <w:t>建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c(C₂H₅OH),</w:t>
      </w:r>
    </w:p>
    <w:p>
      <w:pPr>
        <w:pStyle w:val="BodyText"/>
        <w:spacing w:before="233" w:line="413" w:lineRule="auto"/>
        <w:ind w:left="125"/>
        <w:rPr>
          <w:sz w:val="21"/>
          <w:szCs w:val="21"/>
        </w:rPr>
      </w:pPr>
      <w:r>
        <w:rPr>
          <w:sz w:val="21"/>
          <w:szCs w:val="21"/>
        </w:rPr>
        <w:t>其中，</w:t>
      </w:r>
      <w:r>
        <w:rPr>
          <w:rFonts w:ascii="Times New Roman" w:eastAsia="Times New Roman" w:hAnsi="Times New Roman" w:cs="Times New Roman"/>
          <w:sz w:val="21"/>
          <w:szCs w:val="21"/>
        </w:rPr>
        <w:t>kπ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 </w:t>
      </w:r>
      <w:r>
        <w:rPr>
          <w:sz w:val="21"/>
          <w:szCs w:val="21"/>
        </w:rPr>
        <w:t>、</w:t>
      </w:r>
      <w:r>
        <w:rPr>
          <w:rFonts w:ascii="Times New Roman" w:eastAsia="Times New Roman" w:hAnsi="Times New Roman" w:cs="Times New Roman"/>
          <w:sz w:val="21"/>
          <w:szCs w:val="21"/>
        </w:rPr>
        <w:t>k*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 </w:t>
      </w:r>
      <w:r>
        <w:rPr>
          <w:sz w:val="21"/>
          <w:szCs w:val="21"/>
        </w:rPr>
        <w:t>为速率常数，只与温度有关。则在温度从250℃升高到340℃的过程中，下列推断合理的</w:t>
      </w:r>
      <w:r>
        <w:rPr>
          <w:sz w:val="21"/>
          <w:szCs w:val="21"/>
          <w:u w:val="single" w:color="auto"/>
        </w:rPr>
        <w:t>是</w:t>
      </w:r>
      <w:r>
        <w:rPr>
          <w:spacing w:val="50"/>
          <w:sz w:val="21"/>
          <w:szCs w:val="21"/>
          <w:u w:val="single" w:color="auto"/>
        </w:rPr>
        <w:t xml:space="preserve">  </w:t>
      </w:r>
      <w:r>
        <w:rPr>
          <w:spacing w:val="-25"/>
          <w:sz w:val="21"/>
          <w:szCs w:val="21"/>
        </w:rPr>
        <w:t xml:space="preserve"> </w:t>
      </w:r>
      <w:r>
        <w:rPr>
          <w:sz w:val="21"/>
          <w:szCs w:val="21"/>
        </w:rPr>
        <w:t>(填选项</w:t>
      </w:r>
    </w:p>
    <w:p>
      <w:pPr>
        <w:pStyle w:val="BodyText"/>
        <w:spacing w:line="219" w:lineRule="auto"/>
        <w:ind w:left="125"/>
        <w:rPr>
          <w:sz w:val="21"/>
          <w:szCs w:val="21"/>
        </w:rPr>
      </w:pPr>
      <w:r>
        <w:rPr>
          <w:spacing w:val="-8"/>
          <w:sz w:val="21"/>
          <w:szCs w:val="21"/>
        </w:rPr>
        <w:t>字母)。</w:t>
      </w:r>
    </w:p>
    <w:p>
      <w:pPr>
        <w:pStyle w:val="BodyText"/>
        <w:spacing w:before="221" w:line="220" w:lineRule="auto"/>
        <w:ind w:left="125"/>
        <w:rPr>
          <w:sz w:val="21"/>
          <w:szCs w:val="21"/>
        </w:rPr>
      </w:pPr>
      <w:r>
        <w:rPr>
          <w:spacing w:val="-17"/>
          <w:sz w:val="21"/>
          <w:szCs w:val="21"/>
        </w:rPr>
        <w:t>A。k</w:t>
      </w:r>
      <w:r>
        <w:rPr>
          <w:spacing w:val="-24"/>
          <w:sz w:val="21"/>
          <w:szCs w:val="21"/>
        </w:rPr>
        <w:t xml:space="preserve"> </w:t>
      </w:r>
      <w:r>
        <w:rPr>
          <w:spacing w:val="-17"/>
          <w:sz w:val="21"/>
          <w:szCs w:val="21"/>
        </w:rPr>
        <w:t>正增大，</w:t>
      </w:r>
      <w:r>
        <w:rPr>
          <w:spacing w:val="-45"/>
          <w:sz w:val="21"/>
          <w:szCs w:val="21"/>
        </w:rPr>
        <w:t xml:space="preserve"> </w:t>
      </w:r>
      <w:r>
        <w:rPr>
          <w:spacing w:val="-17"/>
          <w:sz w:val="21"/>
          <w:szCs w:val="21"/>
        </w:rPr>
        <w:t>k</w:t>
      </w:r>
      <w:r>
        <w:rPr>
          <w:spacing w:val="-53"/>
          <w:sz w:val="21"/>
          <w:szCs w:val="21"/>
        </w:rPr>
        <w:t xml:space="preserve"> </w:t>
      </w:r>
      <w:r>
        <w:rPr>
          <w:spacing w:val="-17"/>
          <w:sz w:val="21"/>
          <w:szCs w:val="21"/>
        </w:rPr>
        <w:t>道减小</w:t>
      </w:r>
      <w:r>
        <w:rPr>
          <w:spacing w:val="12"/>
          <w:sz w:val="21"/>
          <w:szCs w:val="21"/>
        </w:rPr>
        <w:t xml:space="preserve">      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 xml:space="preserve">B.k    </w:t>
      </w:r>
      <w:r>
        <w:rPr>
          <w:spacing w:val="-17"/>
          <w:sz w:val="21"/>
          <w:szCs w:val="21"/>
        </w:rPr>
        <w:t>正减小，</w:t>
      </w:r>
      <w:r>
        <w:rPr>
          <w:spacing w:val="-5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7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   </w:t>
      </w:r>
      <w:r>
        <w:rPr>
          <w:spacing w:val="-17"/>
          <w:sz w:val="21"/>
          <w:szCs w:val="21"/>
        </w:rPr>
        <w:t>增大</w:t>
      </w:r>
    </w:p>
    <w:p>
      <w:pPr>
        <w:spacing w:line="220" w:lineRule="auto"/>
        <w:sectPr>
          <w:headerReference w:type="default" r:id="rId45"/>
          <w:pgSz w:w="11910" w:h="16840"/>
          <w:pgMar w:top="400" w:right="464" w:bottom="0" w:left="444" w:header="0" w:footer="0" w:gutter="0"/>
          <w:pgNumType w:start="15"/>
          <w:cols w:space="708"/>
        </w:sectPr>
      </w:pPr>
    </w:p>
    <w:p>
      <w:pPr>
        <w:spacing w:line="259" w:lineRule="auto"/>
      </w:pPr>
    </w:p>
    <w:p>
      <w:pPr>
        <w:spacing w:line="260" w:lineRule="auto"/>
      </w:pPr>
    </w:p>
    <w:p>
      <w:pPr>
        <w:spacing w:line="260" w:lineRule="auto"/>
      </w:pPr>
    </w:p>
    <w:p>
      <w:pPr>
        <w:pStyle w:val="BodyText"/>
        <w:spacing w:before="72" w:line="219" w:lineRule="auto"/>
        <w:ind w:left="6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14"/>
        </w:rPr>
        <w:t xml:space="preserve">C.k   </w:t>
      </w:r>
      <w:r>
        <w:rPr>
          <w:b/>
          <w:bCs/>
          <w:spacing w:val="-14"/>
        </w:rPr>
        <w:t>正增大的倍数大于</w:t>
      </w:r>
      <w:r>
        <w:rPr>
          <w:rFonts w:ascii="Times New Roman" w:eastAsia="Times New Roman" w:hAnsi="Times New Roman" w:cs="Times New Roman"/>
          <w:b/>
          <w:bCs/>
          <w:spacing w:val="-14"/>
        </w:rPr>
        <w:t xml:space="preserve">k </w:t>
      </w:r>
      <w:r>
        <w:rPr>
          <w:b/>
          <w:bCs/>
          <w:spacing w:val="-14"/>
        </w:rPr>
        <w:t>理</w:t>
      </w:r>
      <w:r>
        <w:rPr>
          <w:spacing w:val="22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14"/>
        </w:rPr>
        <w:t xml:space="preserve">D.k    </w:t>
      </w:r>
      <w:r>
        <w:rPr>
          <w:b/>
          <w:bCs/>
          <w:spacing w:val="-14"/>
        </w:rPr>
        <w:t>正增大的倍数小于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</w:rPr>
        <w:t>k</w:t>
      </w:r>
    </w:p>
    <w:p>
      <w:pPr>
        <w:pStyle w:val="BodyText"/>
        <w:spacing w:before="176" w:line="398" w:lineRule="auto"/>
        <w:ind w:left="109" w:hanging="100"/>
        <w:jc w:val="both"/>
      </w:pPr>
      <w:r>
        <w:rPr>
          <w:b/>
          <w:bCs/>
          <w:spacing w:val="-13"/>
        </w:rPr>
        <w:t>④若保持其他条件不变，将容器改为恒压密闭容器，则300℃时，</w:t>
      </w:r>
      <w:r>
        <w:rPr>
          <w:rFonts w:ascii="Times New Roman" w:eastAsia="Times New Roman" w:hAnsi="Times New Roman" w:cs="Times New Roman"/>
          <w:b/>
          <w:bCs/>
          <w:spacing w:val="-13"/>
        </w:rPr>
        <w:t>C</w:t>
      </w:r>
      <w:r>
        <w:rPr>
          <w:rFonts w:ascii="Times New Roman" w:eastAsia="Times New Roman" w:hAnsi="Times New Roman" w:cs="Times New Roman"/>
          <w:b/>
          <w:bCs/>
          <w:spacing w:val="-14"/>
        </w:rPr>
        <w:t>₂H₄(g)</w:t>
      </w:r>
      <w:r>
        <w:rPr>
          <w:rFonts w:ascii="Times New Roman" w:eastAsia="Times New Roman" w:hAnsi="Times New Roman" w:cs="Times New Roman"/>
          <w:b/>
          <w:bCs/>
          <w:spacing w:val="29"/>
          <w:w w:val="101"/>
        </w:rPr>
        <w:t xml:space="preserve"> </w:t>
      </w:r>
      <w:r>
        <w:rPr>
          <w:b/>
          <w:bCs/>
          <w:spacing w:val="-14"/>
        </w:rPr>
        <w:t>的平衡转化率</w:t>
      </w:r>
      <w:r>
        <w:rPr>
          <w:spacing w:val="36"/>
          <w:u w:val="single" w:color="auto"/>
        </w:rPr>
        <w:t xml:space="preserve">  </w:t>
      </w:r>
      <w:r>
        <w:rPr>
          <w:spacing w:val="-106"/>
        </w:rPr>
        <w:t xml:space="preserve"> </w:t>
      </w:r>
      <w:r>
        <w:rPr>
          <w:b/>
          <w:bCs/>
          <w:spacing w:val="-14"/>
        </w:rPr>
        <w:t>10%(填“&gt;”“&lt;”或“=”)。</w:t>
      </w:r>
      <w:r>
        <w:t xml:space="preserve">  </w:t>
      </w:r>
      <w:r>
        <w:rPr>
          <w:b/>
          <w:bCs/>
          <w:spacing w:val="-8"/>
        </w:rPr>
        <w:t>(3)乙烯可以被氧化为乙醛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(CH₃CHO),   </w:t>
      </w:r>
      <w:r>
        <w:rPr>
          <w:b/>
          <w:bCs/>
          <w:spacing w:val="-8"/>
        </w:rPr>
        <w:t>电解乙醛的酸性水溶液可以</w:t>
      </w:r>
      <w:r>
        <w:rPr>
          <w:b/>
          <w:bCs/>
          <w:spacing w:val="-9"/>
        </w:rPr>
        <w:t>制备出乙醇和乙酸，则生成乙酸的电极为</w:t>
      </w:r>
      <w:r>
        <w:rPr>
          <w:spacing w:val="-9"/>
          <w:u w:val="single" w:color="auto"/>
        </w:rPr>
        <w:t xml:space="preserve">      </w:t>
      </w:r>
    </w:p>
    <w:p>
      <w:pPr>
        <w:pStyle w:val="BodyText"/>
        <w:spacing w:line="216" w:lineRule="auto"/>
        <w:ind w:left="10"/>
      </w:pPr>
      <w:r>
        <w:rPr>
          <w:b/>
          <w:bCs/>
          <w:spacing w:val="-2"/>
        </w:rPr>
        <w:t>极(填“阴”或“阳”),对应的电极反应式为</w:t>
      </w:r>
      <w:r>
        <w:rPr>
          <w:spacing w:val="-81"/>
        </w:rPr>
        <w:t xml:space="preserve"> </w:t>
      </w:r>
      <w:r>
        <w:rPr>
          <w:u w:val="single" w:color="auto"/>
        </w:rPr>
        <w:t xml:space="preserve">    </w:t>
      </w:r>
    </w:p>
    <w:p>
      <w:pPr>
        <w:spacing w:line="257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spacing w:before="91" w:line="222" w:lineRule="auto"/>
        <w:ind w:left="4860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b/>
          <w:bCs/>
          <w:spacing w:val="-5"/>
          <w:sz w:val="28"/>
          <w:szCs w:val="28"/>
        </w:rPr>
        <w:t>参考答案</w:t>
      </w:r>
    </w:p>
    <w:p>
      <w:pPr>
        <w:spacing w:line="367" w:lineRule="auto"/>
      </w:pPr>
    </w:p>
    <w:p>
      <w:pPr>
        <w:pStyle w:val="BodyText"/>
        <w:spacing w:before="72" w:line="442" w:lineRule="exact"/>
        <w:ind w:left="10"/>
      </w:pPr>
      <w:r>
        <w:rPr>
          <w:b/>
          <w:bCs/>
          <w:spacing w:val="-6"/>
          <w:position w:val="16"/>
        </w:rPr>
        <w:t>一、选择题(每题只有一个选项符合题意)</w:t>
      </w:r>
    </w:p>
    <w:p>
      <w:pPr>
        <w:pStyle w:val="BodyText"/>
        <w:spacing w:line="184" w:lineRule="auto"/>
        <w:ind w:left="10"/>
      </w:pPr>
      <w:r>
        <w:rPr>
          <w:b/>
          <w:bCs/>
          <w:spacing w:val="-9"/>
        </w:rPr>
        <w:t>1、A</w:t>
      </w:r>
    </w:p>
    <w:p>
      <w:pPr>
        <w:pStyle w:val="BodyText"/>
        <w:spacing w:before="209" w:line="220" w:lineRule="auto"/>
      </w:pPr>
      <w:r>
        <w:rPr>
          <w:b/>
          <w:bCs/>
          <w:spacing w:val="-9"/>
        </w:rPr>
        <w:t>【解题分析】</w:t>
      </w:r>
    </w:p>
    <w:p>
      <w:pPr>
        <w:pStyle w:val="BodyText"/>
        <w:spacing w:before="173" w:line="401" w:lineRule="auto"/>
        <w:ind w:left="9" w:right="94" w:hanging="3"/>
      </w:pPr>
      <w:r>
        <w:rPr>
          <w:rFonts w:ascii="Times New Roman" w:eastAsia="Times New Roman" w:hAnsi="Times New Roman" w:cs="Times New Roman"/>
          <w:b/>
          <w:bCs/>
          <w:spacing w:val="-4"/>
        </w:rPr>
        <w:t>A</w:t>
      </w:r>
      <w:r>
        <w:rPr>
          <w:b/>
          <w:bCs/>
          <w:spacing w:val="-4"/>
        </w:rPr>
        <w:t>项、</w:t>
      </w:r>
      <w:r>
        <w:rPr>
          <w:rFonts w:ascii="Times New Roman" w:eastAsia="Times New Roman" w:hAnsi="Times New Roman" w:cs="Times New Roman"/>
          <w:b/>
          <w:bCs/>
          <w:spacing w:val="-4"/>
        </w:rPr>
        <w:t>NaHCO₃</w:t>
      </w:r>
      <w:r>
        <w:rPr>
          <w:b/>
          <w:bCs/>
          <w:spacing w:val="-4"/>
        </w:rPr>
        <w:t>溶液中存在如下平衡：</w:t>
      </w:r>
      <w:r>
        <w:rPr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</w:rPr>
        <w:t>H₂O=H+OH</w:t>
      </w:r>
      <w:r>
        <w:rPr>
          <w:rFonts w:ascii="Times New Roman" w:eastAsia="Times New Roman" w:hAnsi="Times New Roman" w:cs="Times New Roman"/>
          <w:b/>
          <w:bCs/>
          <w:spacing w:val="-31"/>
        </w:rPr>
        <w:t xml:space="preserve"> </w:t>
      </w:r>
      <w:r>
        <w:rPr>
          <w:b/>
          <w:bCs/>
          <w:spacing w:val="-4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</w:rPr>
        <w:t>HCO₃=CO₃²</w:t>
      </w:r>
      <w:r>
        <w:rPr>
          <w:rFonts w:ascii="Times New Roman" w:eastAsia="Times New Roman" w:hAnsi="Times New Roman" w:cs="Times New Roman"/>
          <w:b/>
          <w:bCs/>
          <w:spacing w:val="-5"/>
        </w:rPr>
        <w:t>+H*</w:t>
      </w:r>
      <w:r>
        <w:rPr>
          <w:rFonts w:ascii="Times New Roman" w:eastAsia="Times New Roman" w:hAnsi="Times New Roman" w:cs="Times New Roman"/>
          <w:b/>
          <w:bCs/>
          <w:spacing w:val="-31"/>
        </w:rPr>
        <w:t xml:space="preserve"> </w:t>
      </w:r>
      <w:r>
        <w:rPr>
          <w:b/>
          <w:bCs/>
          <w:spacing w:val="-5"/>
        </w:rPr>
        <w:t>、</w:t>
      </w:r>
      <w:r>
        <w:rPr>
          <w:rFonts w:ascii="Times New Roman" w:eastAsia="Times New Roman" w:hAnsi="Times New Roman" w:cs="Times New Roman"/>
          <w:b/>
          <w:bCs/>
          <w:spacing w:val="-5"/>
        </w:rPr>
        <w:t xml:space="preserve">H₂O+HCO₃=H₂CO₃+OH,Na₂CO₃      </w:t>
      </w:r>
      <w:r>
        <w:rPr>
          <w:b/>
          <w:bCs/>
          <w:spacing w:val="-5"/>
        </w:rPr>
        <w:t>溶液中</w:t>
      </w:r>
      <w:r>
        <w:t xml:space="preserve"> </w:t>
      </w:r>
      <w:r>
        <w:rPr>
          <w:b/>
          <w:bCs/>
          <w:spacing w:val="-6"/>
        </w:rPr>
        <w:t>存在如下平衡：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H₂O=H⁴+OH</w:t>
      </w:r>
      <w:r>
        <w:rPr>
          <w:rFonts w:ascii="Times New Roman" w:eastAsia="Times New Roman" w:hAnsi="Times New Roman" w:cs="Times New Roman"/>
          <w:b/>
          <w:bCs/>
          <w:spacing w:val="-31"/>
        </w:rPr>
        <w:t xml:space="preserve"> </w:t>
      </w:r>
      <w:r>
        <w:rPr>
          <w:b/>
          <w:bCs/>
          <w:spacing w:val="-6"/>
        </w:rPr>
        <w:t>、</w:t>
      </w:r>
      <w:r>
        <w:rPr>
          <w:rFonts w:ascii="Times New Roman" w:eastAsia="Times New Roman" w:hAnsi="Times New Roman" w:cs="Times New Roman"/>
          <w:b/>
          <w:bCs/>
          <w:spacing w:val="-6"/>
        </w:rPr>
        <w:t>H₂O+CO₃²=HCO₃+OH</w:t>
      </w:r>
      <w:r>
        <w:rPr>
          <w:rFonts w:ascii="Times New Roman" w:eastAsia="Times New Roman" w:hAnsi="Times New Roman" w:cs="Times New Roman"/>
          <w:b/>
          <w:bCs/>
          <w:spacing w:val="-31"/>
        </w:rPr>
        <w:t xml:space="preserve"> </w:t>
      </w:r>
      <w:r>
        <w:rPr>
          <w:b/>
          <w:bCs/>
          <w:spacing w:val="-6"/>
        </w:rPr>
        <w:t>、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H₂O+HCO₃=H₂CO₃+OH,       </w:t>
      </w:r>
      <w:r>
        <w:rPr>
          <w:b/>
          <w:bCs/>
          <w:spacing w:val="-6"/>
        </w:rPr>
        <w:t>溶液中存在</w:t>
      </w:r>
      <w:r>
        <w:rPr>
          <w:b/>
          <w:bCs/>
          <w:spacing w:val="-7"/>
        </w:rPr>
        <w:t>的粒子种类相同，</w:t>
      </w:r>
    </w:p>
    <w:p>
      <w:pPr>
        <w:pStyle w:val="BodyText"/>
        <w:spacing w:before="1" w:line="220" w:lineRule="auto"/>
        <w:ind w:left="10"/>
      </w:pPr>
      <w:r>
        <w:rPr>
          <w:b/>
          <w:bCs/>
          <w:spacing w:val="-7"/>
        </w:rPr>
        <w:t>故</w:t>
      </w:r>
      <w:r>
        <w:rPr>
          <w:rFonts w:ascii="Times New Roman" w:eastAsia="Times New Roman" w:hAnsi="Times New Roman" w:cs="Times New Roman"/>
          <w:b/>
          <w:bCs/>
          <w:spacing w:val="-7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</w:rPr>
        <w:t xml:space="preserve"> </w:t>
      </w:r>
      <w:r>
        <w:rPr>
          <w:b/>
          <w:bCs/>
          <w:spacing w:val="-7"/>
        </w:rPr>
        <w:t>错误；</w:t>
      </w:r>
    </w:p>
    <w:p>
      <w:pPr>
        <w:pStyle w:val="BodyText"/>
        <w:spacing w:before="187" w:line="212" w:lineRule="auto"/>
        <w:ind w:left="6"/>
        <w:outlineLvl w:val="0"/>
      </w:pP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b/>
          <w:bCs/>
        </w:rPr>
        <w:t>项、</w:t>
      </w:r>
      <w:r>
        <w:rPr>
          <w:rFonts w:ascii="Times New Roman" w:eastAsia="Times New Roman" w:hAnsi="Times New Roman" w:cs="Times New Roman"/>
          <w:b/>
          <w:bCs/>
        </w:rPr>
        <w:t>Na₂CO₃</w:t>
      </w:r>
      <w:r>
        <w:rPr>
          <w:b/>
          <w:bCs/>
        </w:rPr>
        <w:t>中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 xml:space="preserve">c(Na+)=2c(Na₂CO₃),NaHCO₃         </w:t>
      </w:r>
      <w:r>
        <w:rPr>
          <w:b/>
          <w:bCs/>
        </w:rPr>
        <w:t>溶液中</w:t>
      </w:r>
      <w:r>
        <w:rPr>
          <w:rFonts w:ascii="Times New Roman" w:eastAsia="Times New Roman" w:hAnsi="Times New Roman" w:cs="Times New Roman"/>
          <w:b/>
          <w:bCs/>
        </w:rPr>
        <w:t>c(Na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+)=c(NaHCO₃),         </w:t>
      </w:r>
      <w:r>
        <w:rPr>
          <w:b/>
          <w:bCs/>
          <w:spacing w:val="-1"/>
        </w:rPr>
        <w:t>二者浓度相等，则</w:t>
      </w:r>
      <w:r>
        <w:rPr>
          <w:rFonts w:ascii="Times New Roman" w:eastAsia="Times New Roman" w:hAnsi="Times New Roman" w:cs="Times New Roman"/>
          <w:b/>
          <w:bCs/>
          <w:spacing w:val="-1"/>
        </w:rPr>
        <w:t>c(Na+)</w:t>
      </w:r>
      <w:r>
        <w:rPr>
          <w:rFonts w:ascii="Times New Roman" w:eastAsia="Times New Roman" w:hAnsi="Times New Roman" w:cs="Times New Roman"/>
          <w:b/>
          <w:bCs/>
        </w:rPr>
        <w:t xml:space="preserve">    </w:t>
      </w:r>
      <w:r>
        <w:rPr>
          <w:b/>
          <w:bCs/>
          <w:spacing w:val="-1"/>
        </w:rPr>
        <w:t>前</w:t>
      </w:r>
    </w:p>
    <w:p>
      <w:pPr>
        <w:pStyle w:val="BodyText"/>
        <w:spacing w:before="237" w:line="220" w:lineRule="auto"/>
        <w:ind w:left="9"/>
      </w:pPr>
      <w:r>
        <w:rPr>
          <w:b/>
          <w:bCs/>
          <w:spacing w:val="-11"/>
        </w:rPr>
        <w:t>者大于后者，故</w:t>
      </w:r>
      <w:r>
        <w:rPr>
          <w:rFonts w:ascii="Times New Roman" w:eastAsia="Times New Roman" w:hAnsi="Times New Roman" w:cs="Times New Roman"/>
          <w:b/>
          <w:bCs/>
          <w:spacing w:val="-11"/>
        </w:rPr>
        <w:t>B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b/>
          <w:bCs/>
          <w:spacing w:val="-11"/>
        </w:rPr>
        <w:t>正确；</w:t>
      </w:r>
    </w:p>
    <w:p>
      <w:pPr>
        <w:pStyle w:val="BodyText"/>
        <w:spacing w:before="168" w:line="212" w:lineRule="auto"/>
        <w:ind w:left="6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pacing w:val="-9"/>
        </w:rPr>
        <w:t>C</w:t>
      </w:r>
      <w:r>
        <w:rPr>
          <w:b/>
          <w:bCs/>
          <w:spacing w:val="-9"/>
        </w:rPr>
        <w:t>项、碳酸根的水解程度大于碳酸氢根，二者</w:t>
      </w:r>
      <w:r>
        <w:rPr>
          <w:b/>
          <w:bCs/>
          <w:spacing w:val="-10"/>
        </w:rPr>
        <w:t>水解均显碱性，碳酸钠溶液中的</w:t>
      </w:r>
      <w:r>
        <w:rPr>
          <w:rFonts w:ascii="Times New Roman" w:eastAsia="Times New Roman" w:hAnsi="Times New Roman" w:cs="Times New Roman"/>
          <w:b/>
          <w:bCs/>
          <w:spacing w:val="-10"/>
        </w:rPr>
        <w:t xml:space="preserve">c(OH)   </w:t>
      </w:r>
      <w:r>
        <w:rPr>
          <w:b/>
          <w:bCs/>
          <w:spacing w:val="-10"/>
        </w:rPr>
        <w:t>大于碳酸氢钠溶液中的</w:t>
      </w:r>
      <w:r>
        <w:rPr>
          <w:rFonts w:ascii="Times New Roman" w:eastAsia="Times New Roman" w:hAnsi="Times New Roman" w:cs="Times New Roman"/>
          <w:b/>
          <w:bCs/>
          <w:spacing w:val="-10"/>
        </w:rPr>
        <w:t>c(OH),</w:t>
      </w:r>
    </w:p>
    <w:p>
      <w:pPr>
        <w:pStyle w:val="BodyText"/>
        <w:spacing w:before="270" w:line="220" w:lineRule="auto"/>
        <w:ind w:left="6"/>
      </w:pPr>
      <w:r>
        <w:rPr>
          <w:spacing w:val="-6"/>
        </w:rPr>
        <w:t>故</w:t>
      </w:r>
      <w:r>
        <w:rPr>
          <w:rFonts w:ascii="Times New Roman" w:eastAsia="Times New Roman" w:hAnsi="Times New Roman" w:cs="Times New Roman"/>
          <w:spacing w:val="-6"/>
        </w:rPr>
        <w:t xml:space="preserve">C </w:t>
      </w:r>
      <w:r>
        <w:rPr>
          <w:spacing w:val="-6"/>
        </w:rPr>
        <w:t>正确；</w:t>
      </w:r>
    </w:p>
    <w:p>
      <w:pPr>
        <w:pStyle w:val="BodyText"/>
        <w:spacing w:before="184" w:line="218" w:lineRule="auto"/>
        <w:ind w:left="10"/>
        <w:outlineLvl w:val="0"/>
      </w:pPr>
      <w:r>
        <w:rPr>
          <w:b/>
          <w:bCs/>
          <w:spacing w:val="-3"/>
        </w:rPr>
        <w:t>D</w:t>
      </w:r>
      <w:r>
        <w:rPr>
          <w:spacing w:val="-48"/>
        </w:rPr>
        <w:t xml:space="preserve"> </w:t>
      </w:r>
      <w:r>
        <w:rPr>
          <w:b/>
          <w:bCs/>
          <w:spacing w:val="-3"/>
        </w:rPr>
        <w:t>项、向浓度相同的Na</w:t>
      </w:r>
      <w:r>
        <w:rPr>
          <w:rFonts w:ascii="Calibri" w:eastAsia="Calibri" w:hAnsi="Calibri" w:cs="Calibri"/>
          <w:b/>
          <w:bCs/>
          <w:spacing w:val="-3"/>
        </w:rPr>
        <w:t>₂</w:t>
      </w:r>
      <w:r>
        <w:rPr>
          <w:b/>
          <w:bCs/>
          <w:spacing w:val="-3"/>
        </w:rPr>
        <w:t>CO</w:t>
      </w:r>
      <w:r>
        <w:rPr>
          <w:rFonts w:ascii="Calibri" w:eastAsia="Calibri" w:hAnsi="Calibri" w:cs="Calibri"/>
          <w:b/>
          <w:bCs/>
          <w:spacing w:val="-3"/>
        </w:rPr>
        <w:t xml:space="preserve">₃   </w:t>
      </w:r>
      <w:r>
        <w:rPr>
          <w:b/>
          <w:bCs/>
          <w:spacing w:val="-3"/>
        </w:rPr>
        <w:t>和</w:t>
      </w:r>
      <w:r>
        <w:rPr>
          <w:spacing w:val="-61"/>
        </w:rPr>
        <w:t xml:space="preserve"> </w:t>
      </w:r>
      <w:r>
        <w:rPr>
          <w:b/>
          <w:bCs/>
          <w:spacing w:val="-3"/>
        </w:rPr>
        <w:t>NaHCO</w:t>
      </w:r>
      <w:r>
        <w:rPr>
          <w:rFonts w:ascii="Calibri" w:eastAsia="Calibri" w:hAnsi="Calibri" w:cs="Calibri"/>
          <w:b/>
          <w:bCs/>
          <w:spacing w:val="-3"/>
        </w:rPr>
        <w:t xml:space="preserve">₃    </w:t>
      </w:r>
      <w:r>
        <w:rPr>
          <w:b/>
          <w:bCs/>
          <w:spacing w:val="-3"/>
        </w:rPr>
        <w:t>溶液分别加入NaOH</w:t>
      </w:r>
      <w:r>
        <w:rPr>
          <w:spacing w:val="-3"/>
        </w:rPr>
        <w:t xml:space="preserve">  </w:t>
      </w:r>
      <w:r>
        <w:rPr>
          <w:b/>
          <w:bCs/>
          <w:spacing w:val="-3"/>
        </w:rPr>
        <w:t>固体，</w:t>
      </w:r>
      <w:r>
        <w:rPr>
          <w:spacing w:val="-36"/>
        </w:rPr>
        <w:t xml:space="preserve"> </w:t>
      </w:r>
      <w:r>
        <w:rPr>
          <w:b/>
          <w:bCs/>
          <w:spacing w:val="-3"/>
        </w:rPr>
        <w:t>NaOH</w:t>
      </w:r>
      <w:r>
        <w:rPr>
          <w:spacing w:val="72"/>
        </w:rPr>
        <w:t xml:space="preserve"> </w:t>
      </w:r>
      <w:r>
        <w:rPr>
          <w:b/>
          <w:bCs/>
          <w:spacing w:val="-3"/>
        </w:rPr>
        <w:t>会抑制Na</w:t>
      </w:r>
      <w:r>
        <w:rPr>
          <w:rFonts w:ascii="Calibri" w:eastAsia="Calibri" w:hAnsi="Calibri" w:cs="Calibri"/>
          <w:b/>
          <w:bCs/>
          <w:spacing w:val="-3"/>
        </w:rPr>
        <w:t>₂</w:t>
      </w:r>
      <w:r>
        <w:rPr>
          <w:b/>
          <w:bCs/>
          <w:spacing w:val="-3"/>
        </w:rPr>
        <w:t>CO</w:t>
      </w:r>
      <w:r>
        <w:rPr>
          <w:rFonts w:ascii="Calibri" w:eastAsia="Calibri" w:hAnsi="Calibri" w:cs="Calibri"/>
          <w:b/>
          <w:bCs/>
          <w:spacing w:val="-3"/>
        </w:rPr>
        <w:t xml:space="preserve">₃   </w:t>
      </w:r>
      <w:r>
        <w:rPr>
          <w:b/>
          <w:bCs/>
          <w:spacing w:val="-3"/>
        </w:rPr>
        <w:t>的水解，与NaHCO</w:t>
      </w:r>
      <w:r>
        <w:rPr>
          <w:rFonts w:ascii="Calibri" w:eastAsia="Calibri" w:hAnsi="Calibri" w:cs="Calibri"/>
          <w:b/>
          <w:bCs/>
          <w:spacing w:val="-3"/>
        </w:rPr>
        <w:t xml:space="preserve">₃    </w:t>
      </w:r>
      <w:r>
        <w:rPr>
          <w:b/>
          <w:bCs/>
          <w:spacing w:val="-3"/>
        </w:rPr>
        <w:t>反应</w:t>
      </w:r>
    </w:p>
    <w:p>
      <w:pPr>
        <w:pStyle w:val="BodyText"/>
        <w:spacing w:before="209" w:line="212" w:lineRule="auto"/>
        <w:ind w:left="6"/>
      </w:pPr>
      <w:r>
        <w:rPr>
          <w:spacing w:val="-2"/>
        </w:rPr>
        <w:t>生成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Na₂CO₃,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-2"/>
        </w:rPr>
        <w:t>则两种溶液中</w:t>
      </w:r>
      <w:r>
        <w:rPr>
          <w:rFonts w:ascii="Times New Roman" w:eastAsia="Times New Roman" w:hAnsi="Times New Roman" w:cs="Times New Roman"/>
          <w:spacing w:val="-2"/>
        </w:rPr>
        <w:t xml:space="preserve">c(CO₃²)      </w:t>
      </w:r>
      <w:r>
        <w:rPr>
          <w:spacing w:val="-2"/>
        </w:rPr>
        <w:t>均增大，故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-2"/>
        </w:rPr>
        <w:t>正确；</w:t>
      </w:r>
    </w:p>
    <w:p>
      <w:pPr>
        <w:pStyle w:val="BodyText"/>
        <w:spacing w:before="224" w:line="511" w:lineRule="exact"/>
        <w:ind w:left="6"/>
      </w:pPr>
      <w:r>
        <w:rPr>
          <w:spacing w:val="2"/>
          <w:position w:val="22"/>
        </w:rPr>
        <w:t>故选</w:t>
      </w:r>
      <w:r>
        <w:rPr>
          <w:rFonts w:ascii="Times New Roman" w:eastAsia="Times New Roman" w:hAnsi="Times New Roman" w:cs="Times New Roman"/>
          <w:spacing w:val="2"/>
          <w:position w:val="22"/>
        </w:rPr>
        <w:t>A</w:t>
      </w:r>
      <w:r>
        <w:rPr>
          <w:spacing w:val="2"/>
          <w:position w:val="22"/>
        </w:rPr>
        <w:t>。</w:t>
      </w:r>
    </w:p>
    <w:p>
      <w:pPr>
        <w:pStyle w:val="BodyText"/>
        <w:spacing w:before="1" w:line="182" w:lineRule="auto"/>
        <w:ind w:left="6"/>
      </w:pPr>
      <w:r>
        <w:rPr>
          <w:spacing w:val="-3"/>
        </w:rPr>
        <w:t>2、C</w:t>
      </w:r>
    </w:p>
    <w:p>
      <w:pPr>
        <w:pStyle w:val="BodyText"/>
        <w:spacing w:before="216" w:line="220" w:lineRule="auto"/>
      </w:pPr>
      <w:r>
        <w:rPr>
          <w:b/>
          <w:bCs/>
          <w:spacing w:val="-9"/>
        </w:rPr>
        <w:t>【解题分析】</w:t>
      </w:r>
    </w:p>
    <w:p>
      <w:pPr>
        <w:pStyle w:val="BodyText"/>
        <w:spacing w:before="201" w:line="463" w:lineRule="exact"/>
        <w:ind w:left="9"/>
        <w:rPr>
          <w:rFonts w:ascii="Calibri" w:eastAsia="Calibri" w:hAnsi="Calibri" w:cs="Calibri"/>
        </w:rPr>
      </w:pPr>
      <w:r>
        <w:rPr>
          <w:b/>
          <w:bCs/>
          <w:spacing w:val="-10"/>
          <w:position w:val="18"/>
        </w:rPr>
        <w:t>A.2.8g硅为0.1mol,所对应的SiO</w:t>
      </w:r>
      <w:r>
        <w:rPr>
          <w:rFonts w:ascii="Calibri" w:eastAsia="Calibri" w:hAnsi="Calibri" w:cs="Calibri"/>
          <w:b/>
          <w:bCs/>
          <w:spacing w:val="-10"/>
          <w:position w:val="18"/>
        </w:rPr>
        <w:t xml:space="preserve">₂ </w:t>
      </w:r>
      <w:r>
        <w:rPr>
          <w:b/>
          <w:bCs/>
          <w:spacing w:val="-10"/>
          <w:position w:val="18"/>
        </w:rPr>
        <w:t>为0.1mol,SiO</w:t>
      </w:r>
      <w:r>
        <w:rPr>
          <w:rFonts w:ascii="Calibri" w:eastAsia="Calibri" w:hAnsi="Calibri" w:cs="Calibri"/>
          <w:b/>
          <w:bCs/>
          <w:spacing w:val="-10"/>
          <w:position w:val="18"/>
        </w:rPr>
        <w:t>₂</w:t>
      </w:r>
      <w:r>
        <w:rPr>
          <w:rFonts w:ascii="Calibri" w:eastAsia="Calibri" w:hAnsi="Calibri" w:cs="Calibri"/>
          <w:b/>
          <w:bCs/>
          <w:spacing w:val="-19"/>
          <w:position w:val="18"/>
        </w:rPr>
        <w:t xml:space="preserve"> </w:t>
      </w:r>
      <w:r>
        <w:rPr>
          <w:b/>
          <w:bCs/>
          <w:spacing w:val="-10"/>
          <w:position w:val="18"/>
        </w:rPr>
        <w:t>晶体中每个硅原子形成4个硅原子键，全部属于自己，所以0.1molSiO</w:t>
      </w:r>
      <w:r>
        <w:rPr>
          <w:rFonts w:ascii="Calibri" w:eastAsia="Calibri" w:hAnsi="Calibri" w:cs="Calibri"/>
          <w:b/>
          <w:bCs/>
          <w:spacing w:val="-10"/>
          <w:position w:val="18"/>
        </w:rPr>
        <w:t>₂</w:t>
      </w:r>
    </w:p>
    <w:p>
      <w:pPr>
        <w:pStyle w:val="BodyText"/>
        <w:spacing w:before="1" w:line="216" w:lineRule="auto"/>
        <w:ind w:left="9"/>
      </w:pPr>
      <w:r>
        <w:rPr>
          <w:b/>
          <w:bCs/>
          <w:spacing w:val="-12"/>
        </w:rPr>
        <w:t>中含有共价键数为0.4NA,A</w:t>
      </w:r>
      <w:r>
        <w:rPr>
          <w:spacing w:val="105"/>
        </w:rPr>
        <w:t xml:space="preserve"> </w:t>
      </w:r>
      <w:r>
        <w:rPr>
          <w:b/>
          <w:bCs/>
          <w:spacing w:val="-12"/>
        </w:rPr>
        <w:t>项错误；</w:t>
      </w:r>
    </w:p>
    <w:p>
      <w:pPr>
        <w:pStyle w:val="BodyText"/>
        <w:spacing w:before="202" w:line="212" w:lineRule="auto"/>
        <w:ind w:left="6"/>
        <w:outlineLvl w:val="0"/>
      </w:pPr>
      <w:r>
        <w:rPr>
          <w:rFonts w:ascii="Times New Roman" w:eastAsia="Times New Roman" w:hAnsi="Times New Roman" w:cs="Times New Roman"/>
          <w:b/>
          <w:bCs/>
          <w:spacing w:val="-8"/>
        </w:rPr>
        <w:t>B.Na₃PO₄</w:t>
      </w:r>
      <w:r>
        <w:rPr>
          <w:b/>
          <w:bCs/>
          <w:spacing w:val="-8"/>
        </w:rPr>
        <w:t>溶液中阳离子还有</w:t>
      </w:r>
      <w:r>
        <w:rPr>
          <w:rFonts w:ascii="Times New Roman" w:eastAsia="Times New Roman" w:hAnsi="Times New Roman" w:cs="Times New Roman"/>
          <w:b/>
          <w:bCs/>
          <w:spacing w:val="-8"/>
        </w:rPr>
        <w:t>H*,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 </w:t>
      </w:r>
      <w:r>
        <w:rPr>
          <w:b/>
          <w:bCs/>
          <w:spacing w:val="-9"/>
        </w:rPr>
        <w:t>所以其阳离子总数大于1.5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NA,B  </w:t>
      </w:r>
      <w:r>
        <w:rPr>
          <w:b/>
          <w:bCs/>
          <w:spacing w:val="-9"/>
        </w:rPr>
        <w:t>项错误；</w:t>
      </w:r>
    </w:p>
    <w:p>
      <w:pPr>
        <w:pStyle w:val="BodyText"/>
        <w:spacing w:before="198" w:line="479" w:lineRule="exact"/>
        <w:ind w:left="6"/>
      </w:pPr>
      <w:r>
        <w:rPr>
          <w:rFonts w:ascii="Times New Roman" w:eastAsia="Times New Roman" w:hAnsi="Times New Roman" w:cs="Times New Roman"/>
          <w:b/>
          <w:bCs/>
          <w:spacing w:val="-5"/>
          <w:position w:val="20"/>
        </w:rPr>
        <w:t>C.2.0gD₂O</w:t>
      </w:r>
      <w:r>
        <w:rPr>
          <w:b/>
          <w:bCs/>
          <w:spacing w:val="-5"/>
          <w:position w:val="20"/>
        </w:rPr>
        <w:t>的物质的量为0.1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</w:rPr>
        <w:t>mol,</w:t>
      </w:r>
      <w:r>
        <w:rPr>
          <w:rFonts w:ascii="Times New Roman" w:eastAsia="Times New Roman" w:hAnsi="Times New Roman" w:cs="Times New Roman"/>
          <w:b/>
          <w:bCs/>
          <w:spacing w:val="21"/>
          <w:w w:val="101"/>
          <w:position w:val="20"/>
        </w:rPr>
        <w:t xml:space="preserve">  </w:t>
      </w:r>
      <w:r>
        <w:rPr>
          <w:b/>
          <w:bCs/>
          <w:spacing w:val="-5"/>
          <w:position w:val="20"/>
        </w:rPr>
        <w:t>每个</w:t>
      </w:r>
      <w:r>
        <w:rPr>
          <w:spacing w:val="-54"/>
          <w:position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</w:rPr>
        <w:t>D₂O</w:t>
      </w:r>
      <w:r>
        <w:rPr>
          <w:b/>
          <w:bCs/>
          <w:spacing w:val="-5"/>
          <w:position w:val="20"/>
        </w:rPr>
        <w:t>分子中含有10个质子和10个中子，所以0.1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</w:rPr>
        <w:t>molD₂O</w:t>
      </w:r>
      <w:r>
        <w:rPr>
          <w:b/>
          <w:bCs/>
          <w:spacing w:val="-5"/>
          <w:position w:val="20"/>
        </w:rPr>
        <w:t>中含有的质子数和中</w:t>
      </w:r>
    </w:p>
    <w:p>
      <w:pPr>
        <w:pStyle w:val="BodyText"/>
        <w:spacing w:before="2" w:line="211" w:lineRule="auto"/>
        <w:ind w:left="9"/>
      </w:pPr>
      <w:r>
        <w:rPr>
          <w:b/>
          <w:bCs/>
          <w:spacing w:val="-7"/>
        </w:rPr>
        <w:t>子数均为</w:t>
      </w:r>
      <w:r>
        <w:rPr>
          <w:rFonts w:ascii="Times New Roman" w:eastAsia="Times New Roman" w:hAnsi="Times New Roman" w:cs="Times New Roman"/>
          <w:b/>
          <w:bCs/>
          <w:spacing w:val="-7"/>
        </w:rPr>
        <w:t xml:space="preserve">NA,C  </w:t>
      </w:r>
      <w:r>
        <w:rPr>
          <w:b/>
          <w:bCs/>
          <w:spacing w:val="-7"/>
        </w:rPr>
        <w:t>项正确；</w:t>
      </w:r>
    </w:p>
    <w:p>
      <w:pPr>
        <w:pStyle w:val="BodyText"/>
        <w:spacing w:before="230" w:line="219" w:lineRule="auto"/>
        <w:ind w:left="6"/>
        <w:outlineLvl w:val="0"/>
      </w:pPr>
      <w:r>
        <w:rPr>
          <w:rFonts w:ascii="Times New Roman" w:eastAsia="Times New Roman" w:hAnsi="Times New Roman" w:cs="Times New Roman"/>
          <w:b/>
          <w:bCs/>
          <w:spacing w:val="-15"/>
        </w:rPr>
        <w:t>D.</w:t>
      </w:r>
      <w:r>
        <w:rPr>
          <w:b/>
          <w:bCs/>
          <w:spacing w:val="-15"/>
        </w:rPr>
        <w:t>没有溶液的体积数据，无法计算该溶液中的离子数目，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5"/>
        </w:rPr>
        <w:t>D</w:t>
      </w:r>
      <w:r>
        <w:rPr>
          <w:b/>
          <w:bCs/>
          <w:spacing w:val="-15"/>
        </w:rPr>
        <w:t>项错误；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https://d.book118.com/896112102150010054</w:t>
        </w:r>
      </w:hyperlink>
    </w:p>
    <w:p>
      <w:pPr>
        <w:spacing w:line="219" w:lineRule="auto"/>
      </w:pPr>
    </w:p>
    <w:sectPr>
      <w:headerReference w:type="default" r:id="rId47"/>
      <w:pgSz w:w="11910" w:h="16840"/>
      <w:pgMar w:top="400" w:right="493" w:bottom="0" w:left="543" w:header="0" w:footer="0" w:gutter="0"/>
      <w:pgNumType w:start="1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27A96BE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2"/>
      <w:szCs w:val="22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header" Target="header3.xml" /><Relationship Id="rId12" Type="http://schemas.openxmlformats.org/officeDocument/2006/relationships/image" Target="media/image6.jpeg" /><Relationship Id="rId13" Type="http://schemas.openxmlformats.org/officeDocument/2006/relationships/image" Target="media/image7.jpeg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header" Target="header6.xml" /><Relationship Id="rId17" Type="http://schemas.openxmlformats.org/officeDocument/2006/relationships/image" Target="media/image8.jpeg" /><Relationship Id="rId18" Type="http://schemas.openxmlformats.org/officeDocument/2006/relationships/image" Target="media/image9.jpeg" /><Relationship Id="rId19" Type="http://schemas.openxmlformats.org/officeDocument/2006/relationships/image" Target="media/image10.jpeg" /><Relationship Id="rId2" Type="http://schemas.openxmlformats.org/officeDocument/2006/relationships/webSettings" Target="webSettings.xml" /><Relationship Id="rId20" Type="http://schemas.openxmlformats.org/officeDocument/2006/relationships/header" Target="header7.xml" /><Relationship Id="rId21" Type="http://schemas.openxmlformats.org/officeDocument/2006/relationships/image" Target="media/image11.jpeg" /><Relationship Id="rId22" Type="http://schemas.openxmlformats.org/officeDocument/2006/relationships/header" Target="header8.xml" /><Relationship Id="rId23" Type="http://schemas.openxmlformats.org/officeDocument/2006/relationships/image" Target="media/image12.jpeg" /><Relationship Id="rId24" Type="http://schemas.openxmlformats.org/officeDocument/2006/relationships/image" Target="media/image13.png" /><Relationship Id="rId25" Type="http://schemas.openxmlformats.org/officeDocument/2006/relationships/image" Target="media/image14.png" /><Relationship Id="rId26" Type="http://schemas.openxmlformats.org/officeDocument/2006/relationships/image" Target="media/image15.png" /><Relationship Id="rId27" Type="http://schemas.openxmlformats.org/officeDocument/2006/relationships/image" Target="media/image16.png" /><Relationship Id="rId28" Type="http://schemas.openxmlformats.org/officeDocument/2006/relationships/header" Target="header9.xml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png" /><Relationship Id="rId32" Type="http://schemas.openxmlformats.org/officeDocument/2006/relationships/image" Target="media/image20.png" /><Relationship Id="rId33" Type="http://schemas.openxmlformats.org/officeDocument/2006/relationships/header" Target="header10.xml" /><Relationship Id="rId34" Type="http://schemas.openxmlformats.org/officeDocument/2006/relationships/image" Target="media/image21.jpeg" /><Relationship Id="rId35" Type="http://schemas.openxmlformats.org/officeDocument/2006/relationships/image" Target="media/image22.jpeg" /><Relationship Id="rId36" Type="http://schemas.openxmlformats.org/officeDocument/2006/relationships/image" Target="media/image23.jpeg" /><Relationship Id="rId37" Type="http://schemas.openxmlformats.org/officeDocument/2006/relationships/image" Target="media/image24.jpeg" /><Relationship Id="rId38" Type="http://schemas.openxmlformats.org/officeDocument/2006/relationships/header" Target="header11.xml" /><Relationship Id="rId39" Type="http://schemas.openxmlformats.org/officeDocument/2006/relationships/header" Target="header12.xml" /><Relationship Id="rId4" Type="http://schemas.openxmlformats.org/officeDocument/2006/relationships/image" Target="media/image1.jpeg" /><Relationship Id="rId40" Type="http://schemas.openxmlformats.org/officeDocument/2006/relationships/image" Target="media/image25.png" /><Relationship Id="rId41" Type="http://schemas.openxmlformats.org/officeDocument/2006/relationships/image" Target="media/image26.jpeg" /><Relationship Id="rId42" Type="http://schemas.openxmlformats.org/officeDocument/2006/relationships/header" Target="header13.xml" /><Relationship Id="rId43" Type="http://schemas.openxmlformats.org/officeDocument/2006/relationships/header" Target="header14.xml" /><Relationship Id="rId44" Type="http://schemas.openxmlformats.org/officeDocument/2006/relationships/image" Target="media/image27.jpeg" /><Relationship Id="rId45" Type="http://schemas.openxmlformats.org/officeDocument/2006/relationships/header" Target="header15.xml" /><Relationship Id="rId46" Type="http://schemas.openxmlformats.org/officeDocument/2006/relationships/hyperlink" Target="https://d.book118.com/896112102150010054" TargetMode="External" /><Relationship Id="rId47" Type="http://schemas.openxmlformats.org/officeDocument/2006/relationships/header" Target="header16.xml" /><Relationship Id="rId48" Type="http://schemas.openxmlformats.org/officeDocument/2006/relationships/theme" Target="theme/theme1.xml" /><Relationship Id="rId49" Type="http://schemas.openxmlformats.org/officeDocument/2006/relationships/styles" Target="styles.xml" /><Relationship Id="rId5" Type="http://schemas.openxmlformats.org/officeDocument/2006/relationships/image" Target="media/image2.jpeg" /><Relationship Id="rId6" Type="http://schemas.openxmlformats.org/officeDocument/2006/relationships/header" Target="header1.xml" /><Relationship Id="rId7" Type="http://schemas.openxmlformats.org/officeDocument/2006/relationships/image" Target="media/image3.jpeg" /><Relationship Id="rId8" Type="http://schemas.openxmlformats.org/officeDocument/2006/relationships/header" Target="header2.xml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2024-03-05T14:11:00Z</dcterms:created>
  <dcterms:modified xsi:type="dcterms:W3CDTF">2024-03-05T06:11:45Z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2024-03-05T06:11:44Z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65e6b7959563c7001fa1b448wl</vt:lpwstr>
  </property>
</Properties>
</file>