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室外环境清洁电器项目计划设计方案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796" w:history="1">
        <w:r>
          <w:rPr>
            <w:rFonts w:ascii="仿宋" w:eastAsia="仿宋" w:hAnsi="仿宋" w:cs="仿宋" w:hint="eastAsia"/>
            <w:lang w:eastAsia="zh-CN"/>
          </w:rPr>
          <w:t>前言</w:t>
        </w:r>
        <w:r>
          <w:tab/>
        </w:r>
        <w:r>
          <w:fldChar w:fldCharType="begin"/>
        </w:r>
        <w:r>
          <w:instrText xml:space="preserve"> PAGEREF _Toc5796 \h </w:instrText>
        </w:r>
        <w:r>
          <w:fldChar w:fldCharType="separate"/>
        </w:r>
        <w:r>
          <w:t>3</w:t>
        </w:r>
        <w:r>
          <w:fldChar w:fldCharType="end"/>
        </w:r>
      </w:hyperlink>
    </w:p>
    <w:p>
      <w:pPr>
        <w:pStyle w:val="TOC1"/>
        <w:tabs>
          <w:tab w:val="right" w:leader="dot" w:pos="8306"/>
        </w:tabs>
      </w:pPr>
      <w:hyperlink w:anchor="_Toc13527" w:history="1">
        <w:r>
          <w:rPr>
            <w:rFonts w:ascii="仿宋" w:eastAsia="仿宋" w:hAnsi="仿宋" w:cs="仿宋" w:hint="eastAsia"/>
            <w:lang w:eastAsia="zh-CN"/>
          </w:rPr>
          <w:t>一、市场分析、调研</w:t>
        </w:r>
        <w:r>
          <w:tab/>
        </w:r>
        <w:r>
          <w:fldChar w:fldCharType="begin"/>
        </w:r>
        <w:r>
          <w:instrText xml:space="preserve"> PAGEREF _Toc13527 \h </w:instrText>
        </w:r>
        <w:r>
          <w:fldChar w:fldCharType="separate"/>
        </w:r>
        <w:r>
          <w:t>3</w:t>
        </w:r>
        <w:r>
          <w:fldChar w:fldCharType="end"/>
        </w:r>
      </w:hyperlink>
    </w:p>
    <w:p>
      <w:pPr>
        <w:pStyle w:val="TOC2"/>
        <w:tabs>
          <w:tab w:val="right" w:leader="dot" w:pos="8306"/>
        </w:tabs>
      </w:pPr>
      <w:hyperlink w:anchor="_Toc12345" w:history="1">
        <w:r>
          <w:rPr>
            <w:rFonts w:ascii="仿宋" w:eastAsia="仿宋" w:hAnsi="仿宋" w:cs="仿宋" w:hint="eastAsia"/>
            <w:lang w:eastAsia="zh-CN"/>
          </w:rPr>
          <w:t>(一)、室外环境清洁电器行业分析</w:t>
        </w:r>
        <w:r>
          <w:tab/>
        </w:r>
        <w:r>
          <w:fldChar w:fldCharType="begin"/>
        </w:r>
        <w:r>
          <w:instrText xml:space="preserve"> PAGEREF _Toc12345 \h </w:instrText>
        </w:r>
        <w:r>
          <w:fldChar w:fldCharType="separate"/>
        </w:r>
        <w:r>
          <w:t>3</w:t>
        </w:r>
        <w:r>
          <w:fldChar w:fldCharType="end"/>
        </w:r>
      </w:hyperlink>
    </w:p>
    <w:p>
      <w:pPr>
        <w:pStyle w:val="TOC2"/>
        <w:tabs>
          <w:tab w:val="right" w:leader="dot" w:pos="8306"/>
        </w:tabs>
      </w:pPr>
      <w:hyperlink w:anchor="_Toc15954" w:history="1">
        <w:r>
          <w:rPr>
            <w:rFonts w:ascii="仿宋" w:eastAsia="仿宋" w:hAnsi="仿宋" w:cs="仿宋" w:hint="eastAsia"/>
            <w:lang w:eastAsia="zh-CN"/>
          </w:rPr>
          <w:t>(二)、室外环境清洁电器市场分析预测</w:t>
        </w:r>
        <w:r>
          <w:tab/>
        </w:r>
        <w:r>
          <w:fldChar w:fldCharType="begin"/>
        </w:r>
        <w:r>
          <w:instrText xml:space="preserve"> PAGEREF _Toc15954 \h </w:instrText>
        </w:r>
        <w:r>
          <w:fldChar w:fldCharType="separate"/>
        </w:r>
        <w:r>
          <w:t>4</w:t>
        </w:r>
        <w:r>
          <w:fldChar w:fldCharType="end"/>
        </w:r>
      </w:hyperlink>
    </w:p>
    <w:p>
      <w:pPr>
        <w:pStyle w:val="TOC1"/>
        <w:tabs>
          <w:tab w:val="right" w:leader="dot" w:pos="8306"/>
        </w:tabs>
      </w:pPr>
      <w:hyperlink w:anchor="_Toc19642" w:history="1">
        <w:r>
          <w:rPr>
            <w:rFonts w:ascii="仿宋" w:eastAsia="仿宋" w:hAnsi="仿宋" w:cs="仿宋" w:hint="eastAsia"/>
            <w:lang w:eastAsia="zh-CN"/>
          </w:rPr>
          <w:t>二、室外环境清洁电器项目土建工程</w:t>
        </w:r>
        <w:r>
          <w:tab/>
        </w:r>
        <w:r>
          <w:fldChar w:fldCharType="begin"/>
        </w:r>
        <w:r>
          <w:instrText xml:space="preserve"> PAGEREF _Toc19642 \h </w:instrText>
        </w:r>
        <w:r>
          <w:fldChar w:fldCharType="separate"/>
        </w:r>
        <w:r>
          <w:t>5</w:t>
        </w:r>
        <w:r>
          <w:fldChar w:fldCharType="end"/>
        </w:r>
      </w:hyperlink>
    </w:p>
    <w:p>
      <w:pPr>
        <w:pStyle w:val="TOC2"/>
        <w:tabs>
          <w:tab w:val="right" w:leader="dot" w:pos="8306"/>
        </w:tabs>
      </w:pPr>
      <w:hyperlink w:anchor="_Toc2845" w:history="1">
        <w:r>
          <w:rPr>
            <w:rFonts w:ascii="仿宋" w:eastAsia="仿宋" w:hAnsi="仿宋" w:cs="仿宋" w:hint="eastAsia"/>
            <w:lang w:eastAsia="zh-CN"/>
          </w:rPr>
          <w:t>(一)、建筑工程设计原则</w:t>
        </w:r>
        <w:r>
          <w:tab/>
        </w:r>
        <w:r>
          <w:fldChar w:fldCharType="begin"/>
        </w:r>
        <w:r>
          <w:instrText xml:space="preserve"> PAGEREF _Toc2845 \h </w:instrText>
        </w:r>
        <w:r>
          <w:fldChar w:fldCharType="separate"/>
        </w:r>
        <w:r>
          <w:t>5</w:t>
        </w:r>
        <w:r>
          <w:fldChar w:fldCharType="end"/>
        </w:r>
      </w:hyperlink>
    </w:p>
    <w:p>
      <w:pPr>
        <w:pStyle w:val="TOC2"/>
        <w:tabs>
          <w:tab w:val="right" w:leader="dot" w:pos="8306"/>
        </w:tabs>
      </w:pPr>
      <w:hyperlink w:anchor="_Toc6158" w:history="1">
        <w:r>
          <w:rPr>
            <w:rFonts w:ascii="仿宋" w:eastAsia="仿宋" w:hAnsi="仿宋" w:cs="仿宋" w:hint="eastAsia"/>
            <w:lang w:eastAsia="zh-CN"/>
          </w:rPr>
          <w:t>(二)、土建工程设计年限及安全等级</w:t>
        </w:r>
        <w:r>
          <w:tab/>
        </w:r>
        <w:r>
          <w:fldChar w:fldCharType="begin"/>
        </w:r>
        <w:r>
          <w:instrText xml:space="preserve"> PAGEREF _Toc6158 \h </w:instrText>
        </w:r>
        <w:r>
          <w:fldChar w:fldCharType="separate"/>
        </w:r>
        <w:r>
          <w:t>6</w:t>
        </w:r>
        <w:r>
          <w:fldChar w:fldCharType="end"/>
        </w:r>
      </w:hyperlink>
    </w:p>
    <w:p>
      <w:pPr>
        <w:pStyle w:val="TOC2"/>
        <w:tabs>
          <w:tab w:val="right" w:leader="dot" w:pos="8306"/>
        </w:tabs>
      </w:pPr>
      <w:hyperlink w:anchor="_Toc18972" w:history="1">
        <w:r>
          <w:rPr>
            <w:rFonts w:ascii="仿宋" w:eastAsia="仿宋" w:hAnsi="仿宋" w:cs="仿宋" w:hint="eastAsia"/>
            <w:lang w:eastAsia="zh-CN"/>
          </w:rPr>
          <w:t>(三)、建筑工程设计总体要求</w:t>
        </w:r>
        <w:r>
          <w:tab/>
        </w:r>
        <w:r>
          <w:fldChar w:fldCharType="begin"/>
        </w:r>
        <w:r>
          <w:instrText xml:space="preserve"> PAGEREF _Toc18972 \h </w:instrText>
        </w:r>
        <w:r>
          <w:fldChar w:fldCharType="separate"/>
        </w:r>
        <w:r>
          <w:t>7</w:t>
        </w:r>
        <w:r>
          <w:fldChar w:fldCharType="end"/>
        </w:r>
      </w:hyperlink>
    </w:p>
    <w:p>
      <w:pPr>
        <w:pStyle w:val="TOC2"/>
        <w:tabs>
          <w:tab w:val="right" w:leader="dot" w:pos="8306"/>
        </w:tabs>
      </w:pPr>
      <w:hyperlink w:anchor="_Toc21952" w:history="1">
        <w:r>
          <w:rPr>
            <w:rFonts w:ascii="仿宋" w:eastAsia="仿宋" w:hAnsi="仿宋" w:cs="仿宋" w:hint="eastAsia"/>
            <w:lang w:eastAsia="zh-CN"/>
          </w:rPr>
          <w:t>(四)、土建工程建设指标</w:t>
        </w:r>
        <w:r>
          <w:tab/>
        </w:r>
        <w:r>
          <w:fldChar w:fldCharType="begin"/>
        </w:r>
        <w:r>
          <w:instrText xml:space="preserve"> PAGEREF _Toc21952 \h </w:instrText>
        </w:r>
        <w:r>
          <w:fldChar w:fldCharType="separate"/>
        </w:r>
        <w:r>
          <w:t>8</w:t>
        </w:r>
        <w:r>
          <w:fldChar w:fldCharType="end"/>
        </w:r>
      </w:hyperlink>
    </w:p>
    <w:p>
      <w:pPr>
        <w:pStyle w:val="TOC1"/>
        <w:tabs>
          <w:tab w:val="right" w:leader="dot" w:pos="8306"/>
        </w:tabs>
      </w:pPr>
      <w:hyperlink w:anchor="_Toc2072" w:history="1">
        <w:r>
          <w:rPr>
            <w:rFonts w:ascii="仿宋" w:eastAsia="仿宋" w:hAnsi="仿宋" w:cs="仿宋" w:hint="eastAsia"/>
            <w:lang w:eastAsia="zh-CN"/>
          </w:rPr>
          <w:t>三、室外环境清洁电器项目绩效评估</w:t>
        </w:r>
        <w:r>
          <w:tab/>
        </w:r>
        <w:r>
          <w:fldChar w:fldCharType="begin"/>
        </w:r>
        <w:r>
          <w:instrText xml:space="preserve"> PAGEREF _Toc2072 \h </w:instrText>
        </w:r>
        <w:r>
          <w:fldChar w:fldCharType="separate"/>
        </w:r>
        <w:r>
          <w:t>8</w:t>
        </w:r>
        <w:r>
          <w:fldChar w:fldCharType="end"/>
        </w:r>
      </w:hyperlink>
    </w:p>
    <w:p>
      <w:pPr>
        <w:pStyle w:val="TOC2"/>
        <w:tabs>
          <w:tab w:val="right" w:leader="dot" w:pos="8306"/>
        </w:tabs>
      </w:pPr>
      <w:hyperlink w:anchor="_Toc310" w:history="1">
        <w:r>
          <w:rPr>
            <w:rFonts w:ascii="仿宋" w:eastAsia="仿宋" w:hAnsi="仿宋" w:cs="仿宋" w:hint="eastAsia"/>
            <w:lang w:eastAsia="zh-CN"/>
          </w:rPr>
          <w:t>(一)、绩效评估指标</w:t>
        </w:r>
        <w:r>
          <w:tab/>
        </w:r>
        <w:r>
          <w:fldChar w:fldCharType="begin"/>
        </w:r>
        <w:r>
          <w:instrText xml:space="preserve"> PAGEREF _Toc310 \h </w:instrText>
        </w:r>
        <w:r>
          <w:fldChar w:fldCharType="separate"/>
        </w:r>
        <w:r>
          <w:t>8</w:t>
        </w:r>
        <w:r>
          <w:fldChar w:fldCharType="end"/>
        </w:r>
      </w:hyperlink>
    </w:p>
    <w:p>
      <w:pPr>
        <w:pStyle w:val="TOC2"/>
        <w:tabs>
          <w:tab w:val="right" w:leader="dot" w:pos="8306"/>
        </w:tabs>
      </w:pPr>
      <w:hyperlink w:anchor="_Toc30107" w:history="1">
        <w:r>
          <w:rPr>
            <w:rFonts w:ascii="仿宋" w:eastAsia="仿宋" w:hAnsi="仿宋" w:cs="仿宋" w:hint="eastAsia"/>
            <w:lang w:eastAsia="zh-CN"/>
          </w:rPr>
          <w:t>(二)、绩效评估方法</w:t>
        </w:r>
        <w:r>
          <w:tab/>
        </w:r>
        <w:r>
          <w:fldChar w:fldCharType="begin"/>
        </w:r>
        <w:r>
          <w:instrText xml:space="preserve"> PAGEREF _Toc30107 \h </w:instrText>
        </w:r>
        <w:r>
          <w:fldChar w:fldCharType="separate"/>
        </w:r>
        <w:r>
          <w:t>9</w:t>
        </w:r>
        <w:r>
          <w:fldChar w:fldCharType="end"/>
        </w:r>
      </w:hyperlink>
    </w:p>
    <w:p>
      <w:pPr>
        <w:pStyle w:val="TOC2"/>
        <w:tabs>
          <w:tab w:val="right" w:leader="dot" w:pos="8306"/>
        </w:tabs>
      </w:pPr>
      <w:hyperlink w:anchor="_Toc2211" w:history="1">
        <w:r>
          <w:rPr>
            <w:rFonts w:ascii="仿宋" w:eastAsia="仿宋" w:hAnsi="仿宋" w:cs="仿宋" w:hint="eastAsia"/>
            <w:lang w:eastAsia="zh-CN"/>
          </w:rPr>
          <w:t>(三)、绩效评估周期</w:t>
        </w:r>
        <w:r>
          <w:tab/>
        </w:r>
        <w:r>
          <w:fldChar w:fldCharType="begin"/>
        </w:r>
        <w:r>
          <w:instrText xml:space="preserve"> PAGEREF _Toc2211 \h </w:instrText>
        </w:r>
        <w:r>
          <w:fldChar w:fldCharType="separate"/>
        </w:r>
        <w:r>
          <w:t>10</w:t>
        </w:r>
        <w:r>
          <w:fldChar w:fldCharType="end"/>
        </w:r>
      </w:hyperlink>
    </w:p>
    <w:p>
      <w:pPr>
        <w:pStyle w:val="TOC1"/>
        <w:tabs>
          <w:tab w:val="right" w:leader="dot" w:pos="8306"/>
        </w:tabs>
      </w:pPr>
      <w:hyperlink w:anchor="_Toc4241" w:history="1">
        <w:r>
          <w:rPr>
            <w:rFonts w:ascii="仿宋" w:eastAsia="仿宋" w:hAnsi="仿宋" w:cs="仿宋" w:hint="eastAsia"/>
            <w:lang w:eastAsia="zh-CN"/>
          </w:rPr>
          <w:t>四、室外环境清洁电器项目建设背景及必要性分析</w:t>
        </w:r>
        <w:r>
          <w:tab/>
        </w:r>
        <w:r>
          <w:fldChar w:fldCharType="begin"/>
        </w:r>
        <w:r>
          <w:instrText xml:space="preserve"> PAGEREF _Toc4241 \h </w:instrText>
        </w:r>
        <w:r>
          <w:fldChar w:fldCharType="separate"/>
        </w:r>
        <w:r>
          <w:t>11</w:t>
        </w:r>
        <w:r>
          <w:fldChar w:fldCharType="end"/>
        </w:r>
      </w:hyperlink>
    </w:p>
    <w:p>
      <w:pPr>
        <w:pStyle w:val="TOC2"/>
        <w:tabs>
          <w:tab w:val="right" w:leader="dot" w:pos="8306"/>
        </w:tabs>
      </w:pPr>
      <w:hyperlink w:anchor="_Toc16550" w:history="1">
        <w:r>
          <w:rPr>
            <w:rFonts w:ascii="仿宋" w:eastAsia="仿宋" w:hAnsi="仿宋" w:cs="仿宋" w:hint="eastAsia"/>
            <w:lang w:eastAsia="zh-CN"/>
          </w:rPr>
          <w:t>(一)、室外环境清洁电器项目背景分析</w:t>
        </w:r>
        <w:r>
          <w:tab/>
        </w:r>
        <w:r>
          <w:fldChar w:fldCharType="begin"/>
        </w:r>
        <w:r>
          <w:instrText xml:space="preserve"> PAGEREF _Toc16550 \h </w:instrText>
        </w:r>
        <w:r>
          <w:fldChar w:fldCharType="separate"/>
        </w:r>
        <w:r>
          <w:t>11</w:t>
        </w:r>
        <w:r>
          <w:fldChar w:fldCharType="end"/>
        </w:r>
      </w:hyperlink>
    </w:p>
    <w:p>
      <w:pPr>
        <w:pStyle w:val="TOC2"/>
        <w:tabs>
          <w:tab w:val="right" w:leader="dot" w:pos="8306"/>
        </w:tabs>
      </w:pPr>
      <w:hyperlink w:anchor="_Toc30715" w:history="1">
        <w:r>
          <w:rPr>
            <w:rFonts w:ascii="仿宋" w:eastAsia="仿宋" w:hAnsi="仿宋" w:cs="仿宋" w:hint="eastAsia"/>
            <w:lang w:eastAsia="zh-CN"/>
          </w:rPr>
          <w:t>(二)、室外环境清洁电器项目建设必要性分析</w:t>
        </w:r>
        <w:r>
          <w:tab/>
        </w:r>
        <w:r>
          <w:fldChar w:fldCharType="begin"/>
        </w:r>
        <w:r>
          <w:instrText xml:space="preserve"> PAGEREF _Toc30715 \h </w:instrText>
        </w:r>
        <w:r>
          <w:fldChar w:fldCharType="separate"/>
        </w:r>
        <w:r>
          <w:t>13</w:t>
        </w:r>
        <w:r>
          <w:fldChar w:fldCharType="end"/>
        </w:r>
      </w:hyperlink>
    </w:p>
    <w:p>
      <w:pPr>
        <w:pStyle w:val="TOC1"/>
        <w:tabs>
          <w:tab w:val="right" w:leader="dot" w:pos="8306"/>
        </w:tabs>
      </w:pPr>
      <w:hyperlink w:anchor="_Toc23980" w:history="1">
        <w:r>
          <w:rPr>
            <w:rFonts w:ascii="仿宋" w:eastAsia="仿宋" w:hAnsi="仿宋" w:cs="仿宋" w:hint="eastAsia"/>
            <w:lang w:eastAsia="zh-CN"/>
          </w:rPr>
          <w:t>五、室外环境清洁电器项目文档管理</w:t>
        </w:r>
        <w:r>
          <w:tab/>
        </w:r>
        <w:r>
          <w:fldChar w:fldCharType="begin"/>
        </w:r>
        <w:r>
          <w:instrText xml:space="preserve"> PAGEREF _Toc23980 \h </w:instrText>
        </w:r>
        <w:r>
          <w:fldChar w:fldCharType="separate"/>
        </w:r>
        <w:r>
          <w:t>14</w:t>
        </w:r>
        <w:r>
          <w:fldChar w:fldCharType="end"/>
        </w:r>
      </w:hyperlink>
    </w:p>
    <w:p>
      <w:pPr>
        <w:pStyle w:val="TOC2"/>
        <w:tabs>
          <w:tab w:val="right" w:leader="dot" w:pos="8306"/>
        </w:tabs>
      </w:pPr>
      <w:hyperlink w:anchor="_Toc8765" w:history="1">
        <w:r>
          <w:rPr>
            <w:rFonts w:ascii="仿宋" w:eastAsia="仿宋" w:hAnsi="仿宋" w:cs="仿宋" w:hint="eastAsia"/>
            <w:lang w:eastAsia="zh-CN"/>
          </w:rPr>
          <w:t>(一)、文档编制与审查</w:t>
        </w:r>
        <w:r>
          <w:tab/>
        </w:r>
        <w:r>
          <w:fldChar w:fldCharType="begin"/>
        </w:r>
        <w:r>
          <w:instrText xml:space="preserve"> PAGEREF _Toc8765 \h </w:instrText>
        </w:r>
        <w:r>
          <w:fldChar w:fldCharType="separate"/>
        </w:r>
        <w:r>
          <w:t>14</w:t>
        </w:r>
        <w:r>
          <w:fldChar w:fldCharType="end"/>
        </w:r>
      </w:hyperlink>
    </w:p>
    <w:p>
      <w:pPr>
        <w:pStyle w:val="TOC2"/>
        <w:tabs>
          <w:tab w:val="right" w:leader="dot" w:pos="8306"/>
        </w:tabs>
      </w:pPr>
      <w:hyperlink w:anchor="_Toc27020" w:history="1">
        <w:r>
          <w:rPr>
            <w:rFonts w:ascii="仿宋" w:eastAsia="仿宋" w:hAnsi="仿宋" w:cs="仿宋" w:hint="eastAsia"/>
            <w:lang w:eastAsia="zh-CN"/>
          </w:rPr>
          <w:t>(二)、文档发布与分发</w:t>
        </w:r>
        <w:r>
          <w:tab/>
        </w:r>
        <w:r>
          <w:fldChar w:fldCharType="begin"/>
        </w:r>
        <w:r>
          <w:instrText xml:space="preserve"> PAGEREF _Toc27020 \h </w:instrText>
        </w:r>
        <w:r>
          <w:fldChar w:fldCharType="separate"/>
        </w:r>
        <w:r>
          <w:t>16</w:t>
        </w:r>
        <w:r>
          <w:fldChar w:fldCharType="end"/>
        </w:r>
      </w:hyperlink>
    </w:p>
    <w:p>
      <w:pPr>
        <w:pStyle w:val="TOC2"/>
        <w:tabs>
          <w:tab w:val="right" w:leader="dot" w:pos="8306"/>
        </w:tabs>
      </w:pPr>
      <w:hyperlink w:anchor="_Toc13001" w:history="1">
        <w:r>
          <w:rPr>
            <w:rFonts w:ascii="仿宋" w:eastAsia="仿宋" w:hAnsi="仿宋" w:cs="仿宋" w:hint="eastAsia"/>
            <w:lang w:eastAsia="zh-CN"/>
          </w:rPr>
          <w:t>(三)、文档存档与归档</w:t>
        </w:r>
        <w:r>
          <w:tab/>
        </w:r>
        <w:r>
          <w:fldChar w:fldCharType="begin"/>
        </w:r>
        <w:r>
          <w:instrText xml:space="preserve"> PAGEREF _Toc13001 \h </w:instrText>
        </w:r>
        <w:r>
          <w:fldChar w:fldCharType="separate"/>
        </w:r>
        <w:r>
          <w:t>17</w:t>
        </w:r>
        <w:r>
          <w:fldChar w:fldCharType="end"/>
        </w:r>
      </w:hyperlink>
    </w:p>
    <w:p>
      <w:pPr>
        <w:pStyle w:val="TOC1"/>
        <w:tabs>
          <w:tab w:val="right" w:leader="dot" w:pos="8306"/>
        </w:tabs>
      </w:pPr>
      <w:hyperlink w:anchor="_Toc7938" w:history="1">
        <w:r>
          <w:rPr>
            <w:rFonts w:ascii="仿宋" w:eastAsia="仿宋" w:hAnsi="仿宋" w:cs="仿宋" w:hint="eastAsia"/>
            <w:lang w:eastAsia="zh-CN"/>
          </w:rPr>
          <w:t>六、室外环境清洁电器项目危机管理</w:t>
        </w:r>
        <w:r>
          <w:tab/>
        </w:r>
        <w:r>
          <w:fldChar w:fldCharType="begin"/>
        </w:r>
        <w:r>
          <w:instrText xml:space="preserve"> PAGEREF _Toc7938 \h </w:instrText>
        </w:r>
        <w:r>
          <w:fldChar w:fldCharType="separate"/>
        </w:r>
        <w:r>
          <w:t>18</w:t>
        </w:r>
        <w:r>
          <w:fldChar w:fldCharType="end"/>
        </w:r>
      </w:hyperlink>
    </w:p>
    <w:p>
      <w:pPr>
        <w:pStyle w:val="TOC2"/>
        <w:tabs>
          <w:tab w:val="right" w:leader="dot" w:pos="8306"/>
        </w:tabs>
      </w:pPr>
      <w:hyperlink w:anchor="_Toc21046" w:history="1">
        <w:r>
          <w:rPr>
            <w:rFonts w:ascii="仿宋" w:eastAsia="仿宋" w:hAnsi="仿宋" w:cs="仿宋" w:hint="eastAsia"/>
            <w:lang w:eastAsia="zh-CN"/>
          </w:rPr>
          <w:t>(一)、危机预警与识别</w:t>
        </w:r>
        <w:r>
          <w:tab/>
        </w:r>
        <w:r>
          <w:fldChar w:fldCharType="begin"/>
        </w:r>
        <w:r>
          <w:instrText xml:space="preserve"> PAGEREF _Toc21046 \h </w:instrText>
        </w:r>
        <w:r>
          <w:fldChar w:fldCharType="separate"/>
        </w:r>
        <w:r>
          <w:t>18</w:t>
        </w:r>
        <w:r>
          <w:fldChar w:fldCharType="end"/>
        </w:r>
      </w:hyperlink>
    </w:p>
    <w:p>
      <w:pPr>
        <w:pStyle w:val="TOC2"/>
        <w:tabs>
          <w:tab w:val="right" w:leader="dot" w:pos="8306"/>
        </w:tabs>
      </w:pPr>
      <w:hyperlink w:anchor="_Toc8683" w:history="1">
        <w:r>
          <w:rPr>
            <w:rFonts w:ascii="仿宋" w:eastAsia="仿宋" w:hAnsi="仿宋" w:cs="仿宋" w:hint="eastAsia"/>
            <w:lang w:eastAsia="zh-CN"/>
          </w:rPr>
          <w:t>(二)、危机应对与恢复</w:t>
        </w:r>
        <w:r>
          <w:tab/>
        </w:r>
        <w:r>
          <w:fldChar w:fldCharType="begin"/>
        </w:r>
        <w:r>
          <w:instrText xml:space="preserve"> PAGEREF _Toc8683 \h </w:instrText>
        </w:r>
        <w:r>
          <w:fldChar w:fldCharType="separate"/>
        </w:r>
        <w:r>
          <w:t>19</w:t>
        </w:r>
        <w:r>
          <w:fldChar w:fldCharType="end"/>
        </w:r>
      </w:hyperlink>
    </w:p>
    <w:p>
      <w:pPr>
        <w:pStyle w:val="TOC1"/>
        <w:tabs>
          <w:tab w:val="right" w:leader="dot" w:pos="8306"/>
        </w:tabs>
      </w:pPr>
      <w:hyperlink w:anchor="_Toc17416" w:history="1">
        <w:r>
          <w:rPr>
            <w:rFonts w:ascii="仿宋" w:eastAsia="仿宋" w:hAnsi="仿宋" w:cs="仿宋" w:hint="eastAsia"/>
            <w:lang w:eastAsia="zh-CN"/>
          </w:rPr>
          <w:t>七、室外环境清洁电器项目技术管理</w:t>
        </w:r>
        <w:r>
          <w:tab/>
        </w:r>
        <w:r>
          <w:fldChar w:fldCharType="begin"/>
        </w:r>
        <w:r>
          <w:instrText xml:space="preserve"> PAGEREF _Toc17416 \h </w:instrText>
        </w:r>
        <w:r>
          <w:fldChar w:fldCharType="separate"/>
        </w:r>
        <w:r>
          <w:t>20</w:t>
        </w:r>
        <w:r>
          <w:fldChar w:fldCharType="end"/>
        </w:r>
      </w:hyperlink>
    </w:p>
    <w:p>
      <w:pPr>
        <w:pStyle w:val="TOC2"/>
        <w:tabs>
          <w:tab w:val="right" w:leader="dot" w:pos="8306"/>
        </w:tabs>
      </w:pPr>
      <w:hyperlink w:anchor="_Toc625" w:history="1">
        <w:r>
          <w:rPr>
            <w:rFonts w:ascii="仿宋" w:eastAsia="仿宋" w:hAnsi="仿宋" w:cs="仿宋" w:hint="eastAsia"/>
            <w:lang w:eastAsia="zh-CN"/>
          </w:rPr>
          <w:t>(一)、技术方案选用方向</w:t>
        </w:r>
        <w:r>
          <w:tab/>
        </w:r>
        <w:r>
          <w:fldChar w:fldCharType="begin"/>
        </w:r>
        <w:r>
          <w:instrText xml:space="preserve"> PAGEREF _Toc625 \h </w:instrText>
        </w:r>
        <w:r>
          <w:fldChar w:fldCharType="separate"/>
        </w:r>
        <w:r>
          <w:t>20</w:t>
        </w:r>
        <w:r>
          <w:fldChar w:fldCharType="end"/>
        </w:r>
      </w:hyperlink>
    </w:p>
    <w:p>
      <w:pPr>
        <w:pStyle w:val="TOC2"/>
        <w:tabs>
          <w:tab w:val="right" w:leader="dot" w:pos="8306"/>
        </w:tabs>
      </w:pPr>
      <w:hyperlink w:anchor="_Toc4012" w:history="1">
        <w:r>
          <w:rPr>
            <w:rFonts w:ascii="仿宋" w:eastAsia="仿宋" w:hAnsi="仿宋" w:cs="仿宋" w:hint="eastAsia"/>
            <w:lang w:eastAsia="zh-CN"/>
          </w:rPr>
          <w:t>(二)、工艺技术方案选用原则</w:t>
        </w:r>
        <w:r>
          <w:tab/>
        </w:r>
        <w:r>
          <w:fldChar w:fldCharType="begin"/>
        </w:r>
        <w:r>
          <w:instrText xml:space="preserve"> PAGEREF _Toc4012 \h </w:instrText>
        </w:r>
        <w:r>
          <w:fldChar w:fldCharType="separate"/>
        </w:r>
        <w:r>
          <w:t>22</w:t>
        </w:r>
        <w:r>
          <w:fldChar w:fldCharType="end"/>
        </w:r>
      </w:hyperlink>
    </w:p>
    <w:p>
      <w:pPr>
        <w:pStyle w:val="TOC2"/>
        <w:tabs>
          <w:tab w:val="right" w:leader="dot" w:pos="8306"/>
        </w:tabs>
      </w:pPr>
      <w:hyperlink w:anchor="_Toc10886" w:history="1">
        <w:r>
          <w:rPr>
            <w:rFonts w:ascii="仿宋" w:eastAsia="仿宋" w:hAnsi="仿宋" w:cs="仿宋" w:hint="eastAsia"/>
            <w:lang w:eastAsia="zh-CN"/>
          </w:rPr>
          <w:t>(三)、工艺技术方案要求</w:t>
        </w:r>
        <w:r>
          <w:tab/>
        </w:r>
        <w:r>
          <w:fldChar w:fldCharType="begin"/>
        </w:r>
        <w:r>
          <w:instrText xml:space="preserve"> PAGEREF _Toc10886 \h </w:instrText>
        </w:r>
        <w:r>
          <w:fldChar w:fldCharType="separate"/>
        </w:r>
        <w:r>
          <w:t>24</w:t>
        </w:r>
        <w:r>
          <w:fldChar w:fldCharType="end"/>
        </w:r>
      </w:hyperlink>
    </w:p>
    <w:p>
      <w:pPr>
        <w:pStyle w:val="TOC1"/>
        <w:tabs>
          <w:tab w:val="right" w:leader="dot" w:pos="8306"/>
        </w:tabs>
      </w:pPr>
      <w:hyperlink w:anchor="_Toc32385" w:history="1">
        <w:r>
          <w:rPr>
            <w:rFonts w:ascii="仿宋" w:eastAsia="仿宋" w:hAnsi="仿宋" w:cs="仿宋" w:hint="eastAsia"/>
            <w:lang w:eastAsia="zh-CN"/>
          </w:rPr>
          <w:t>八、室外环境清洁电器项目计划安排</w:t>
        </w:r>
        <w:r>
          <w:tab/>
        </w:r>
        <w:r>
          <w:fldChar w:fldCharType="begin"/>
        </w:r>
        <w:r>
          <w:instrText xml:space="preserve"> PAGEREF _Toc32385 \h </w:instrText>
        </w:r>
        <w:r>
          <w:fldChar w:fldCharType="separate"/>
        </w:r>
        <w:r>
          <w:t>27</w:t>
        </w:r>
        <w:r>
          <w:fldChar w:fldCharType="end"/>
        </w:r>
      </w:hyperlink>
    </w:p>
    <w:p>
      <w:pPr>
        <w:pStyle w:val="TOC2"/>
        <w:tabs>
          <w:tab w:val="right" w:leader="dot" w:pos="8306"/>
        </w:tabs>
      </w:pPr>
      <w:hyperlink w:anchor="_Toc4201" w:history="1">
        <w:r>
          <w:rPr>
            <w:rFonts w:ascii="仿宋" w:eastAsia="仿宋" w:hAnsi="仿宋" w:cs="仿宋" w:hint="eastAsia"/>
            <w:lang w:eastAsia="zh-CN"/>
          </w:rPr>
          <w:t>(一)、建设周期</w:t>
        </w:r>
        <w:r>
          <w:tab/>
        </w:r>
        <w:r>
          <w:fldChar w:fldCharType="begin"/>
        </w:r>
        <w:r>
          <w:instrText xml:space="preserve"> PAGEREF _Toc4201 \h </w:instrText>
        </w:r>
        <w:r>
          <w:fldChar w:fldCharType="separate"/>
        </w:r>
        <w:r>
          <w:t>27</w:t>
        </w:r>
        <w:r>
          <w:fldChar w:fldCharType="end"/>
        </w:r>
      </w:hyperlink>
    </w:p>
    <w:p>
      <w:pPr>
        <w:pStyle w:val="TOC2"/>
        <w:tabs>
          <w:tab w:val="right" w:leader="dot" w:pos="8306"/>
        </w:tabs>
      </w:pPr>
      <w:hyperlink w:anchor="_Toc32472" w:history="1">
        <w:r>
          <w:rPr>
            <w:rFonts w:ascii="仿宋" w:eastAsia="仿宋" w:hAnsi="仿宋" w:cs="仿宋" w:hint="eastAsia"/>
            <w:lang w:eastAsia="zh-CN"/>
          </w:rPr>
          <w:t>(二)、建设进度</w:t>
        </w:r>
        <w:r>
          <w:tab/>
        </w:r>
        <w:r>
          <w:fldChar w:fldCharType="begin"/>
        </w:r>
        <w:r>
          <w:instrText xml:space="preserve"> PAGEREF _Toc32472 \h </w:instrText>
        </w:r>
        <w:r>
          <w:fldChar w:fldCharType="separate"/>
        </w:r>
        <w:r>
          <w:t>28</w:t>
        </w:r>
        <w:r>
          <w:fldChar w:fldCharType="end"/>
        </w:r>
      </w:hyperlink>
    </w:p>
    <w:p>
      <w:pPr>
        <w:pStyle w:val="TOC2"/>
        <w:tabs>
          <w:tab w:val="right" w:leader="dot" w:pos="8306"/>
        </w:tabs>
      </w:pPr>
      <w:hyperlink w:anchor="_Toc7680" w:history="1">
        <w:r>
          <w:rPr>
            <w:rFonts w:ascii="仿宋" w:eastAsia="仿宋" w:hAnsi="仿宋" w:cs="仿宋" w:hint="eastAsia"/>
            <w:lang w:eastAsia="zh-CN"/>
          </w:rPr>
          <w:t>(三)、进度安排注意事项</w:t>
        </w:r>
        <w:r>
          <w:tab/>
        </w:r>
        <w:r>
          <w:fldChar w:fldCharType="begin"/>
        </w:r>
        <w:r>
          <w:instrText xml:space="preserve"> PAGEREF _Toc7680 \h </w:instrText>
        </w:r>
        <w:r>
          <w:fldChar w:fldCharType="separate"/>
        </w:r>
        <w:r>
          <w:t>29</w:t>
        </w:r>
        <w:r>
          <w:fldChar w:fldCharType="end"/>
        </w:r>
      </w:hyperlink>
    </w:p>
    <w:p>
      <w:pPr>
        <w:pStyle w:val="TOC2"/>
        <w:tabs>
          <w:tab w:val="right" w:leader="dot" w:pos="8306"/>
        </w:tabs>
      </w:pPr>
      <w:hyperlink w:anchor="_Toc15450" w:history="1">
        <w:r>
          <w:rPr>
            <w:rFonts w:ascii="仿宋" w:eastAsia="仿宋" w:hAnsi="仿宋" w:cs="仿宋" w:hint="eastAsia"/>
            <w:lang w:eastAsia="zh-CN"/>
          </w:rPr>
          <w:t>(四)、人力资源配置</w:t>
        </w:r>
        <w:r>
          <w:tab/>
        </w:r>
        <w:r>
          <w:fldChar w:fldCharType="begin"/>
        </w:r>
        <w:r>
          <w:instrText xml:space="preserve"> PAGEREF _Toc15450 \h </w:instrText>
        </w:r>
        <w:r>
          <w:fldChar w:fldCharType="separate"/>
        </w:r>
        <w:r>
          <w:t>30</w:t>
        </w:r>
        <w:r>
          <w:fldChar w:fldCharType="end"/>
        </w:r>
      </w:hyperlink>
    </w:p>
    <w:p>
      <w:pPr>
        <w:pStyle w:val="TOC1"/>
        <w:tabs>
          <w:tab w:val="right" w:leader="dot" w:pos="8306"/>
        </w:tabs>
      </w:pPr>
      <w:hyperlink w:anchor="_Toc31818" w:history="1">
        <w:r>
          <w:rPr>
            <w:rFonts w:ascii="仿宋" w:eastAsia="仿宋" w:hAnsi="仿宋" w:cs="仿宋" w:hint="eastAsia"/>
            <w:lang w:eastAsia="zh-CN"/>
          </w:rPr>
          <w:t>九、室外环境清洁电器项目财务管理</w:t>
        </w:r>
        <w:r>
          <w:tab/>
        </w:r>
        <w:r>
          <w:fldChar w:fldCharType="begin"/>
        </w:r>
        <w:r>
          <w:instrText xml:space="preserve"> PAGEREF _Toc31818 \h </w:instrText>
        </w:r>
        <w:r>
          <w:fldChar w:fldCharType="separate"/>
        </w:r>
        <w:r>
          <w:t>31</w:t>
        </w:r>
        <w:r>
          <w:fldChar w:fldCharType="end"/>
        </w:r>
      </w:hyperlink>
    </w:p>
    <w:p>
      <w:pPr>
        <w:pStyle w:val="TOC2"/>
        <w:tabs>
          <w:tab w:val="right" w:leader="dot" w:pos="8306"/>
        </w:tabs>
      </w:pPr>
      <w:hyperlink w:anchor="_Toc50" w:history="1">
        <w:r>
          <w:rPr>
            <w:rFonts w:ascii="仿宋" w:eastAsia="仿宋" w:hAnsi="仿宋" w:cs="仿宋" w:hint="eastAsia"/>
            <w:lang w:eastAsia="zh-CN"/>
          </w:rPr>
          <w:t>(一)、资金需求大</w:t>
        </w:r>
        <w:r>
          <w:tab/>
        </w:r>
        <w:r>
          <w:fldChar w:fldCharType="begin"/>
        </w:r>
        <w:r>
          <w:instrText xml:space="preserve"> PAGEREF _Toc50 \h </w:instrText>
        </w:r>
        <w:r>
          <w:fldChar w:fldCharType="separate"/>
        </w:r>
        <w:r>
          <w:t>31</w:t>
        </w:r>
        <w:r>
          <w:fldChar w:fldCharType="end"/>
        </w:r>
      </w:hyperlink>
    </w:p>
    <w:p>
      <w:pPr>
        <w:pStyle w:val="TOC2"/>
        <w:tabs>
          <w:tab w:val="right" w:leader="dot" w:pos="8306"/>
        </w:tabs>
      </w:pPr>
      <w:hyperlink w:anchor="_Toc11073" w:history="1">
        <w:r>
          <w:rPr>
            <w:rFonts w:ascii="仿宋" w:eastAsia="仿宋" w:hAnsi="仿宋" w:cs="仿宋" w:hint="eastAsia"/>
            <w:lang w:eastAsia="zh-CN"/>
          </w:rPr>
          <w:t>(二)、研发周期长</w:t>
        </w:r>
        <w:r>
          <w:tab/>
        </w:r>
        <w:r>
          <w:fldChar w:fldCharType="begin"/>
        </w:r>
        <w:r>
          <w:instrText xml:space="preserve"> PAGEREF _Toc11073 \h </w:instrText>
        </w:r>
        <w:r>
          <w:fldChar w:fldCharType="separate"/>
        </w:r>
        <w:r>
          <w:t>32</w:t>
        </w:r>
        <w:r>
          <w:fldChar w:fldCharType="end"/>
        </w:r>
      </w:hyperlink>
    </w:p>
    <w:p>
      <w:pPr>
        <w:pStyle w:val="TOC2"/>
        <w:tabs>
          <w:tab w:val="right" w:leader="dot" w:pos="8306"/>
        </w:tabs>
      </w:pPr>
      <w:hyperlink w:anchor="_Toc16362" w:history="1">
        <w:r>
          <w:rPr>
            <w:rFonts w:ascii="仿宋" w:eastAsia="仿宋" w:hAnsi="仿宋" w:cs="仿宋" w:hint="eastAsia"/>
            <w:lang w:eastAsia="zh-CN"/>
          </w:rPr>
          <w:t>(三)、市场风险大</w:t>
        </w:r>
        <w:r>
          <w:tab/>
        </w:r>
        <w:r>
          <w:fldChar w:fldCharType="begin"/>
        </w:r>
        <w:r>
          <w:instrText xml:space="preserve"> PAGEREF _Toc16362 \h </w:instrText>
        </w:r>
        <w:r>
          <w:fldChar w:fldCharType="separate"/>
        </w:r>
        <w:r>
          <w:t>33</w:t>
        </w:r>
        <w:r>
          <w:fldChar w:fldCharType="end"/>
        </w:r>
      </w:hyperlink>
    </w:p>
    <w:p>
      <w:pPr>
        <w:pStyle w:val="TOC2"/>
        <w:tabs>
          <w:tab w:val="right" w:leader="dot" w:pos="8306"/>
        </w:tabs>
      </w:pPr>
      <w:hyperlink w:anchor="_Toc20958" w:history="1">
        <w:r>
          <w:rPr>
            <w:rFonts w:ascii="仿宋" w:eastAsia="仿宋" w:hAnsi="仿宋" w:cs="仿宋" w:hint="eastAsia"/>
            <w:lang w:eastAsia="zh-CN"/>
          </w:rPr>
          <w:t>(四)、利润率高</w:t>
        </w:r>
        <w:r>
          <w:tab/>
        </w:r>
        <w:r>
          <w:fldChar w:fldCharType="begin"/>
        </w:r>
        <w:r>
          <w:instrText xml:space="preserve"> PAGEREF _Toc20958 \h </w:instrText>
        </w:r>
        <w:r>
          <w:fldChar w:fldCharType="separate"/>
        </w:r>
        <w:r>
          <w:t>36</w:t>
        </w:r>
        <w:r>
          <w:fldChar w:fldCharType="end"/>
        </w:r>
      </w:hyperlink>
    </w:p>
    <w:p>
      <w:pPr>
        <w:pStyle w:val="TOC1"/>
        <w:tabs>
          <w:tab w:val="right" w:leader="dot" w:pos="8306"/>
        </w:tabs>
      </w:pPr>
      <w:hyperlink w:anchor="_Toc14308" w:history="1">
        <w:r>
          <w:rPr>
            <w:rFonts w:ascii="仿宋" w:eastAsia="仿宋" w:hAnsi="仿宋" w:cs="仿宋" w:hint="eastAsia"/>
            <w:lang w:eastAsia="zh-CN"/>
          </w:rPr>
          <w:t>十、室外环境清洁电器项目人力资源培养与发展</w:t>
        </w:r>
        <w:r>
          <w:tab/>
        </w:r>
        <w:r>
          <w:fldChar w:fldCharType="begin"/>
        </w:r>
        <w:r>
          <w:instrText xml:space="preserve"> PAGEREF _Toc14308 \h </w:instrText>
        </w:r>
        <w:r>
          <w:fldChar w:fldCharType="separate"/>
        </w:r>
        <w:r>
          <w:t>38</w:t>
        </w:r>
        <w:r>
          <w:fldChar w:fldCharType="end"/>
        </w:r>
      </w:hyperlink>
    </w:p>
    <w:p>
      <w:pPr>
        <w:pStyle w:val="TOC2"/>
        <w:tabs>
          <w:tab w:val="right" w:leader="dot" w:pos="8306"/>
        </w:tabs>
      </w:pPr>
      <w:hyperlink w:anchor="_Toc20252" w:history="1">
        <w:r>
          <w:rPr>
            <w:rFonts w:ascii="仿宋" w:eastAsia="仿宋" w:hAnsi="仿宋" w:cs="仿宋" w:hint="eastAsia"/>
            <w:lang w:eastAsia="zh-CN"/>
          </w:rPr>
          <w:t>(一)、人才需求与规划</w:t>
        </w:r>
        <w:r>
          <w:tab/>
        </w:r>
        <w:r>
          <w:fldChar w:fldCharType="begin"/>
        </w:r>
        <w:r>
          <w:instrText xml:space="preserve"> PAGEREF _Toc20252 \h </w:instrText>
        </w:r>
        <w:r>
          <w:fldChar w:fldCharType="separate"/>
        </w:r>
        <w:r>
          <w:t>38</w:t>
        </w:r>
        <w:r>
          <w:fldChar w:fldCharType="end"/>
        </w:r>
      </w:hyperlink>
    </w:p>
    <w:p>
      <w:pPr>
        <w:pStyle w:val="TOC2"/>
        <w:tabs>
          <w:tab w:val="right" w:leader="dot" w:pos="8306"/>
        </w:tabs>
      </w:pPr>
      <w:hyperlink w:anchor="_Toc5836" w:history="1">
        <w:r>
          <w:rPr>
            <w:rFonts w:ascii="仿宋" w:eastAsia="仿宋" w:hAnsi="仿宋" w:cs="仿宋" w:hint="eastAsia"/>
            <w:lang w:eastAsia="zh-CN"/>
          </w:rPr>
          <w:t>(二)、培训与发展计划</w:t>
        </w:r>
        <w:r>
          <w:tab/>
        </w:r>
        <w:r>
          <w:fldChar w:fldCharType="begin"/>
        </w:r>
        <w:r>
          <w:instrText xml:space="preserve"> PAGEREF _Toc5836 \h </w:instrText>
        </w:r>
        <w:r>
          <w:fldChar w:fldCharType="separate"/>
        </w:r>
        <w:r>
          <w:t>39</w:t>
        </w:r>
        <w:r>
          <w:fldChar w:fldCharType="end"/>
        </w:r>
      </w:hyperlink>
    </w:p>
    <w:p>
      <w:pPr>
        <w:pStyle w:val="TOC1"/>
        <w:tabs>
          <w:tab w:val="right" w:leader="dot" w:pos="8306"/>
        </w:tabs>
      </w:pPr>
      <w:hyperlink w:anchor="_Toc7207" w:history="1">
        <w:r>
          <w:rPr>
            <w:rFonts w:ascii="仿宋" w:eastAsia="仿宋" w:hAnsi="仿宋" w:cs="仿宋" w:hint="eastAsia"/>
            <w:lang w:eastAsia="zh-CN"/>
          </w:rPr>
          <w:t>十一、室外环境清洁电器项目人力资源管理</w:t>
        </w:r>
        <w:r>
          <w:tab/>
        </w:r>
        <w:r>
          <w:fldChar w:fldCharType="begin"/>
        </w:r>
        <w:r>
          <w:instrText xml:space="preserve"> PAGEREF _Toc7207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622" w:history="1">
        <w:r>
          <w:rPr>
            <w:rFonts w:ascii="仿宋" w:eastAsia="仿宋" w:hAnsi="仿宋" w:cs="仿宋" w:hint="eastAsia"/>
            <w:lang w:eastAsia="zh-CN"/>
          </w:rPr>
          <w:t>(一)、建立健全的预算管理制度</w:t>
        </w:r>
        <w:r>
          <w:tab/>
        </w:r>
        <w:r>
          <w:fldChar w:fldCharType="begin"/>
        </w:r>
        <w:r>
          <w:instrText xml:space="preserve"> PAGEREF _Toc10622 \h </w:instrText>
        </w:r>
        <w:r>
          <w:fldChar w:fldCharType="separate"/>
        </w:r>
        <w:r>
          <w:t>39</w:t>
        </w:r>
        <w:r>
          <w:fldChar w:fldCharType="end"/>
        </w:r>
      </w:hyperlink>
    </w:p>
    <w:p>
      <w:pPr>
        <w:pStyle w:val="TOC2"/>
        <w:tabs>
          <w:tab w:val="right" w:leader="dot" w:pos="8306"/>
        </w:tabs>
      </w:pPr>
      <w:hyperlink w:anchor="_Toc20782" w:history="1">
        <w:r>
          <w:rPr>
            <w:rFonts w:ascii="仿宋" w:eastAsia="仿宋" w:hAnsi="仿宋" w:cs="仿宋" w:hint="eastAsia"/>
            <w:lang w:eastAsia="zh-CN"/>
          </w:rPr>
          <w:t>(二)、加强资金流动监控</w:t>
        </w:r>
        <w:r>
          <w:tab/>
        </w:r>
        <w:r>
          <w:fldChar w:fldCharType="begin"/>
        </w:r>
        <w:r>
          <w:instrText xml:space="preserve"> PAGEREF _Toc20782 \h </w:instrText>
        </w:r>
        <w:r>
          <w:fldChar w:fldCharType="separate"/>
        </w:r>
        <w:r>
          <w:t>41</w:t>
        </w:r>
        <w:r>
          <w:fldChar w:fldCharType="end"/>
        </w:r>
      </w:hyperlink>
    </w:p>
    <w:p>
      <w:pPr>
        <w:pStyle w:val="TOC2"/>
        <w:tabs>
          <w:tab w:val="right" w:leader="dot" w:pos="8306"/>
        </w:tabs>
      </w:pPr>
      <w:hyperlink w:anchor="_Toc13106" w:history="1">
        <w:r>
          <w:rPr>
            <w:rFonts w:ascii="仿宋" w:eastAsia="仿宋" w:hAnsi="仿宋" w:cs="仿宋" w:hint="eastAsia"/>
            <w:lang w:eastAsia="zh-CN"/>
          </w:rPr>
          <w:t>(三)、制定完善的风险控制机制</w:t>
        </w:r>
        <w:r>
          <w:tab/>
        </w:r>
        <w:r>
          <w:fldChar w:fldCharType="begin"/>
        </w:r>
        <w:r>
          <w:instrText xml:space="preserve"> PAGEREF _Toc13106 \h </w:instrText>
        </w:r>
        <w:r>
          <w:fldChar w:fldCharType="separate"/>
        </w:r>
        <w:r>
          <w:t>42</w:t>
        </w:r>
        <w:r>
          <w:fldChar w:fldCharType="end"/>
        </w:r>
      </w:hyperlink>
    </w:p>
    <w:p>
      <w:pPr>
        <w:pStyle w:val="TOC2"/>
        <w:tabs>
          <w:tab w:val="right" w:leader="dot" w:pos="8306"/>
        </w:tabs>
      </w:pPr>
      <w:hyperlink w:anchor="_Toc26972" w:history="1">
        <w:r>
          <w:rPr>
            <w:rFonts w:ascii="仿宋" w:eastAsia="仿宋" w:hAnsi="仿宋" w:cs="仿宋" w:hint="eastAsia"/>
            <w:lang w:eastAsia="zh-CN"/>
          </w:rPr>
          <w:t>(四)、优化成本管理</w:t>
        </w:r>
        <w:r>
          <w:tab/>
        </w:r>
        <w:r>
          <w:fldChar w:fldCharType="begin"/>
        </w:r>
        <w:r>
          <w:instrText xml:space="preserve"> PAGEREF _Toc26972 \h </w:instrText>
        </w:r>
        <w:r>
          <w:fldChar w:fldCharType="separate"/>
        </w:r>
        <w:r>
          <w:t>44</w:t>
        </w:r>
        <w:r>
          <w:fldChar w:fldCharType="end"/>
        </w:r>
      </w:hyperlink>
    </w:p>
    <w:p>
      <w:pPr>
        <w:pStyle w:val="TOC1"/>
        <w:tabs>
          <w:tab w:val="right" w:leader="dot" w:pos="8306"/>
        </w:tabs>
      </w:pPr>
      <w:hyperlink w:anchor="_Toc15339" w:history="1">
        <w:r>
          <w:rPr>
            <w:rFonts w:ascii="仿宋" w:eastAsia="仿宋" w:hAnsi="仿宋" w:cs="仿宋" w:hint="eastAsia"/>
            <w:lang w:eastAsia="zh-CN"/>
          </w:rPr>
          <w:t>十二、室外环境清洁电器项目环境影响分析</w:t>
        </w:r>
        <w:r>
          <w:tab/>
        </w:r>
        <w:r>
          <w:fldChar w:fldCharType="begin"/>
        </w:r>
        <w:r>
          <w:instrText xml:space="preserve"> PAGEREF _Toc15339 \h </w:instrText>
        </w:r>
        <w:r>
          <w:fldChar w:fldCharType="separate"/>
        </w:r>
        <w:r>
          <w:t>45</w:t>
        </w:r>
        <w:r>
          <w:fldChar w:fldCharType="end"/>
        </w:r>
      </w:hyperlink>
    </w:p>
    <w:p>
      <w:pPr>
        <w:pStyle w:val="TOC2"/>
        <w:tabs>
          <w:tab w:val="right" w:leader="dot" w:pos="8306"/>
        </w:tabs>
      </w:pPr>
      <w:hyperlink w:anchor="_Toc2057" w:history="1">
        <w:r>
          <w:rPr>
            <w:rFonts w:ascii="仿宋" w:eastAsia="仿宋" w:hAnsi="仿宋" w:cs="仿宋" w:hint="eastAsia"/>
            <w:lang w:eastAsia="zh-CN"/>
          </w:rPr>
          <w:t>(一)、建设区域环境质量现状</w:t>
        </w:r>
        <w:r>
          <w:tab/>
        </w:r>
        <w:r>
          <w:fldChar w:fldCharType="begin"/>
        </w:r>
        <w:r>
          <w:instrText xml:space="preserve"> PAGEREF _Toc2057 \h </w:instrText>
        </w:r>
        <w:r>
          <w:fldChar w:fldCharType="separate"/>
        </w:r>
        <w:r>
          <w:t>45</w:t>
        </w:r>
        <w:r>
          <w:fldChar w:fldCharType="end"/>
        </w:r>
      </w:hyperlink>
    </w:p>
    <w:p>
      <w:pPr>
        <w:pStyle w:val="TOC2"/>
        <w:tabs>
          <w:tab w:val="right" w:leader="dot" w:pos="8306"/>
        </w:tabs>
      </w:pPr>
      <w:hyperlink w:anchor="_Toc12156" w:history="1">
        <w:r>
          <w:rPr>
            <w:rFonts w:ascii="仿宋" w:eastAsia="仿宋" w:hAnsi="仿宋" w:cs="仿宋" w:hint="eastAsia"/>
            <w:lang w:eastAsia="zh-CN"/>
          </w:rPr>
          <w:t>(二)、建设期环境保护</w:t>
        </w:r>
        <w:r>
          <w:tab/>
        </w:r>
        <w:r>
          <w:fldChar w:fldCharType="begin"/>
        </w:r>
        <w:r>
          <w:instrText xml:space="preserve"> PAGEREF _Toc12156 \h </w:instrText>
        </w:r>
        <w:r>
          <w:fldChar w:fldCharType="separate"/>
        </w:r>
        <w:r>
          <w:t>47</w:t>
        </w:r>
        <w:r>
          <w:fldChar w:fldCharType="end"/>
        </w:r>
      </w:hyperlink>
    </w:p>
    <w:p>
      <w:pPr>
        <w:pStyle w:val="TOC2"/>
        <w:tabs>
          <w:tab w:val="right" w:leader="dot" w:pos="8306"/>
        </w:tabs>
      </w:pPr>
      <w:hyperlink w:anchor="_Toc20526" w:history="1">
        <w:r>
          <w:rPr>
            <w:rFonts w:ascii="仿宋" w:eastAsia="仿宋" w:hAnsi="仿宋" w:cs="仿宋" w:hint="eastAsia"/>
            <w:lang w:eastAsia="zh-CN"/>
          </w:rPr>
          <w:t>(三)、运营期环境保护</w:t>
        </w:r>
        <w:r>
          <w:tab/>
        </w:r>
        <w:r>
          <w:fldChar w:fldCharType="begin"/>
        </w:r>
        <w:r>
          <w:instrText xml:space="preserve"> PAGEREF _Toc20526 \h </w:instrText>
        </w:r>
        <w:r>
          <w:fldChar w:fldCharType="separate"/>
        </w:r>
        <w:r>
          <w:t>48</w:t>
        </w:r>
        <w:r>
          <w:fldChar w:fldCharType="end"/>
        </w:r>
      </w:hyperlink>
    </w:p>
    <w:p>
      <w:pPr>
        <w:pStyle w:val="TOC2"/>
        <w:tabs>
          <w:tab w:val="right" w:leader="dot" w:pos="8306"/>
        </w:tabs>
      </w:pPr>
      <w:hyperlink w:anchor="_Toc14756" w:history="1">
        <w:r>
          <w:rPr>
            <w:rFonts w:ascii="仿宋" w:eastAsia="仿宋" w:hAnsi="仿宋" w:cs="仿宋" w:hint="eastAsia"/>
            <w:lang w:eastAsia="zh-CN"/>
          </w:rPr>
          <w:t>(四)、室外环境清洁电器项目建设对区域经济的影响</w:t>
        </w:r>
        <w:r>
          <w:tab/>
        </w:r>
        <w:r>
          <w:fldChar w:fldCharType="begin"/>
        </w:r>
        <w:r>
          <w:instrText xml:space="preserve"> PAGEREF _Toc14756 \h </w:instrText>
        </w:r>
        <w:r>
          <w:fldChar w:fldCharType="separate"/>
        </w:r>
        <w:r>
          <w:t>49</w:t>
        </w:r>
        <w:r>
          <w:fldChar w:fldCharType="end"/>
        </w:r>
      </w:hyperlink>
    </w:p>
    <w:p>
      <w:pPr>
        <w:pStyle w:val="TOC2"/>
        <w:tabs>
          <w:tab w:val="right" w:leader="dot" w:pos="8306"/>
        </w:tabs>
      </w:pPr>
      <w:hyperlink w:anchor="_Toc10386" w:history="1">
        <w:r>
          <w:rPr>
            <w:rFonts w:ascii="仿宋" w:eastAsia="仿宋" w:hAnsi="仿宋" w:cs="仿宋" w:hint="eastAsia"/>
            <w:lang w:eastAsia="zh-CN"/>
          </w:rPr>
          <w:t>(五)、废弃物处理</w:t>
        </w:r>
        <w:r>
          <w:tab/>
        </w:r>
        <w:r>
          <w:fldChar w:fldCharType="begin"/>
        </w:r>
        <w:r>
          <w:instrText xml:space="preserve"> PAGEREF _Toc10386 \h </w:instrText>
        </w:r>
        <w:r>
          <w:fldChar w:fldCharType="separate"/>
        </w:r>
        <w:r>
          <w:t>51</w:t>
        </w:r>
        <w:r>
          <w:fldChar w:fldCharType="end"/>
        </w:r>
      </w:hyperlink>
    </w:p>
    <w:p>
      <w:pPr>
        <w:pStyle w:val="TOC2"/>
        <w:tabs>
          <w:tab w:val="right" w:leader="dot" w:pos="8306"/>
        </w:tabs>
      </w:pPr>
      <w:hyperlink w:anchor="_Toc28682" w:history="1">
        <w:r>
          <w:rPr>
            <w:rFonts w:ascii="仿宋" w:eastAsia="仿宋" w:hAnsi="仿宋" w:cs="仿宋" w:hint="eastAsia"/>
            <w:lang w:eastAsia="zh-CN"/>
          </w:rPr>
          <w:t>(六)、特殊环境影响分析</w:t>
        </w:r>
        <w:r>
          <w:tab/>
        </w:r>
        <w:r>
          <w:fldChar w:fldCharType="begin"/>
        </w:r>
        <w:r>
          <w:instrText xml:space="preserve"> PAGEREF _Toc28682 \h </w:instrText>
        </w:r>
        <w:r>
          <w:fldChar w:fldCharType="separate"/>
        </w:r>
        <w:r>
          <w:t>53</w:t>
        </w:r>
        <w:r>
          <w:fldChar w:fldCharType="end"/>
        </w:r>
      </w:hyperlink>
    </w:p>
    <w:p>
      <w:pPr>
        <w:pStyle w:val="TOC2"/>
        <w:tabs>
          <w:tab w:val="right" w:leader="dot" w:pos="8306"/>
        </w:tabs>
      </w:pPr>
      <w:hyperlink w:anchor="_Toc23119" w:history="1">
        <w:r>
          <w:rPr>
            <w:rFonts w:ascii="仿宋" w:eastAsia="仿宋" w:hAnsi="仿宋" w:cs="仿宋" w:hint="eastAsia"/>
            <w:lang w:eastAsia="zh-CN"/>
          </w:rPr>
          <w:t>(七)、清洁生产</w:t>
        </w:r>
        <w:r>
          <w:tab/>
        </w:r>
        <w:r>
          <w:fldChar w:fldCharType="begin"/>
        </w:r>
        <w:r>
          <w:instrText xml:space="preserve"> PAGEREF _Toc23119 \h </w:instrText>
        </w:r>
        <w:r>
          <w:fldChar w:fldCharType="separate"/>
        </w:r>
        <w:r>
          <w:t>54</w:t>
        </w:r>
        <w:r>
          <w:fldChar w:fldCharType="end"/>
        </w:r>
      </w:hyperlink>
    </w:p>
    <w:p>
      <w:pPr>
        <w:pStyle w:val="TOC2"/>
        <w:tabs>
          <w:tab w:val="right" w:leader="dot" w:pos="8306"/>
        </w:tabs>
      </w:pPr>
      <w:hyperlink w:anchor="_Toc8483" w:history="1">
        <w:r>
          <w:rPr>
            <w:rFonts w:ascii="仿宋" w:eastAsia="仿宋" w:hAnsi="仿宋" w:cs="仿宋" w:hint="eastAsia"/>
            <w:lang w:eastAsia="zh-CN"/>
          </w:rPr>
          <w:t>(八)、环境保护综合评价</w:t>
        </w:r>
        <w:r>
          <w:tab/>
        </w:r>
        <w:r>
          <w:fldChar w:fldCharType="begin"/>
        </w:r>
        <w:r>
          <w:instrText xml:space="preserve"> PAGEREF _Toc8483 \h </w:instrText>
        </w:r>
        <w:r>
          <w:fldChar w:fldCharType="separate"/>
        </w:r>
        <w:r>
          <w:t>55</w:t>
        </w:r>
        <w:r>
          <w:fldChar w:fldCharType="end"/>
        </w:r>
      </w:hyperlink>
    </w:p>
    <w:p>
      <w:pPr>
        <w:pStyle w:val="TOC1"/>
        <w:tabs>
          <w:tab w:val="right" w:leader="dot" w:pos="8306"/>
        </w:tabs>
      </w:pPr>
      <w:hyperlink w:anchor="_Toc9383" w:history="1">
        <w:r>
          <w:rPr>
            <w:rFonts w:ascii="仿宋" w:eastAsia="仿宋" w:hAnsi="仿宋" w:cs="仿宋" w:hint="eastAsia"/>
            <w:lang w:eastAsia="zh-CN"/>
          </w:rPr>
          <w:t>十三、室外环境清洁电器项目实施保障措施</w:t>
        </w:r>
        <w:r>
          <w:tab/>
        </w:r>
        <w:r>
          <w:fldChar w:fldCharType="begin"/>
        </w:r>
        <w:r>
          <w:instrText xml:space="preserve"> PAGEREF _Toc9383 \h </w:instrText>
        </w:r>
        <w:r>
          <w:fldChar w:fldCharType="separate"/>
        </w:r>
        <w:r>
          <w:t>56</w:t>
        </w:r>
        <w:r>
          <w:fldChar w:fldCharType="end"/>
        </w:r>
      </w:hyperlink>
    </w:p>
    <w:p>
      <w:pPr>
        <w:pStyle w:val="TOC2"/>
        <w:tabs>
          <w:tab w:val="right" w:leader="dot" w:pos="8306"/>
        </w:tabs>
      </w:pPr>
      <w:hyperlink w:anchor="_Toc5966" w:history="1">
        <w:r>
          <w:rPr>
            <w:rFonts w:ascii="仿宋" w:eastAsia="仿宋" w:hAnsi="仿宋" w:cs="仿宋" w:hint="eastAsia"/>
            <w:lang w:eastAsia="zh-CN"/>
          </w:rPr>
          <w:t>(一)、室外环境清洁电器项目实施保障机制</w:t>
        </w:r>
        <w:r>
          <w:tab/>
        </w:r>
        <w:r>
          <w:fldChar w:fldCharType="begin"/>
        </w:r>
        <w:r>
          <w:instrText xml:space="preserve"> PAGEREF _Toc5966 \h </w:instrText>
        </w:r>
        <w:r>
          <w:fldChar w:fldCharType="separate"/>
        </w:r>
        <w:r>
          <w:t>56</w:t>
        </w:r>
        <w:r>
          <w:fldChar w:fldCharType="end"/>
        </w:r>
      </w:hyperlink>
    </w:p>
    <w:p>
      <w:pPr>
        <w:pStyle w:val="TOC2"/>
        <w:tabs>
          <w:tab w:val="right" w:leader="dot" w:pos="8306"/>
        </w:tabs>
      </w:pPr>
      <w:hyperlink w:anchor="_Toc30773" w:history="1">
        <w:r>
          <w:rPr>
            <w:rFonts w:ascii="仿宋" w:eastAsia="仿宋" w:hAnsi="仿宋" w:cs="仿宋" w:hint="eastAsia"/>
            <w:lang w:eastAsia="zh-CN"/>
          </w:rPr>
          <w:t>(二)、室外环境清洁电器项目法律合规要求</w:t>
        </w:r>
        <w:r>
          <w:tab/>
        </w:r>
        <w:r>
          <w:fldChar w:fldCharType="begin"/>
        </w:r>
        <w:r>
          <w:instrText xml:space="preserve"> PAGEREF _Toc30773 \h </w:instrText>
        </w:r>
        <w:r>
          <w:fldChar w:fldCharType="separate"/>
        </w:r>
        <w:r>
          <w:t>60</w:t>
        </w:r>
        <w:r>
          <w:fldChar w:fldCharType="end"/>
        </w:r>
      </w:hyperlink>
    </w:p>
    <w:p>
      <w:pPr>
        <w:pStyle w:val="TOC2"/>
        <w:tabs>
          <w:tab w:val="right" w:leader="dot" w:pos="8306"/>
        </w:tabs>
      </w:pPr>
      <w:hyperlink w:anchor="_Toc22939" w:history="1">
        <w:r>
          <w:rPr>
            <w:rFonts w:ascii="仿宋" w:eastAsia="仿宋" w:hAnsi="仿宋" w:cs="仿宋" w:hint="eastAsia"/>
            <w:lang w:eastAsia="zh-CN"/>
          </w:rPr>
          <w:t>(三)、室外环境清洁电器项目合同管理与法律事务</w:t>
        </w:r>
        <w:r>
          <w:tab/>
        </w:r>
        <w:r>
          <w:fldChar w:fldCharType="begin"/>
        </w:r>
        <w:r>
          <w:instrText xml:space="preserve"> PAGEREF _Toc22939 \h </w:instrText>
        </w:r>
        <w:r>
          <w:fldChar w:fldCharType="separate"/>
        </w:r>
        <w:r>
          <w:t>65</w:t>
        </w:r>
        <w:r>
          <w:fldChar w:fldCharType="end"/>
        </w:r>
      </w:hyperlink>
    </w:p>
    <w:p>
      <w:pPr>
        <w:pStyle w:val="TOC2"/>
        <w:tabs>
          <w:tab w:val="right" w:leader="dot" w:pos="8306"/>
        </w:tabs>
      </w:pPr>
      <w:hyperlink w:anchor="_Toc23813" w:history="1">
        <w:r>
          <w:rPr>
            <w:rFonts w:ascii="仿宋" w:eastAsia="仿宋" w:hAnsi="仿宋" w:cs="仿宋" w:hint="eastAsia"/>
            <w:lang w:eastAsia="zh-CN"/>
          </w:rPr>
          <w:t>(四)、室外环境清洁电器项目知识产权保护策略</w:t>
        </w:r>
        <w:r>
          <w:tab/>
        </w:r>
        <w:r>
          <w:fldChar w:fldCharType="begin"/>
        </w:r>
        <w:r>
          <w:instrText xml:space="preserve"> PAGEREF _Toc23813 \h </w:instrText>
        </w:r>
        <w:r>
          <w:fldChar w:fldCharType="separate"/>
        </w:r>
        <w:r>
          <w:t>71</w:t>
        </w:r>
        <w:r>
          <w:fldChar w:fldCharType="end"/>
        </w:r>
      </w:hyperlink>
    </w:p>
    <w:p>
      <w:pPr>
        <w:pStyle w:val="TOC1"/>
        <w:tabs>
          <w:tab w:val="right" w:leader="dot" w:pos="8306"/>
        </w:tabs>
      </w:pPr>
      <w:hyperlink w:anchor="_Toc37" w:history="1">
        <w:r>
          <w:rPr>
            <w:rFonts w:ascii="仿宋" w:eastAsia="仿宋" w:hAnsi="仿宋" w:cs="仿宋" w:hint="eastAsia"/>
            <w:lang w:eastAsia="zh-CN"/>
          </w:rPr>
          <w:t>十四、利益相关者分析与沟通计划</w:t>
        </w:r>
        <w:r>
          <w:tab/>
        </w:r>
        <w:r>
          <w:fldChar w:fldCharType="begin"/>
        </w:r>
        <w:r>
          <w:instrText xml:space="preserve"> PAGEREF _Toc37 \h </w:instrText>
        </w:r>
        <w:r>
          <w:fldChar w:fldCharType="separate"/>
        </w:r>
        <w:r>
          <w:t>74</w:t>
        </w:r>
        <w:r>
          <w:fldChar w:fldCharType="end"/>
        </w:r>
      </w:hyperlink>
    </w:p>
    <w:p>
      <w:pPr>
        <w:pStyle w:val="TOC2"/>
        <w:tabs>
          <w:tab w:val="right" w:leader="dot" w:pos="8306"/>
        </w:tabs>
      </w:pPr>
      <w:hyperlink w:anchor="_Toc25116" w:history="1">
        <w:r>
          <w:rPr>
            <w:rFonts w:ascii="仿宋" w:eastAsia="仿宋" w:hAnsi="仿宋" w:cs="仿宋" w:hint="eastAsia"/>
            <w:lang w:eastAsia="zh-CN"/>
          </w:rPr>
          <w:t>(一)、利益相关者分析</w:t>
        </w:r>
        <w:r>
          <w:tab/>
        </w:r>
        <w:r>
          <w:fldChar w:fldCharType="begin"/>
        </w:r>
        <w:r>
          <w:instrText xml:space="preserve"> PAGEREF _Toc25116 \h </w:instrText>
        </w:r>
        <w:r>
          <w:fldChar w:fldCharType="separate"/>
        </w:r>
        <w:r>
          <w:t>74</w:t>
        </w:r>
        <w:r>
          <w:fldChar w:fldCharType="end"/>
        </w:r>
      </w:hyperlink>
    </w:p>
    <w:p>
      <w:pPr>
        <w:pStyle w:val="TOC2"/>
        <w:tabs>
          <w:tab w:val="right" w:leader="dot" w:pos="8306"/>
        </w:tabs>
      </w:pPr>
      <w:hyperlink w:anchor="_Toc8166" w:history="1">
        <w:r>
          <w:rPr>
            <w:rFonts w:ascii="仿宋" w:eastAsia="仿宋" w:hAnsi="仿宋" w:cs="仿宋" w:hint="eastAsia"/>
            <w:lang w:eastAsia="zh-CN"/>
          </w:rPr>
          <w:t>(二)、沟通计划</w:t>
        </w:r>
        <w:r>
          <w:tab/>
        </w:r>
        <w:r>
          <w:fldChar w:fldCharType="begin"/>
        </w:r>
        <w:r>
          <w:instrText xml:space="preserve"> PAGEREF _Toc8166 \h </w:instrText>
        </w:r>
        <w:r>
          <w:fldChar w:fldCharType="separate"/>
        </w:r>
        <w:r>
          <w:t>75</w:t>
        </w:r>
        <w:r>
          <w:fldChar w:fldCharType="end"/>
        </w:r>
      </w:hyperlink>
    </w:p>
    <w:p>
      <w:pPr>
        <w:pStyle w:val="TOC1"/>
        <w:tabs>
          <w:tab w:val="right" w:leader="dot" w:pos="8306"/>
        </w:tabs>
      </w:pPr>
      <w:hyperlink w:anchor="_Toc10857" w:history="1">
        <w:r>
          <w:rPr>
            <w:rFonts w:ascii="仿宋" w:eastAsia="仿宋" w:hAnsi="仿宋" w:cs="仿宋" w:hint="eastAsia"/>
            <w:lang w:eastAsia="zh-CN"/>
          </w:rPr>
          <w:t>十五、室外环境清洁电器项目治理与监督</w:t>
        </w:r>
        <w:r>
          <w:tab/>
        </w:r>
        <w:r>
          <w:fldChar w:fldCharType="begin"/>
        </w:r>
        <w:r>
          <w:instrText xml:space="preserve"> PAGEREF _Toc10857 \h </w:instrText>
        </w:r>
        <w:r>
          <w:fldChar w:fldCharType="separate"/>
        </w:r>
        <w:r>
          <w:t>76</w:t>
        </w:r>
        <w:r>
          <w:fldChar w:fldCharType="end"/>
        </w:r>
      </w:hyperlink>
    </w:p>
    <w:p>
      <w:pPr>
        <w:pStyle w:val="TOC2"/>
        <w:tabs>
          <w:tab w:val="right" w:leader="dot" w:pos="8306"/>
        </w:tabs>
      </w:pPr>
      <w:hyperlink w:anchor="_Toc12903" w:history="1">
        <w:r>
          <w:rPr>
            <w:rFonts w:ascii="仿宋" w:eastAsia="仿宋" w:hAnsi="仿宋" w:cs="仿宋" w:hint="eastAsia"/>
            <w:lang w:eastAsia="zh-CN"/>
          </w:rPr>
          <w:t>(一)、室外环境清洁电器项目治理结构</w:t>
        </w:r>
        <w:r>
          <w:tab/>
        </w:r>
        <w:r>
          <w:fldChar w:fldCharType="begin"/>
        </w:r>
        <w:r>
          <w:instrText xml:space="preserve"> PAGEREF _Toc12903 \h </w:instrText>
        </w:r>
        <w:r>
          <w:fldChar w:fldCharType="separate"/>
        </w:r>
        <w:r>
          <w:t>76</w:t>
        </w:r>
        <w:r>
          <w:fldChar w:fldCharType="end"/>
        </w:r>
      </w:hyperlink>
    </w:p>
    <w:p>
      <w:pPr>
        <w:pStyle w:val="TOC2"/>
        <w:tabs>
          <w:tab w:val="right" w:leader="dot" w:pos="8306"/>
        </w:tabs>
      </w:pPr>
      <w:hyperlink w:anchor="_Toc2634" w:history="1">
        <w:r>
          <w:rPr>
            <w:rFonts w:ascii="仿宋" w:eastAsia="仿宋" w:hAnsi="仿宋" w:cs="仿宋" w:hint="eastAsia"/>
            <w:lang w:eastAsia="zh-CN"/>
          </w:rPr>
          <w:t>(二)、监督与审计</w:t>
        </w:r>
        <w:r>
          <w:tab/>
        </w:r>
        <w:r>
          <w:fldChar w:fldCharType="begin"/>
        </w:r>
        <w:r>
          <w:instrText xml:space="preserve"> PAGEREF _Toc2634 \h </w:instrText>
        </w:r>
        <w:r>
          <w:fldChar w:fldCharType="separate"/>
        </w:r>
        <w:r>
          <w:t>78</w:t>
        </w:r>
        <w:r>
          <w:fldChar w:fldCharType="end"/>
        </w:r>
      </w:hyperlink>
    </w:p>
    <w:p>
      <w:pPr>
        <w:pStyle w:val="TOC1"/>
        <w:tabs>
          <w:tab w:val="right" w:leader="dot" w:pos="8306"/>
        </w:tabs>
      </w:pPr>
      <w:hyperlink w:anchor="_Toc16319" w:history="1">
        <w:r>
          <w:rPr>
            <w:rFonts w:ascii="仿宋" w:eastAsia="仿宋" w:hAnsi="仿宋" w:cs="仿宋" w:hint="eastAsia"/>
            <w:lang w:eastAsia="zh-CN"/>
          </w:rPr>
          <w:t>十六、风险识别与分类</w:t>
        </w:r>
        <w:r>
          <w:tab/>
        </w:r>
        <w:r>
          <w:fldChar w:fldCharType="begin"/>
        </w:r>
        <w:r>
          <w:instrText xml:space="preserve"> PAGEREF _Toc16319 \h </w:instrText>
        </w:r>
        <w:r>
          <w:fldChar w:fldCharType="separate"/>
        </w:r>
        <w:r>
          <w:t>79</w:t>
        </w:r>
        <w:r>
          <w:fldChar w:fldCharType="end"/>
        </w:r>
      </w:hyperlink>
    </w:p>
    <w:p>
      <w:pPr>
        <w:pStyle w:val="TOC2"/>
        <w:tabs>
          <w:tab w:val="right" w:leader="dot" w:pos="8306"/>
        </w:tabs>
      </w:pPr>
      <w:hyperlink w:anchor="_Toc502" w:history="1">
        <w:r>
          <w:rPr>
            <w:rFonts w:ascii="仿宋" w:eastAsia="仿宋" w:hAnsi="仿宋" w:cs="仿宋" w:hint="eastAsia"/>
            <w:lang w:eastAsia="zh-CN"/>
          </w:rPr>
          <w:t>(一)、风险识别</w:t>
        </w:r>
        <w:r>
          <w:tab/>
        </w:r>
        <w:r>
          <w:fldChar w:fldCharType="begin"/>
        </w:r>
        <w:r>
          <w:instrText xml:space="preserve"> PAGEREF _Toc502 \h </w:instrText>
        </w:r>
        <w:r>
          <w:fldChar w:fldCharType="separate"/>
        </w:r>
        <w:r>
          <w:t>79</w:t>
        </w:r>
        <w:r>
          <w:fldChar w:fldCharType="end"/>
        </w:r>
      </w:hyperlink>
    </w:p>
    <w:p>
      <w:pPr>
        <w:pStyle w:val="TOC2"/>
        <w:tabs>
          <w:tab w:val="right" w:leader="dot" w:pos="8306"/>
        </w:tabs>
      </w:pPr>
      <w:hyperlink w:anchor="_Toc1468" w:history="1">
        <w:r>
          <w:rPr>
            <w:rFonts w:ascii="仿宋" w:eastAsia="仿宋" w:hAnsi="仿宋" w:cs="仿宋" w:hint="eastAsia"/>
            <w:lang w:eastAsia="zh-CN"/>
          </w:rPr>
          <w:t>(二)、风险分类</w:t>
        </w:r>
        <w:r>
          <w:tab/>
        </w:r>
        <w:r>
          <w:fldChar w:fldCharType="begin"/>
        </w:r>
        <w:r>
          <w:instrText xml:space="preserve"> PAGEREF _Toc1468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79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3527"/>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2345"/>
      <w:r>
        <w:rPr>
          <w:rFonts w:ascii="仿宋" w:eastAsia="仿宋" w:hAnsi="仿宋" w:cs="仿宋" w:hint="eastAsia"/>
          <w:lang w:eastAsia="zh-CN"/>
        </w:rPr>
        <w:t>(一)、室外环境清洁电器行业分析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室外环境清洁电器行业一直以来都是市场的关注焦点。行业内的发展趋势、竞争态势以及潜在机会都对室外环境清洁电器项目的推进产生深远的影响。通过深入研究行业的整体概貌，我们将更好地理解行业的核心特征，为室外环境清洁电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室外环境清洁电器行业，技术一直是推动创新和发展的关键因素。我们将对当前技术趋势进行详尽分析，包括但不限于人工智能、大数据应用、先进制造技术等。这有助于室外环境清洁电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室外环境清洁电器项目成功的基础。我们将对主要竞争对手进行深入研究，包括其市场份额、产品特点、市场定位等。通过全面了解竞争对手的优势和劣势，室外环境清洁电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5954"/>
      <w:r>
        <w:rPr>
          <w:rFonts w:ascii="仿宋" w:eastAsia="仿宋" w:hAnsi="仿宋" w:cs="仿宋" w:hint="eastAsia"/>
          <w:sz w:val="28"/>
          <w:lang w:eastAsia="zh-CN"/>
        </w:rPr>
        <w:t>(二)、室外环境清洁电器市场分析预测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室外环境清洁电器市场未来的增长趋势。这包括市场的整体规模、各细分领域的发展趋势等。室外环境清洁电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室外环境清洁电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室外环境清洁电器项目实施过程中需要充分考虑的因素。我们将对市场风险进行全面评估，包括但不限于政策法规风险、市场竞争风险、技术变革风险等。通过对潜在风险的深入分析，室外环境清洁电器项目可以制定相应的风险缓解策略，降低不确定性对室外环境清洁电器项目的影响。</w:t>
      </w:r>
    </w:p>
    <w:p>
      <w:pPr>
        <w:pStyle w:val="Heading1"/>
        <w:ind w:firstLine="560" w:firstLineChars="200"/>
        <w:rPr>
          <w:rFonts w:ascii="仿宋" w:eastAsia="仿宋" w:hAnsi="仿宋" w:cs="仿宋" w:hint="eastAsia"/>
          <w:sz w:val="28"/>
          <w:lang w:eastAsia="zh-CN"/>
        </w:rPr>
      </w:pPr>
      <w:bookmarkStart w:id="5" w:name="_Toc19642"/>
      <w:r>
        <w:rPr>
          <w:rFonts w:ascii="仿宋" w:eastAsia="仿宋" w:hAnsi="仿宋" w:cs="仿宋" w:hint="eastAsia"/>
          <w:sz w:val="28"/>
          <w:lang w:eastAsia="zh-CN"/>
        </w:rPr>
        <w:t>二、室外环境清洁电器项目土建工程</w:t>
      </w:r>
      <w:bookmarkEnd w:id="5"/>
    </w:p>
    <w:p>
      <w:pPr>
        <w:pStyle w:val="Heading2"/>
        <w:rPr>
          <w:rFonts w:ascii="仿宋" w:eastAsia="仿宋" w:hAnsi="仿宋" w:cs="仿宋" w:hint="eastAsia"/>
          <w:lang w:eastAsia="zh-CN"/>
        </w:rPr>
      </w:pPr>
      <w:bookmarkStart w:id="6" w:name="_Toc2845"/>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在室外环境清洁电器项目的建筑工程设计中，我们将秉承一系列重要的设计原则，以确保室外环境清洁电器项目建筑在功能、美观、可持续性等方面达到最佳效果。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首要原则是确保建筑的功能性得到最大化的发挥。我们将充分理解室外环境清洁电器项目的实际需求，合理布局各个功能区域，保证建筑在满足业务需求的同时，提供高效的工作环境。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在建筑设计中，我们将综合考虑建设和运营成本。通过精细的经济效益分析，确保设计方案在高效利用资源的同时，对室外环境清洁电器项目的长期盈利能力有积极的贡献。</w:t>
      </w:r>
    </w:p>
    <w:p>
      <w:pPr>
        <w:pStyle w:val="Heading2"/>
        <w:ind w:firstLine="560" w:firstLineChars="200"/>
        <w:rPr>
          <w:rFonts w:ascii="仿宋" w:eastAsia="仿宋" w:hAnsi="仿宋" w:cs="仿宋" w:hint="eastAsia"/>
          <w:sz w:val="28"/>
          <w:lang w:eastAsia="zh-CN"/>
        </w:rPr>
      </w:pPr>
      <w:bookmarkStart w:id="7" w:name="_Toc6158"/>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室外环境清洁电器项目的土建工程设计中，我们将精准设定设计年限，结合室外环境清洁电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室外环境清洁电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8972"/>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室外环境清洁电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室外环境清洁电器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室外环境清洁电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1952"/>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本期工程室外环境清洁电器项目预计总建筑面积XXX平方米，其中：计容建筑面积XXX平方米，计划建筑工程投资XX万元，占室外环境清洁电器项目总投资的XX%。</w:t>
      </w:r>
    </w:p>
    <w:p>
      <w:pPr>
        <w:pStyle w:val="Heading1"/>
        <w:ind w:firstLine="560" w:firstLineChars="200"/>
        <w:rPr>
          <w:rFonts w:ascii="仿宋" w:eastAsia="仿宋" w:hAnsi="仿宋" w:cs="仿宋" w:hint="eastAsia"/>
          <w:sz w:val="28"/>
          <w:lang w:eastAsia="zh-CN"/>
        </w:rPr>
      </w:pPr>
      <w:bookmarkStart w:id="10" w:name="_Toc2072"/>
      <w:r>
        <w:rPr>
          <w:rFonts w:ascii="仿宋" w:eastAsia="仿宋" w:hAnsi="仿宋" w:cs="仿宋" w:hint="eastAsia"/>
          <w:sz w:val="28"/>
          <w:lang w:eastAsia="zh-CN"/>
        </w:rPr>
        <w:t>三、室外环境清洁电器项目绩效评估</w:t>
      </w:r>
      <w:bookmarkEnd w:id="10"/>
    </w:p>
    <w:p>
      <w:pPr>
        <w:pStyle w:val="Heading2"/>
        <w:rPr>
          <w:rFonts w:ascii="仿宋" w:eastAsia="仿宋" w:hAnsi="仿宋" w:cs="仿宋" w:hint="eastAsia"/>
          <w:lang w:eastAsia="zh-CN"/>
        </w:rPr>
      </w:pPr>
      <w:bookmarkStart w:id="11" w:name="_Toc310"/>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室外环境清洁电器项目中，我们设计了一套全面的绩效评估指标，以确保室外环境清洁电器项目的可控和成功交付。这些指标跨足室外环境清洁电器项目目标、成本、进度和质量等多个维度，为我们提供了全面洞察室外环境清洁电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室外环境清洁电器项目目标达成率是我们关注的首要指标。我们设定了明确的目标，并通过定期监测和评估，迅速发现并应对潜在的目标偏差。这为室外环境清洁电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成本绩效是另一个核心关注点。通过实际成本与预算成本的对比分析，我们深入了解成本差异的原因，及时调整资源分配，保持室外环境清洁电器项目在经济效益方面的合理水平。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室外环境清洁电器项目进度作为关键的绩效指标之一，得到了精心的关注。我们制定了详细的室外环境清洁电器项目进度计划，并设立了进度符合度指标，确保实际进度与计划进度保持一致。这使我们能够快速发现和解决潜在的进度问题，保持室外环境清洁电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室外环境清洁电器项目绩效的不可或缺的一环。我们引入了一系列的质量标准和客户满意度指标，以确保室外环境清洁电器项目交付的成果在质量上达到或超越预期水平。通过持续监测这些指标，我们努力提升室外环境清洁电器项目整体质量水平，为室外环境清洁电器项目的成功交付提供有力保障。通过这些科学且全面的绩效评估，我们能够更好地引导室外环境清洁电器项目的持续改进，确保室外环境清洁电器项目目标的顺利达成。</w:t>
      </w:r>
    </w:p>
    <w:p>
      <w:pPr>
        <w:pStyle w:val="Heading2"/>
        <w:ind w:firstLine="560" w:firstLineChars="200"/>
        <w:rPr>
          <w:rFonts w:ascii="仿宋" w:eastAsia="仿宋" w:hAnsi="仿宋" w:cs="仿宋" w:hint="eastAsia"/>
          <w:sz w:val="28"/>
          <w:lang w:eastAsia="zh-CN"/>
        </w:rPr>
      </w:pPr>
      <w:bookmarkStart w:id="12" w:name="_Toc30107"/>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绩效评估是室外环境清洁电器项目中的关键环节，为确保室外环境清洁电器项目达到预期目标，我们采用了多层次、多维度的绩效评估方法。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室外环境清洁电器项目的战略目标对齐，确保每个决策和行动都与室外环境清洁电器项目整体目标保持一致。团队会定期召开战略对齐会议，审视当前工作与室外环境清洁电器项目战略是否保持一致，以及是否需要调整战略方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室外环境清洁电器项目进度、质量、成本和风险等方面。这些指标通过数据收集和分析，为室外环境清洁电器项目管理团队提供了客观的评估依据。例如，我们通过室外环境清洁电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室外环境清洁电器项目内部，还考虑了室外环境清洁电器项目对外部环境的影响。我们定期进行干系人满意度调查，以了解各利益相关方对室外环境清洁电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这种多层次、多角度的绩效评估方法，使得我们能够全面了解室外环境清洁电器项目的运行状态，及时做出调整，确保室外环境清洁电器项目在不断变化的环境中保持稳健前行。</w:t>
      </w:r>
    </w:p>
    <w:p>
      <w:pPr>
        <w:pStyle w:val="Heading2"/>
        <w:ind w:firstLine="560" w:firstLineChars="200"/>
        <w:rPr>
          <w:rFonts w:ascii="仿宋" w:eastAsia="仿宋" w:hAnsi="仿宋" w:cs="仿宋" w:hint="eastAsia"/>
          <w:sz w:val="28"/>
          <w:lang w:eastAsia="zh-CN"/>
        </w:rPr>
      </w:pPr>
      <w:bookmarkStart w:id="13" w:name="_Toc2211"/>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为了确保室外环境清洁电器项目的有效管理和不断优化，我们采用了精心设计的绩效评估周期。这个周期旨在实现灵活、实时和全面的评估，以适应室外环境清洁电器项目执行中的各种挑战。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室外环境清洁电器项目的不同需求，分为短期、中期和长期。短期评估关注每个迭代或工作周期，以及时发现和解决当前任务中的问题。中期评估涵盖几个迭代，深入了解整体室外环境清洁电器项目的趋势和性能。长期评估则着眼于整个室外环境清洁电器项目阶段，确保室外环境清洁电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室外环境清洁电器项目管理工具和协作平台，团队成员能够随时更新和分享室外环境清洁电器项目数据。这种实时性的反馈机制使我们能够及时察觉潜在问题，快速调整，保持室外环境清洁电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室外环境清洁电器项目的决策制定密不可分。每个周期的室外环境清洁电器项目回顾会议成为集体总结经验、识别问题深层次原因并找到创新解决方案的平台。这种定期的反思与调整机制使室外环境清洁电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4241"/>
      <w:r>
        <w:rPr>
          <w:rFonts w:ascii="仿宋" w:eastAsia="仿宋" w:hAnsi="仿宋" w:cs="仿宋" w:hint="eastAsia"/>
          <w:sz w:val="28"/>
          <w:lang w:eastAsia="zh-CN"/>
        </w:rPr>
        <w:t>四、室外环境清洁电器项目建设背景及必要性分析</w:t>
      </w:r>
      <w:bookmarkEnd w:id="14"/>
    </w:p>
    <w:p>
      <w:pPr>
        <w:pStyle w:val="Heading2"/>
        <w:rPr>
          <w:rFonts w:ascii="仿宋" w:eastAsia="仿宋" w:hAnsi="仿宋" w:cs="仿宋" w:hint="eastAsia"/>
          <w:lang w:eastAsia="zh-CN"/>
        </w:rPr>
      </w:pPr>
      <w:bookmarkStart w:id="15" w:name="_Toc16550"/>
      <w:r>
        <w:rPr>
          <w:rFonts w:ascii="仿宋" w:eastAsia="仿宋" w:hAnsi="仿宋" w:cs="仿宋" w:hint="eastAsia"/>
          <w:lang w:eastAsia="zh-CN"/>
        </w:rPr>
        <w:t>(一)、室外环境清洁电器项目背景分析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室外环境清洁电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室外环境清洁电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室外环境清洁电器项目在这个潮流中的定位。同时，我们将关注行业内涌现的新兴机遇，以便室外环境清洁电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室外环境清洁电器项目提供了强大的发展动力。我们将聚焦于行业内最新的技术发展趋势，包括但不限于人工智能、大数据分析、物联网等领域。通过深度的技术研究，我们将确保室外环境清洁电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室外环境清洁电器项目发展的源泉。我们将投入更多的精力对市场需求进行深入剖析，超越表面的需求，深入挖掘潜在的市场痛点和机遇。通过对市场需求的细致了解，室外环境清洁电器项目将更有针对性地设计解决方案，满足市场的多样化需求，从而更好地促进室外环境清洁电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室外环境清洁电器项目战略至关重要。我们将对竞争态势进行更为深入的分析，包括但不限于市场份额、产品特点、客户满意度等多个维度。通过深度的竞争分析，室外环境清洁电器项目将能够更准确地把握市场脉搏，制定具有竞争力的室外环境清洁电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室外环境清洁电器项目的发展具有直接的影响。我们将进行更为全面的法规和政策分析，了解行业发展中的潜在法律风险和合规挑战。通过充分了解和遵守相关法规，室外环境清洁电器项目将确保在法律框架内合法合规运营，为室外环境清洁电器项目的稳健发展提供有力支持。</w:t>
      </w:r>
    </w:p>
    <w:p>
      <w:pPr>
        <w:pStyle w:val="Heading2"/>
        <w:ind w:firstLine="560" w:firstLineChars="200"/>
        <w:rPr>
          <w:rFonts w:ascii="仿宋" w:eastAsia="仿宋" w:hAnsi="仿宋" w:cs="仿宋" w:hint="eastAsia"/>
          <w:sz w:val="28"/>
          <w:lang w:eastAsia="zh-CN"/>
        </w:rPr>
      </w:pPr>
      <w:bookmarkStart w:id="16" w:name="_Toc30715"/>
      <w:r>
        <w:rPr>
          <w:rFonts w:ascii="仿宋" w:eastAsia="仿宋" w:hAnsi="仿宋" w:cs="仿宋" w:hint="eastAsia"/>
          <w:sz w:val="28"/>
          <w:lang w:eastAsia="zh-CN"/>
        </w:rPr>
        <w:t>(二)、室外环境清洁电器项目建设必要性分析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室外环境清洁电器项目建设的迫切性源于对行业发展趋势的深刻洞察。我们正处于一个行业变革的时代，科技创新、数字化转型成为企业发展的关键动力。室外环境清洁电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室外环境清洁电器项目建设不仅仅是为了跟上潮流，更是为了通过技术创新推动企业的持续发展。通过引入先进的技术和解决方案，室外环境清洁电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室外环境清洁电器项目的建设成为必然选择，通过提高产品质量、拓展服务领域，从而在竞争中获得更多的机会。室外环境清洁电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室外环境清洁电器项目建设的必要性体现在对客户需求更精准的满足。通过室外环境清洁电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室外环境清洁电器项目建设的背后是对企业持续创新的追求。只有通过不断创新，企业才能在竞争中立于不败之地。室外环境清洁电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23980"/>
      <w:r>
        <w:rPr>
          <w:rFonts w:ascii="仿宋" w:eastAsia="仿宋" w:hAnsi="仿宋" w:cs="仿宋" w:hint="eastAsia"/>
          <w:sz w:val="28"/>
          <w:lang w:eastAsia="zh-CN"/>
        </w:rPr>
        <w:t>五、室外环境清洁电器项目文档管理</w:t>
      </w:r>
      <w:bookmarkEnd w:id="17"/>
    </w:p>
    <w:p>
      <w:pPr>
        <w:pStyle w:val="Heading2"/>
        <w:rPr>
          <w:rFonts w:ascii="仿宋" w:eastAsia="仿宋" w:hAnsi="仿宋" w:cs="仿宋" w:hint="eastAsia"/>
          <w:lang w:eastAsia="zh-CN"/>
        </w:rPr>
      </w:pPr>
      <w:bookmarkStart w:id="18" w:name="_Toc8765"/>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室外环境清洁电器项目高度重视文档的质量和准确性，以支持室外环境清洁电器项目的各项活动和决策。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室外环境清洁电器项目文档的编制始于室外环境清洁电器项目计划的初期，我们制定了详细的文档编制计划，明确了每个文档的内容、格式和编写责任人。在室外环境清洁电器项目启动阶段，我们首先编制了室外环境清洁电器项目章程，明确定义了室外环境清洁电器项目的目标、范围、风险等关键要素。随后，室外环境清洁电器项目团队根据计划陆续编制了需求文档、设计文档、测试文档等各类文档，确保室外环境清洁电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室外环境清洁电器项目管理中的重要环节，旨在确保室外环境清洁电器项目文档符合质量标准和室外环境清洁电器项目需求。在室外环境清洁电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除了内部审查，我们还进行了外部审查，邀请室外环境清洁电器项目相关利益方和专业领域的专家对文档进行独立审查。这有助于获取更全面、客观的反馈，确保室外环境清洁电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室外环境清洁电器项目在文档编制与审查方面建立了严格的管理机制，通过规范的流程和多维度的审查，确保室外环境清洁电器项目文档的质量、准确性和可靠性，为室外环境清洁电器项目的顺利推进提供了有力支持。</w:t>
      </w:r>
    </w:p>
    <w:p>
      <w:pPr>
        <w:pStyle w:val="Heading2"/>
        <w:ind w:firstLine="560" w:firstLineChars="200"/>
        <w:rPr>
          <w:rFonts w:ascii="仿宋" w:eastAsia="仿宋" w:hAnsi="仿宋" w:cs="仿宋" w:hint="eastAsia"/>
          <w:sz w:val="28"/>
          <w:lang w:eastAsia="zh-CN"/>
        </w:rPr>
      </w:pPr>
      <w:bookmarkStart w:id="19" w:name="_Toc27020"/>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在室外环境清洁电器项目中，我们致力于优化文档发布与分发过程，以确保信息的高效传递和团队间协作的顺畅进行。以下是我们采取的关键优化策略：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我们通过多渠道发布文档，包括电子邮件、室外环境清洁电器项目管理平台、内部网站等，以满足不同团队成员的偏好和需求。多渠道发布确保了信息的全面覆盖。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我们采用了精细的权限控制，确保只有授权人员可以访问敏感信息。这种安全措施保护了室外环境清洁电器项目文档的机密性，防止了未经授权的信息泄露。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https://d.book118.com/896122212021010033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552F46"/>
    <w:rsid w:val="56552F4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96122212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2024-01-07T06:27:00Z</dcterms:created>
  <dcterms:modified xsi:type="dcterms:W3CDTF">2024-01-07T06:28:03Z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3C435B067E4844838E152D8C9ECAD94A_11</vt:lpwstr>
  </property>
  <property fmtid="{D5CDD505-2E9C-101B-9397-08002B2CF9AE}" pid="3" name="KSOProductBuildVer">
    <vt:lpwstr>2052-12.1.0.16120</vt:lpwstr>
  </property>
</Properties>
</file>