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A23">
      <w:pPr>
        <w:pStyle w:val="BodyText3"/>
        <w:numPr>
          <w:ilvl w:val="0"/>
          <w:numId w:val="6"/>
        </w:numPr>
        <w:ind w:left="1720" w:hanging="880" w:leftChars="400" w:hangingChars="200"/>
        <w:jc w:val="center"/>
        <w:rPr>
          <w:rFonts w:ascii="Times New Roman" w:eastAsia="黑体" w:hAnsi="Times New Roman" w:hint="eastAsia"/>
          <w:sz w:val="44"/>
          <w:szCs w:val="44"/>
        </w:rPr>
      </w:pPr>
      <w:r>
        <w:rPr>
          <w:rFonts w:ascii="Times New Roman" w:eastAsia="黑体" w:hAnsi="Times New Roman" w:hint="eastAsia"/>
          <w:sz w:val="44"/>
          <w:szCs w:val="44"/>
        </w:rPr>
        <w:t>招  标  书</w:t>
      </w:r>
    </w:p>
    <w:p w:rsidR="00AA6A23">
      <w:pPr>
        <w:pStyle w:val="BodyText3"/>
        <w:rPr>
          <w:rFonts w:ascii="Times New Roman" w:eastAsia="黑体" w:hAnsi="Times New Roman" w:hint="eastAsia"/>
          <w:sz w:val="44"/>
          <w:szCs w:val="44"/>
        </w:rPr>
      </w:pPr>
    </w:p>
    <w:p w:rsidR="00AA6A23">
      <w:pPr>
        <w:pStyle w:val="BodyText3"/>
        <w:jc w:val="center"/>
        <w:rPr>
          <w:rFonts w:ascii="Times New Roman" w:eastAsia="黑体" w:hAnsi="Times New Roman" w:hint="eastAsia"/>
        </w:rPr>
      </w:pPr>
      <w:r>
        <w:rPr>
          <w:rFonts w:ascii="Times New Roman" w:eastAsia="黑体" w:hAnsi="Times New Roman" w:hint="eastAsia"/>
        </w:rPr>
        <w:t>投 标 人 须 知 前 附 表</w:t>
      </w:r>
    </w:p>
    <w:tbl>
      <w:tblPr>
        <w:tblStyle w:val="TableNormal"/>
        <w:tblW w:w="8353" w:type="dxa"/>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8"/>
        <w:gridCol w:w="7445"/>
      </w:tblGrid>
      <w:tr w:rsidTr="008B30AC">
        <w:tblPrEx>
          <w:tblW w:w="8353" w:type="dxa"/>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hRule="exact" w:val="810"/>
          <w:jc w:val="center"/>
        </w:trPr>
        <w:tc>
          <w:tcPr>
            <w:tcW w:w="908" w:type="dxa"/>
            <w:vAlign w:val="center"/>
          </w:tcPr>
          <w:p w:rsidR="00AA6A23">
            <w:pPr>
              <w:spacing w:line="360" w:lineRule="exact"/>
              <w:rPr>
                <w:rFonts w:eastAsia="楷体_GB2312" w:hint="eastAsia"/>
                <w:b/>
                <w:sz w:val="24"/>
              </w:rPr>
            </w:pPr>
            <w:r>
              <w:rPr>
                <w:rFonts w:eastAsia="楷体_GB2312" w:hint="eastAsia"/>
                <w:b/>
                <w:sz w:val="24"/>
              </w:rPr>
              <w:t xml:space="preserve"> 序号</w:t>
            </w:r>
          </w:p>
        </w:tc>
        <w:tc>
          <w:tcPr>
            <w:tcW w:w="7445" w:type="dxa"/>
            <w:vAlign w:val="center"/>
          </w:tcPr>
          <w:p w:rsidR="00AA6A23">
            <w:pPr>
              <w:spacing w:line="360" w:lineRule="exact"/>
              <w:jc w:val="center"/>
              <w:rPr>
                <w:rFonts w:eastAsia="楷体_GB2312"/>
                <w:b/>
                <w:sz w:val="24"/>
              </w:rPr>
            </w:pPr>
            <w:r>
              <w:rPr>
                <w:rFonts w:eastAsia="楷体_GB2312" w:hint="eastAsia"/>
                <w:b/>
                <w:sz w:val="24"/>
              </w:rPr>
              <w:t>内        容</w:t>
            </w:r>
          </w:p>
        </w:tc>
      </w:tr>
      <w:tr w:rsidTr="008B30AC">
        <w:tblPrEx>
          <w:tblW w:w="8353" w:type="dxa"/>
          <w:jc w:val="center"/>
          <w:tblInd w:w="648" w:type="dxa"/>
          <w:tblLayout w:type="fixed"/>
          <w:tblLook w:val="0000"/>
        </w:tblPrEx>
        <w:trPr>
          <w:trHeight w:val="771"/>
          <w:jc w:val="center"/>
        </w:trPr>
        <w:tc>
          <w:tcPr>
            <w:tcW w:w="908" w:type="dxa"/>
            <w:vAlign w:val="center"/>
          </w:tcPr>
          <w:p w:rsidR="00B35595">
            <w:pPr>
              <w:spacing w:line="360" w:lineRule="exact"/>
              <w:jc w:val="center"/>
              <w:rPr>
                <w:rFonts w:eastAsia="楷体_GB2312" w:hint="eastAsia"/>
                <w:sz w:val="24"/>
              </w:rPr>
            </w:pPr>
            <w:r>
              <w:rPr>
                <w:rFonts w:eastAsia="楷体_GB2312" w:hint="eastAsia"/>
                <w:sz w:val="24"/>
              </w:rPr>
              <w:t>1</w:t>
            </w:r>
          </w:p>
        </w:tc>
        <w:tc>
          <w:tcPr>
            <w:tcW w:w="7445" w:type="dxa"/>
            <w:vAlign w:val="center"/>
          </w:tcPr>
          <w:p w:rsidR="00B35595" w:rsidP="008B30AC">
            <w:pPr>
              <w:spacing w:line="360" w:lineRule="exact"/>
              <w:rPr>
                <w:rFonts w:eastAsia="楷体_GB2312" w:hint="eastAsia"/>
                <w:kern w:val="0"/>
                <w:sz w:val="24"/>
              </w:rPr>
            </w:pPr>
            <w:r w:rsidRPr="00B35595">
              <w:rPr>
                <w:rFonts w:eastAsia="楷体_GB2312" w:hint="eastAsia"/>
                <w:kern w:val="0"/>
                <w:sz w:val="24"/>
              </w:rPr>
              <w:t xml:space="preserve">工程编号： </w:t>
            </w:r>
            <w:r w:rsidR="004C4FEF">
              <w:rPr>
                <w:rFonts w:eastAsia="楷体_GB2312" w:hint="eastAsia"/>
                <w:b/>
                <w:bCs/>
                <w:sz w:val="24"/>
              </w:rPr>
              <w:t xml:space="preserve"> </w:t>
            </w:r>
          </w:p>
        </w:tc>
      </w:tr>
      <w:tr w:rsidTr="008B30AC">
        <w:tblPrEx>
          <w:tblW w:w="8353" w:type="dxa"/>
          <w:jc w:val="center"/>
          <w:tblInd w:w="648" w:type="dxa"/>
          <w:tblLayout w:type="fixed"/>
          <w:tblLook w:val="0000"/>
        </w:tblPrEx>
        <w:trPr>
          <w:trHeight w:val="771"/>
          <w:jc w:val="center"/>
        </w:trPr>
        <w:tc>
          <w:tcPr>
            <w:tcW w:w="908" w:type="dxa"/>
            <w:vAlign w:val="center"/>
          </w:tcPr>
          <w:p w:rsidR="00AA6A23">
            <w:pPr>
              <w:spacing w:line="360" w:lineRule="exact"/>
              <w:jc w:val="center"/>
              <w:rPr>
                <w:rFonts w:eastAsia="楷体_GB2312" w:hint="eastAsia"/>
                <w:sz w:val="24"/>
              </w:rPr>
            </w:pPr>
            <w:r w:rsidR="00B35595">
              <w:rPr>
                <w:rFonts w:eastAsia="楷体_GB2312" w:hint="eastAsia"/>
                <w:sz w:val="24"/>
              </w:rPr>
              <w:t>2</w:t>
            </w:r>
          </w:p>
        </w:tc>
        <w:tc>
          <w:tcPr>
            <w:tcW w:w="7445" w:type="dxa"/>
            <w:vAlign w:val="center"/>
          </w:tcPr>
          <w:p w:rsidR="00AA6A23" w:rsidP="008B30AC">
            <w:pPr>
              <w:spacing w:line="360" w:lineRule="exact"/>
              <w:rPr>
                <w:rFonts w:eastAsia="楷体_GB2312"/>
                <w:sz w:val="24"/>
              </w:rPr>
            </w:pPr>
            <w:r>
              <w:rPr>
                <w:rFonts w:eastAsia="楷体_GB2312" w:hint="eastAsia"/>
                <w:kern w:val="0"/>
                <w:sz w:val="24"/>
              </w:rPr>
              <w:t>项目名称：</w:t>
            </w:r>
            <w:r w:rsidR="004C4FEF">
              <w:rPr>
                <w:rFonts w:eastAsia="楷体_GB2312" w:hint="eastAsia"/>
                <w:b/>
                <w:bCs/>
                <w:sz w:val="24"/>
              </w:rPr>
              <w:t xml:space="preserve"> </w:t>
            </w:r>
          </w:p>
        </w:tc>
      </w:tr>
      <w:tr w:rsidTr="008B30AC">
        <w:tblPrEx>
          <w:tblW w:w="8353" w:type="dxa"/>
          <w:jc w:val="center"/>
          <w:tblInd w:w="648" w:type="dxa"/>
          <w:tblLayout w:type="fixed"/>
          <w:tblLook w:val="0000"/>
        </w:tblPrEx>
        <w:trPr>
          <w:trHeight w:hRule="exact" w:val="1925"/>
          <w:jc w:val="center"/>
        </w:trPr>
        <w:tc>
          <w:tcPr>
            <w:tcW w:w="908" w:type="dxa"/>
            <w:vAlign w:val="center"/>
          </w:tcPr>
          <w:p w:rsidR="00AA6A23">
            <w:pPr>
              <w:spacing w:line="360" w:lineRule="exact"/>
              <w:ind w:right="102"/>
              <w:jc w:val="center"/>
              <w:rPr>
                <w:rFonts w:eastAsia="楷体_GB2312" w:hint="eastAsia"/>
                <w:sz w:val="24"/>
              </w:rPr>
            </w:pPr>
            <w:r w:rsidR="00B35595">
              <w:rPr>
                <w:rFonts w:eastAsia="楷体_GB2312" w:hint="eastAsia"/>
                <w:sz w:val="24"/>
              </w:rPr>
              <w:t>3</w:t>
            </w:r>
          </w:p>
        </w:tc>
        <w:tc>
          <w:tcPr>
            <w:tcW w:w="7445" w:type="dxa"/>
            <w:vAlign w:val="center"/>
          </w:tcPr>
          <w:p w:rsidR="00AA6A23">
            <w:pPr>
              <w:spacing w:line="360" w:lineRule="exact"/>
              <w:rPr>
                <w:rFonts w:eastAsia="楷体_GB2312" w:hint="eastAsia"/>
                <w:b/>
                <w:bCs/>
                <w:sz w:val="24"/>
              </w:rPr>
            </w:pPr>
            <w:r>
              <w:rPr>
                <w:rFonts w:eastAsia="楷体_GB2312" w:hint="eastAsia"/>
                <w:kern w:val="0"/>
                <w:sz w:val="24"/>
              </w:rPr>
              <w:t>招标人：</w:t>
            </w:r>
            <w:r w:rsidR="004C4FEF">
              <w:rPr>
                <w:rFonts w:eastAsia="楷体_GB2312" w:hint="eastAsia"/>
                <w:b/>
                <w:bCs/>
                <w:sz w:val="24"/>
              </w:rPr>
              <w:t xml:space="preserve"> </w:t>
            </w:r>
          </w:p>
          <w:p w:rsidR="00AA6A23">
            <w:pPr>
              <w:spacing w:line="360" w:lineRule="exact"/>
              <w:rPr>
                <w:rFonts w:eastAsia="楷体_GB2312" w:hint="eastAsia"/>
                <w:b/>
                <w:bCs/>
                <w:sz w:val="24"/>
              </w:rPr>
            </w:pPr>
            <w:r>
              <w:rPr>
                <w:rFonts w:eastAsia="楷体_GB2312" w:hint="eastAsia"/>
                <w:kern w:val="0"/>
                <w:sz w:val="24"/>
              </w:rPr>
              <w:t>招标人地址：</w:t>
            </w:r>
            <w:r w:rsidR="004C4FEF">
              <w:rPr>
                <w:rFonts w:eastAsia="楷体_GB2312" w:hint="eastAsia"/>
                <w:b/>
                <w:bCs/>
                <w:sz w:val="24"/>
              </w:rPr>
              <w:t xml:space="preserve"> </w:t>
            </w:r>
          </w:p>
          <w:p w:rsidR="00AA6A23" w:rsidP="00936E27">
            <w:pPr>
              <w:spacing w:line="360" w:lineRule="exact"/>
              <w:rPr>
                <w:rFonts w:eastAsia="楷体_GB2312" w:hint="eastAsia"/>
                <w:sz w:val="24"/>
                <w:u w:val="single"/>
              </w:rPr>
            </w:pPr>
            <w:r>
              <w:rPr>
                <w:rFonts w:eastAsia="楷体_GB2312" w:hint="eastAsia"/>
                <w:sz w:val="24"/>
              </w:rPr>
              <w:t>电话：</w:t>
            </w:r>
            <w:r w:rsidR="004C4FEF">
              <w:rPr>
                <w:rFonts w:eastAsia="楷体_GB2312" w:hint="eastAsia"/>
                <w:sz w:val="24"/>
              </w:rPr>
              <w:t xml:space="preserve"> </w:t>
            </w:r>
            <w:r>
              <w:rPr>
                <w:rFonts w:eastAsia="楷体_GB2312" w:hint="eastAsia"/>
                <w:sz w:val="24"/>
              </w:rPr>
              <w:t xml:space="preserve"> 传真：</w:t>
            </w:r>
            <w:r w:rsidR="008B30AC">
              <w:rPr>
                <w:rFonts w:eastAsia="楷体_GB2312" w:hint="eastAsia"/>
                <w:sz w:val="24"/>
              </w:rPr>
              <w:t>0</w:t>
            </w:r>
            <w:r w:rsidR="004C4FEF">
              <w:rPr>
                <w:rFonts w:eastAsia="楷体_GB2312" w:hint="eastAsia"/>
                <w:sz w:val="24"/>
              </w:rPr>
              <w:t xml:space="preserve"> </w:t>
            </w:r>
          </w:p>
        </w:tc>
      </w:tr>
      <w:tr w:rsidTr="008B30AC">
        <w:tblPrEx>
          <w:tblW w:w="8353" w:type="dxa"/>
          <w:jc w:val="center"/>
          <w:tblInd w:w="648" w:type="dxa"/>
          <w:tblLayout w:type="fixed"/>
          <w:tblLook w:val="0000"/>
        </w:tblPrEx>
        <w:trPr>
          <w:trHeight w:val="763"/>
          <w:jc w:val="center"/>
        </w:trPr>
        <w:tc>
          <w:tcPr>
            <w:tcW w:w="908" w:type="dxa"/>
            <w:vAlign w:val="center"/>
          </w:tcPr>
          <w:p w:rsidR="00AA6A23">
            <w:pPr>
              <w:spacing w:line="360" w:lineRule="exact"/>
              <w:ind w:right="102"/>
              <w:jc w:val="center"/>
              <w:rPr>
                <w:rFonts w:eastAsia="楷体_GB2312" w:hint="eastAsia"/>
                <w:sz w:val="24"/>
              </w:rPr>
            </w:pPr>
            <w:r w:rsidR="00B35595">
              <w:rPr>
                <w:rFonts w:eastAsia="楷体_GB2312" w:hint="eastAsia"/>
                <w:sz w:val="24"/>
              </w:rPr>
              <w:t>4</w:t>
            </w:r>
          </w:p>
        </w:tc>
        <w:tc>
          <w:tcPr>
            <w:tcW w:w="7445" w:type="dxa"/>
            <w:vAlign w:val="center"/>
          </w:tcPr>
          <w:p w:rsidR="00AA6A23" w:rsidP="008B30AC">
            <w:pPr>
              <w:spacing w:line="360" w:lineRule="exact"/>
              <w:rPr>
                <w:rFonts w:eastAsia="楷体_GB2312" w:hint="eastAsia"/>
                <w:sz w:val="24"/>
              </w:rPr>
            </w:pPr>
            <w:r>
              <w:rPr>
                <w:rFonts w:eastAsia="楷体_GB2312" w:hint="eastAsia"/>
                <w:sz w:val="24"/>
              </w:rPr>
              <w:t>招标文件售价：</w:t>
            </w:r>
            <w:r w:rsidR="008B30AC">
              <w:rPr>
                <w:rFonts w:eastAsia="楷体_GB2312" w:hint="eastAsia"/>
                <w:b/>
                <w:bCs/>
                <w:sz w:val="24"/>
              </w:rPr>
              <w:t>免费</w:t>
            </w:r>
          </w:p>
        </w:tc>
      </w:tr>
      <w:tr w:rsidTr="008B30AC">
        <w:tblPrEx>
          <w:tblW w:w="8353" w:type="dxa"/>
          <w:jc w:val="center"/>
          <w:tblInd w:w="648" w:type="dxa"/>
          <w:tblLayout w:type="fixed"/>
          <w:tblLook w:val="0000"/>
        </w:tblPrEx>
        <w:trPr>
          <w:trHeight w:val="773"/>
          <w:jc w:val="center"/>
        </w:trPr>
        <w:tc>
          <w:tcPr>
            <w:tcW w:w="908" w:type="dxa"/>
            <w:vAlign w:val="center"/>
          </w:tcPr>
          <w:p w:rsidR="00AA6A23" w:rsidP="00B35595">
            <w:pPr>
              <w:spacing w:line="360" w:lineRule="exact"/>
              <w:ind w:firstLine="240" w:firstLineChars="100"/>
              <w:rPr>
                <w:rFonts w:eastAsia="楷体_GB2312" w:hint="eastAsia"/>
                <w:sz w:val="24"/>
              </w:rPr>
            </w:pPr>
            <w:r w:rsidR="00B35595">
              <w:rPr>
                <w:rFonts w:eastAsia="楷体_GB2312" w:hint="eastAsia"/>
                <w:sz w:val="24"/>
              </w:rPr>
              <w:t>5</w:t>
            </w:r>
          </w:p>
        </w:tc>
        <w:tc>
          <w:tcPr>
            <w:tcW w:w="7445" w:type="dxa"/>
            <w:vAlign w:val="center"/>
          </w:tcPr>
          <w:p w:rsidR="00AA6A23" w:rsidP="0075387F">
            <w:pPr>
              <w:spacing w:line="360" w:lineRule="exact"/>
              <w:rPr>
                <w:rFonts w:eastAsia="楷体_GB2312" w:hint="eastAsia"/>
                <w:sz w:val="24"/>
              </w:rPr>
            </w:pPr>
            <w:r>
              <w:rPr>
                <w:rFonts w:eastAsia="楷体_GB2312" w:hint="eastAsia"/>
                <w:kern w:val="0"/>
                <w:sz w:val="24"/>
              </w:rPr>
              <w:t>投标有效期：</w:t>
            </w:r>
            <w:r w:rsidR="0075387F">
              <w:rPr>
                <w:rFonts w:eastAsia="楷体_GB2312" w:hint="eastAsia"/>
                <w:b/>
                <w:bCs/>
                <w:sz w:val="24"/>
              </w:rPr>
              <w:t>标书发售</w:t>
            </w:r>
            <w:r>
              <w:rPr>
                <w:rFonts w:eastAsia="楷体_GB2312" w:hint="eastAsia"/>
                <w:b/>
                <w:bCs/>
                <w:sz w:val="24"/>
              </w:rPr>
              <w:t>后</w:t>
            </w:r>
            <w:r w:rsidR="00275A0A">
              <w:rPr>
                <w:rFonts w:eastAsia="楷体_GB2312" w:hint="eastAsia"/>
                <w:b/>
                <w:bCs/>
                <w:sz w:val="24"/>
              </w:rPr>
              <w:t>4</w:t>
            </w:r>
            <w:r>
              <w:rPr>
                <w:rFonts w:eastAsia="楷体_GB2312" w:hint="eastAsia"/>
                <w:b/>
                <w:bCs/>
                <w:sz w:val="24"/>
              </w:rPr>
              <w:t>天</w:t>
            </w:r>
          </w:p>
        </w:tc>
      </w:tr>
      <w:tr w:rsidTr="008B30AC">
        <w:tblPrEx>
          <w:tblW w:w="8353" w:type="dxa"/>
          <w:jc w:val="center"/>
          <w:tblInd w:w="648" w:type="dxa"/>
          <w:tblLayout w:type="fixed"/>
          <w:tblLook w:val="0000"/>
        </w:tblPrEx>
        <w:trPr>
          <w:trHeight w:val="1577"/>
          <w:jc w:val="center"/>
        </w:trPr>
        <w:tc>
          <w:tcPr>
            <w:tcW w:w="908" w:type="dxa"/>
            <w:vAlign w:val="center"/>
          </w:tcPr>
          <w:p w:rsidR="00AA6A23">
            <w:pPr>
              <w:spacing w:line="360" w:lineRule="exact"/>
              <w:jc w:val="center"/>
              <w:rPr>
                <w:rFonts w:eastAsia="楷体_GB2312" w:hint="eastAsia"/>
                <w:sz w:val="24"/>
              </w:rPr>
            </w:pPr>
            <w:r w:rsidR="00B35595">
              <w:rPr>
                <w:rFonts w:eastAsia="楷体_GB2312" w:hint="eastAsia"/>
                <w:sz w:val="24"/>
              </w:rPr>
              <w:t>6</w:t>
            </w:r>
          </w:p>
        </w:tc>
        <w:tc>
          <w:tcPr>
            <w:tcW w:w="7445" w:type="dxa"/>
            <w:vAlign w:val="center"/>
          </w:tcPr>
          <w:p w:rsidR="00AA6A23">
            <w:pPr>
              <w:spacing w:line="360" w:lineRule="exact"/>
              <w:rPr>
                <w:rFonts w:eastAsia="楷体_GB2312" w:hint="eastAsia"/>
                <w:sz w:val="24"/>
              </w:rPr>
            </w:pPr>
            <w:r>
              <w:rPr>
                <w:rFonts w:eastAsia="楷体_GB2312" w:hint="eastAsia"/>
                <w:sz w:val="24"/>
              </w:rPr>
              <w:t>投标截止时间:</w:t>
            </w:r>
            <w:smartTag w:uri="urn:schemas-microsoft-com:office:smarttags" w:element="chsdate">
              <w:smartTagPr>
                <w:attr w:name="Day" w:val="21"/>
                <w:attr w:name="IsLunarDate" w:val="False"/>
                <w:attr w:name="IsROCDate" w:val="False"/>
                <w:attr w:name="Month" w:val="8"/>
                <w:attr w:name="Year" w:val="2011"/>
              </w:smartTagPr>
              <w:r>
                <w:rPr>
                  <w:rFonts w:eastAsia="楷体_GB2312" w:hint="eastAsia"/>
                  <w:b/>
                  <w:bCs/>
                  <w:sz w:val="24"/>
                </w:rPr>
                <w:t>20</w:t>
              </w:r>
              <w:r w:rsidR="008B30AC">
                <w:rPr>
                  <w:rFonts w:eastAsia="楷体_GB2312" w:hint="eastAsia"/>
                  <w:b/>
                  <w:bCs/>
                  <w:sz w:val="24"/>
                </w:rPr>
                <w:t>11</w:t>
              </w:r>
              <w:r>
                <w:rPr>
                  <w:rFonts w:eastAsia="楷体_GB2312" w:hint="eastAsia"/>
                  <w:b/>
                  <w:bCs/>
                  <w:sz w:val="24"/>
                </w:rPr>
                <w:t>年</w:t>
              </w:r>
              <w:r w:rsidR="008B30AC">
                <w:rPr>
                  <w:rFonts w:eastAsia="楷体_GB2312" w:hint="eastAsia"/>
                  <w:b/>
                  <w:bCs/>
                  <w:sz w:val="24"/>
                </w:rPr>
                <w:t>8</w:t>
              </w:r>
              <w:r>
                <w:rPr>
                  <w:rFonts w:eastAsia="楷体_GB2312" w:hint="eastAsia"/>
                  <w:b/>
                  <w:bCs/>
                  <w:sz w:val="24"/>
                </w:rPr>
                <w:t>月</w:t>
              </w:r>
              <w:r w:rsidR="008B30AC">
                <w:rPr>
                  <w:rFonts w:eastAsia="楷体_GB2312" w:hint="eastAsia"/>
                  <w:b/>
                  <w:bCs/>
                  <w:sz w:val="24"/>
                </w:rPr>
                <w:t>21</w:t>
              </w:r>
              <w:r>
                <w:rPr>
                  <w:rFonts w:eastAsia="楷体_GB2312" w:hint="eastAsia"/>
                  <w:b/>
                  <w:bCs/>
                  <w:sz w:val="24"/>
                </w:rPr>
                <w:t>日下午</w:t>
              </w:r>
            </w:smartTag>
            <w:r w:rsidR="008B30AC">
              <w:rPr>
                <w:rFonts w:eastAsia="楷体_GB2312" w:hint="eastAsia"/>
                <w:b/>
                <w:bCs/>
                <w:sz w:val="24"/>
              </w:rPr>
              <w:t>5</w:t>
            </w:r>
            <w:r>
              <w:rPr>
                <w:rFonts w:eastAsia="楷体_GB2312" w:hint="eastAsia"/>
                <w:b/>
                <w:bCs/>
                <w:sz w:val="24"/>
              </w:rPr>
              <w:t>：</w:t>
            </w:r>
            <w:r w:rsidR="008B30AC">
              <w:rPr>
                <w:rFonts w:eastAsia="楷体_GB2312" w:hint="eastAsia"/>
                <w:b/>
                <w:bCs/>
                <w:sz w:val="24"/>
              </w:rPr>
              <w:t>00</w:t>
            </w:r>
            <w:r>
              <w:rPr>
                <w:rFonts w:eastAsia="楷体_GB2312" w:hint="eastAsia"/>
                <w:b/>
                <w:bCs/>
                <w:sz w:val="24"/>
              </w:rPr>
              <w:t>，其后收到的投标文件或未按规定提交保证金的投标文件，恕不接受。</w:t>
            </w:r>
          </w:p>
          <w:p w:rsidR="00AA6A23" w:rsidP="00DA2D3F">
            <w:pPr>
              <w:spacing w:line="360" w:lineRule="exact"/>
              <w:rPr>
                <w:rFonts w:eastAsia="楷体_GB2312" w:hint="eastAsia"/>
                <w:sz w:val="24"/>
              </w:rPr>
            </w:pPr>
            <w:r>
              <w:rPr>
                <w:rFonts w:eastAsia="楷体_GB2312" w:hint="eastAsia"/>
                <w:sz w:val="24"/>
              </w:rPr>
              <w:t>开标时间：</w:t>
            </w:r>
            <w:smartTag w:uri="urn:schemas-microsoft-com:office:smarttags" w:element="chsdate">
              <w:smartTagPr>
                <w:attr w:name="Day" w:val="22"/>
                <w:attr w:name="IsLunarDate" w:val="False"/>
                <w:attr w:name="IsROCDate" w:val="False"/>
                <w:attr w:name="Month" w:val="8"/>
                <w:attr w:name="Year" w:val="2011"/>
              </w:smartTagPr>
              <w:r>
                <w:rPr>
                  <w:rFonts w:eastAsia="楷体_GB2312" w:hint="eastAsia"/>
                  <w:b/>
                  <w:bCs/>
                  <w:sz w:val="24"/>
                </w:rPr>
                <w:t>20</w:t>
              </w:r>
              <w:r w:rsidR="008B30AC">
                <w:rPr>
                  <w:rFonts w:eastAsia="楷体_GB2312" w:hint="eastAsia"/>
                  <w:b/>
                  <w:bCs/>
                  <w:sz w:val="24"/>
                </w:rPr>
                <w:t>11</w:t>
              </w:r>
              <w:r>
                <w:rPr>
                  <w:rFonts w:eastAsia="楷体_GB2312" w:hint="eastAsia"/>
                  <w:b/>
                  <w:bCs/>
                  <w:sz w:val="24"/>
                </w:rPr>
                <w:t>年</w:t>
              </w:r>
              <w:r w:rsidR="008B30AC">
                <w:rPr>
                  <w:rFonts w:eastAsia="楷体_GB2312" w:hint="eastAsia"/>
                  <w:b/>
                  <w:bCs/>
                  <w:sz w:val="24"/>
                </w:rPr>
                <w:t>8</w:t>
              </w:r>
              <w:r>
                <w:rPr>
                  <w:rFonts w:eastAsia="楷体_GB2312" w:hint="eastAsia"/>
                  <w:b/>
                  <w:bCs/>
                  <w:sz w:val="24"/>
                </w:rPr>
                <w:t>月</w:t>
              </w:r>
              <w:r w:rsidR="00DA2D3F">
                <w:rPr>
                  <w:rFonts w:eastAsia="楷体_GB2312" w:hint="eastAsia"/>
                  <w:b/>
                  <w:bCs/>
                  <w:sz w:val="24"/>
                </w:rPr>
                <w:t>22</w:t>
              </w:r>
              <w:r>
                <w:rPr>
                  <w:rFonts w:eastAsia="楷体_GB2312" w:hint="eastAsia"/>
                  <w:b/>
                  <w:bCs/>
                  <w:sz w:val="24"/>
                </w:rPr>
                <w:t>日</w:t>
              </w:r>
              <w:r w:rsidR="00DA2D3F">
                <w:rPr>
                  <w:rFonts w:eastAsia="楷体_GB2312" w:hint="eastAsia"/>
                  <w:b/>
                  <w:bCs/>
                  <w:sz w:val="24"/>
                </w:rPr>
                <w:t>上</w:t>
              </w:r>
              <w:r w:rsidR="008B30AC">
                <w:rPr>
                  <w:rFonts w:eastAsia="楷体_GB2312" w:hint="eastAsia"/>
                  <w:b/>
                  <w:bCs/>
                  <w:sz w:val="24"/>
                </w:rPr>
                <w:t>午</w:t>
              </w:r>
            </w:smartTag>
            <w:r w:rsidR="00DA2D3F">
              <w:rPr>
                <w:rFonts w:eastAsia="楷体_GB2312" w:hint="eastAsia"/>
                <w:b/>
                <w:bCs/>
                <w:sz w:val="24"/>
              </w:rPr>
              <w:t>8</w:t>
            </w:r>
            <w:r w:rsidR="008B30AC">
              <w:rPr>
                <w:rFonts w:eastAsia="楷体_GB2312" w:hint="eastAsia"/>
                <w:b/>
                <w:bCs/>
                <w:sz w:val="24"/>
              </w:rPr>
              <w:t>：30</w:t>
            </w:r>
            <w:r>
              <w:rPr>
                <w:rFonts w:eastAsia="楷体_GB2312" w:hint="eastAsia"/>
                <w:b/>
                <w:bCs/>
                <w:sz w:val="24"/>
              </w:rPr>
              <w:t>时（北京时间）；</w:t>
            </w:r>
            <w:r>
              <w:rPr>
                <w:rFonts w:eastAsia="楷体_GB2312" w:hint="eastAsia"/>
                <w:sz w:val="24"/>
              </w:rPr>
              <w:t xml:space="preserve"> </w:t>
            </w:r>
          </w:p>
        </w:tc>
      </w:tr>
      <w:tr w:rsidTr="008B30AC">
        <w:tblPrEx>
          <w:tblW w:w="8353" w:type="dxa"/>
          <w:jc w:val="center"/>
          <w:tblInd w:w="648" w:type="dxa"/>
          <w:tblLayout w:type="fixed"/>
          <w:tblLook w:val="0000"/>
        </w:tblPrEx>
        <w:trPr>
          <w:trHeight w:val="1904"/>
          <w:jc w:val="center"/>
        </w:trPr>
        <w:tc>
          <w:tcPr>
            <w:tcW w:w="908" w:type="dxa"/>
            <w:vAlign w:val="center"/>
          </w:tcPr>
          <w:p w:rsidR="00AA6A23">
            <w:pPr>
              <w:spacing w:line="360" w:lineRule="exact"/>
              <w:jc w:val="center"/>
              <w:rPr>
                <w:rFonts w:eastAsia="楷体_GB2312" w:hint="eastAsia"/>
                <w:sz w:val="24"/>
              </w:rPr>
            </w:pPr>
            <w:r w:rsidR="00B35595">
              <w:rPr>
                <w:rFonts w:eastAsia="楷体_GB2312" w:hint="eastAsia"/>
                <w:sz w:val="24"/>
              </w:rPr>
              <w:t>6</w:t>
            </w:r>
          </w:p>
        </w:tc>
        <w:tc>
          <w:tcPr>
            <w:tcW w:w="7445" w:type="dxa"/>
            <w:vAlign w:val="center"/>
          </w:tcPr>
          <w:p w:rsidR="00AA6A23">
            <w:pPr>
              <w:spacing w:line="360" w:lineRule="exact"/>
              <w:rPr>
                <w:rFonts w:eastAsia="楷体_GB2312" w:hint="eastAsia"/>
                <w:sz w:val="24"/>
              </w:rPr>
            </w:pPr>
            <w:r>
              <w:rPr>
                <w:rFonts w:eastAsia="楷体_GB2312" w:hint="eastAsia"/>
                <w:sz w:val="24"/>
              </w:rPr>
              <w:t>标书投交地点：</w:t>
            </w:r>
            <w:r w:rsidR="004C4FEF">
              <w:rPr>
                <w:rFonts w:eastAsia="楷体_GB2312" w:hint="eastAsia"/>
                <w:b/>
                <w:bCs/>
                <w:sz w:val="24"/>
              </w:rPr>
              <w:t xml:space="preserve"> </w:t>
            </w:r>
            <w:r w:rsidR="007709D8">
              <w:rPr>
                <w:rFonts w:eastAsia="楷体_GB2312" w:hint="eastAsia"/>
                <w:b/>
                <w:bCs/>
                <w:sz w:val="24"/>
              </w:rPr>
              <w:t>4</w:t>
            </w:r>
          </w:p>
          <w:p w:rsidR="00AA6A23" w:rsidP="007709D8">
            <w:pPr>
              <w:spacing w:line="360" w:lineRule="exact"/>
              <w:rPr>
                <w:rFonts w:eastAsia="楷体_GB2312"/>
                <w:sz w:val="24"/>
              </w:rPr>
            </w:pPr>
            <w:r>
              <w:rPr>
                <w:rFonts w:eastAsia="楷体_GB2312" w:hint="eastAsia"/>
                <w:sz w:val="24"/>
              </w:rPr>
              <w:t>开标地点：</w:t>
            </w:r>
            <w:r w:rsidR="004C4FEF">
              <w:rPr>
                <w:rFonts w:eastAsia="楷体_GB2312" w:hint="eastAsia"/>
                <w:b/>
                <w:bCs/>
                <w:sz w:val="24"/>
              </w:rPr>
              <w:t xml:space="preserve"> </w:t>
            </w:r>
          </w:p>
        </w:tc>
      </w:tr>
      <w:tr w:rsidTr="008B30AC">
        <w:tblPrEx>
          <w:tblW w:w="8353" w:type="dxa"/>
          <w:jc w:val="center"/>
          <w:tblInd w:w="648" w:type="dxa"/>
          <w:tblLayout w:type="fixed"/>
          <w:tblLook w:val="0000"/>
        </w:tblPrEx>
        <w:trPr>
          <w:cantSplit/>
          <w:trHeight w:val="629"/>
          <w:jc w:val="center"/>
        </w:trPr>
        <w:tc>
          <w:tcPr>
            <w:tcW w:w="908" w:type="dxa"/>
            <w:vAlign w:val="center"/>
          </w:tcPr>
          <w:p w:rsidR="00AA6A23">
            <w:pPr>
              <w:spacing w:line="360" w:lineRule="exact"/>
              <w:jc w:val="center"/>
              <w:rPr>
                <w:rFonts w:eastAsia="楷体_GB2312" w:hint="eastAsia"/>
                <w:sz w:val="24"/>
              </w:rPr>
            </w:pPr>
            <w:r w:rsidR="00B35595">
              <w:rPr>
                <w:rFonts w:eastAsia="楷体_GB2312" w:hint="eastAsia"/>
                <w:sz w:val="24"/>
              </w:rPr>
              <w:t>8</w:t>
            </w:r>
          </w:p>
        </w:tc>
        <w:tc>
          <w:tcPr>
            <w:tcW w:w="7445" w:type="dxa"/>
            <w:vAlign w:val="center"/>
          </w:tcPr>
          <w:p w:rsidR="00AA6A23">
            <w:pPr>
              <w:spacing w:line="360" w:lineRule="exact"/>
              <w:rPr>
                <w:rFonts w:eastAsia="楷体_GB2312" w:hint="eastAsia"/>
                <w:sz w:val="24"/>
              </w:rPr>
            </w:pPr>
            <w:r>
              <w:rPr>
                <w:rFonts w:eastAsia="楷体_GB2312" w:hint="eastAsia"/>
                <w:kern w:val="0"/>
                <w:sz w:val="24"/>
              </w:rPr>
              <w:t>投标文件正本份数</w:t>
            </w:r>
            <w:r>
              <w:rPr>
                <w:rFonts w:eastAsia="楷体_GB2312" w:hint="eastAsia"/>
                <w:sz w:val="24"/>
              </w:rPr>
              <w:t>：</w:t>
            </w:r>
            <w:r>
              <w:rPr>
                <w:rFonts w:eastAsia="楷体_GB2312" w:hint="eastAsia"/>
                <w:b/>
                <w:bCs/>
                <w:sz w:val="24"/>
              </w:rPr>
              <w:t>壹份，</w:t>
            </w:r>
            <w:r>
              <w:rPr>
                <w:rFonts w:eastAsia="楷体_GB2312" w:hint="eastAsia"/>
                <w:sz w:val="24"/>
              </w:rPr>
              <w:t>副本份数：</w:t>
            </w:r>
            <w:r>
              <w:rPr>
                <w:rFonts w:eastAsia="楷体_GB2312" w:hint="eastAsia"/>
                <w:b/>
                <w:bCs/>
                <w:sz w:val="24"/>
              </w:rPr>
              <w:t>肆份</w:t>
            </w:r>
          </w:p>
        </w:tc>
      </w:tr>
    </w:tbl>
    <w:p>
      <w:pPr>
        <w:sectPr>
          <w:type w:val="oddPage"/>
          <w:pgSz w:w="11906" w:h="16838" w:code="9"/>
          <w:pgMar w:top="1871" w:right="1797" w:bottom="2024" w:left="1134" w:header="851" w:footer="992" w:gutter="0"/>
          <w:cols w:space="720"/>
          <w:docGrid w:type="lines" w:linePitch="312"/>
        </w:sectPr>
      </w:pPr>
    </w:p>
    <w:p w:rsidR="00AA6A23">
      <w:pPr>
        <w:pStyle w:val="BodyText3"/>
        <w:spacing w:line="600" w:lineRule="exact"/>
        <w:rPr>
          <w:rFonts w:ascii="Times New Roman" w:eastAsia="黑体" w:hAnsi="Times New Roman" w:hint="eastAsia"/>
        </w:rPr>
      </w:pPr>
      <w:r>
        <w:rPr>
          <w:rFonts w:ascii="Times New Roman" w:eastAsia="黑体" w:hAnsi="Times New Roman" w:hint="eastAsia"/>
        </w:rPr>
        <w:t>投标人须知</w:t>
      </w:r>
    </w:p>
    <w:p w:rsidR="00AA6A23">
      <w:pPr>
        <w:pStyle w:val="BodyText3"/>
        <w:spacing w:line="600" w:lineRule="exact"/>
        <w:rPr>
          <w:rFonts w:ascii="Times New Roman" w:eastAsia="黑体" w:hAnsi="Times New Roman" w:hint="eastAsia"/>
        </w:rPr>
      </w:pPr>
    </w:p>
    <w:p w:rsidR="00AA6A23">
      <w:pPr>
        <w:pStyle w:val="BodyText3"/>
        <w:spacing w:line="600" w:lineRule="exact"/>
        <w:jc w:val="center"/>
        <w:rPr>
          <w:rFonts w:ascii="Times New Roman" w:eastAsia="黑体" w:hAnsi="Times New Roman" w:hint="eastAsia"/>
        </w:rPr>
      </w:pPr>
      <w:r>
        <w:rPr>
          <w:rFonts w:ascii="Times New Roman" w:eastAsia="黑体" w:hAnsi="Times New Roman" w:hint="eastAsia"/>
        </w:rPr>
        <w:t>一、总   则</w:t>
      </w:r>
    </w:p>
    <w:p w:rsidR="00AA6A23">
      <w:pPr>
        <w:pStyle w:val="BodyText3"/>
        <w:spacing w:line="600" w:lineRule="exact"/>
        <w:ind w:firstLine="720" w:firstLineChars="225"/>
        <w:rPr>
          <w:rFonts w:ascii="Times New Roman" w:hAnsi="Times New Roman" w:hint="eastAsia"/>
        </w:rPr>
      </w:pP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合格的投标人的范围</w:t>
      </w:r>
    </w:p>
    <w:p w:rsidR="00AA6A23">
      <w:pPr>
        <w:pStyle w:val="BodyText3"/>
        <w:numPr>
          <w:ilvl w:val="1"/>
          <w:numId w:val="7"/>
        </w:numPr>
        <w:tabs>
          <w:tab w:val="num" w:pos="1620"/>
        </w:tabs>
        <w:spacing w:line="600" w:lineRule="exact"/>
        <w:ind w:left="0" w:firstLine="720"/>
        <w:rPr>
          <w:rFonts w:ascii="Times New Roman" w:eastAsia="楷体_GB2312" w:hAnsi="Times New Roman" w:hint="eastAsia"/>
          <w:sz w:val="30"/>
        </w:rPr>
      </w:pPr>
      <w:r>
        <w:rPr>
          <w:rFonts w:ascii="Times New Roman" w:eastAsia="楷体_GB2312" w:hAnsi="Times New Roman" w:hint="eastAsia"/>
          <w:sz w:val="30"/>
        </w:rPr>
        <w:t>合格的投标人</w:t>
      </w:r>
      <w:r>
        <w:rPr>
          <w:rFonts w:ascii="Times New Roman" w:eastAsia="楷体_GB2312" w:hAnsi="Times New Roman" w:hint="eastAsia"/>
          <w:bCs/>
          <w:color w:val="000000"/>
          <w:sz w:val="30"/>
        </w:rPr>
        <w:t>必需是经国家工商行政管理机关注册的法人企业，注册资金人民币</w:t>
      </w:r>
      <w:r w:rsidR="00275A0A">
        <w:rPr>
          <w:rFonts w:ascii="Times New Roman" w:eastAsia="楷体_GB2312" w:hAnsi="Times New Roman" w:hint="eastAsia"/>
          <w:bCs/>
          <w:color w:val="000000"/>
          <w:sz w:val="30"/>
        </w:rPr>
        <w:t>50</w:t>
      </w:r>
      <w:r>
        <w:rPr>
          <w:rFonts w:ascii="Times New Roman" w:eastAsia="楷体_GB2312" w:hAnsi="Times New Roman" w:hint="eastAsia"/>
          <w:bCs/>
          <w:color w:val="000000"/>
          <w:sz w:val="30"/>
        </w:rPr>
        <w:t>万元以上，并经国税、地税部门登记的企业，</w:t>
      </w:r>
      <w:r>
        <w:rPr>
          <w:rFonts w:ascii="Times New Roman" w:eastAsia="楷体_GB2312" w:hAnsi="Times New Roman" w:hint="eastAsia"/>
          <w:sz w:val="30"/>
        </w:rPr>
        <w:t>必需是有实力依据本招标文件规定的要求</w:t>
      </w:r>
      <w:r>
        <w:rPr>
          <w:rFonts w:ascii="Times New Roman" w:eastAsia="楷体_GB2312" w:hAnsi="Times New Roman" w:hint="eastAsia"/>
          <w:bCs/>
          <w:color w:val="000000"/>
          <w:sz w:val="30"/>
        </w:rPr>
        <w:t>供应招标项目货物，</w:t>
      </w:r>
      <w:r>
        <w:rPr>
          <w:rFonts w:ascii="Times New Roman" w:eastAsia="楷体_GB2312" w:hAnsi="Times New Roman" w:hint="eastAsia"/>
          <w:sz w:val="30"/>
        </w:rPr>
        <w:t>进行项目相关服务、独立担当民事等法律责任的法人。</w:t>
      </w:r>
    </w:p>
    <w:p w:rsidR="00AA6A23">
      <w:pPr>
        <w:pStyle w:val="BodyText3"/>
        <w:numPr>
          <w:ilvl w:val="1"/>
          <w:numId w:val="7"/>
        </w:numPr>
        <w:tabs>
          <w:tab w:val="num" w:pos="1620"/>
        </w:tabs>
        <w:spacing w:line="600" w:lineRule="exact"/>
        <w:ind w:left="0" w:firstLine="720"/>
        <w:rPr>
          <w:rFonts w:ascii="Times New Roman" w:eastAsia="楷体_GB2312" w:hAnsi="Times New Roman" w:hint="eastAsia"/>
          <w:sz w:val="30"/>
          <w:szCs w:val="32"/>
        </w:rPr>
      </w:pPr>
      <w:r>
        <w:rPr>
          <w:rFonts w:ascii="Times New Roman" w:eastAsia="楷体_GB2312" w:hAnsi="Times New Roman" w:hint="eastAsia"/>
          <w:sz w:val="30"/>
        </w:rPr>
        <w:t>投标人必需具备独立完成整体项目的实力。</w:t>
      </w:r>
    </w:p>
    <w:p w:rsidR="00AA6A23" w:rsidRPr="00AA4602">
      <w:pPr>
        <w:pStyle w:val="BodyText3"/>
        <w:numPr>
          <w:ilvl w:val="1"/>
          <w:numId w:val="7"/>
        </w:numPr>
        <w:tabs>
          <w:tab w:val="num" w:pos="1620"/>
        </w:tabs>
        <w:spacing w:line="600" w:lineRule="exact"/>
        <w:ind w:left="0" w:firstLine="720"/>
        <w:rPr>
          <w:rFonts w:ascii="Times New Roman" w:eastAsia="楷体_GB2312" w:hAnsi="Times New Roman" w:hint="eastAsia"/>
          <w:b/>
          <w:sz w:val="30"/>
        </w:rPr>
      </w:pPr>
      <w:r w:rsidRPr="00AA4602">
        <w:rPr>
          <w:rFonts w:ascii="Times New Roman" w:eastAsia="楷体_GB2312" w:hAnsi="Times New Roman" w:hint="eastAsia"/>
          <w:b/>
          <w:sz w:val="30"/>
        </w:rPr>
        <w:t>投标人必需有3个以上含小型机、千兆主干的局域网和广域网的建设胜利案例。（以合同为准）</w:t>
      </w:r>
    </w:p>
    <w:p w:rsidR="00AA6A23" w:rsidRPr="00AA4602">
      <w:pPr>
        <w:pStyle w:val="BodyText3"/>
        <w:numPr>
          <w:ilvl w:val="1"/>
          <w:numId w:val="7"/>
        </w:numPr>
        <w:tabs>
          <w:tab w:val="num" w:pos="1620"/>
        </w:tabs>
        <w:spacing w:line="600" w:lineRule="exact"/>
        <w:ind w:left="0" w:firstLine="720"/>
        <w:rPr>
          <w:rFonts w:ascii="Times New Roman" w:eastAsia="楷体_GB2312" w:hAnsi="Times New Roman" w:hint="eastAsia"/>
          <w:b/>
          <w:sz w:val="30"/>
        </w:rPr>
      </w:pPr>
      <w:r w:rsidRPr="00AA4602">
        <w:rPr>
          <w:rFonts w:ascii="Times New Roman" w:eastAsia="楷体_GB2312" w:hAnsi="Times New Roman" w:hint="eastAsia"/>
          <w:b/>
          <w:sz w:val="30"/>
        </w:rPr>
        <w:t>投标人应是IBM小型机的指定代理商或有厂商对该项目的授权证书。</w:t>
      </w:r>
    </w:p>
    <w:p w:rsidR="00AA6A23" w:rsidRPr="00AA4602">
      <w:pPr>
        <w:pStyle w:val="BodyText3"/>
        <w:numPr>
          <w:ilvl w:val="1"/>
          <w:numId w:val="7"/>
        </w:numPr>
        <w:tabs>
          <w:tab w:val="num" w:pos="1620"/>
        </w:tabs>
        <w:spacing w:line="600" w:lineRule="exact"/>
        <w:ind w:left="0" w:firstLine="720"/>
        <w:rPr>
          <w:rFonts w:ascii="Times New Roman" w:eastAsia="楷体_GB2312" w:hAnsi="Times New Roman" w:hint="eastAsia"/>
          <w:b/>
          <w:sz w:val="30"/>
        </w:rPr>
      </w:pPr>
      <w:r w:rsidRPr="00AA4602">
        <w:rPr>
          <w:rFonts w:ascii="Times New Roman" w:eastAsia="楷体_GB2312" w:hAnsi="Times New Roman" w:hint="eastAsia"/>
          <w:b/>
          <w:sz w:val="30"/>
        </w:rPr>
        <w:t>投标人应是拥有信息产业部系统集成</w:t>
      </w:r>
      <w:r w:rsidRPr="00AA4602" w:rsidR="00CC6742">
        <w:rPr>
          <w:rFonts w:ascii="Times New Roman" w:eastAsia="楷体_GB2312" w:hAnsi="Times New Roman" w:hint="eastAsia"/>
          <w:b/>
          <w:sz w:val="30"/>
        </w:rPr>
        <w:t>四</w:t>
      </w:r>
      <w:r w:rsidRPr="00AA4602">
        <w:rPr>
          <w:rFonts w:ascii="Times New Roman" w:eastAsia="楷体_GB2312" w:hAnsi="Times New Roman" w:hint="eastAsia"/>
          <w:b/>
          <w:sz w:val="30"/>
        </w:rPr>
        <w:t>级及以上资质的公司。</w:t>
      </w:r>
    </w:p>
    <w:p w:rsidR="00AA6A23">
      <w:pPr>
        <w:pStyle w:val="BodyText3"/>
        <w:spacing w:line="600" w:lineRule="exact"/>
        <w:ind w:firstLine="600" w:firstLineChars="200"/>
        <w:rPr>
          <w:rFonts w:ascii="Times New Roman" w:eastAsia="楷体_GB2312" w:hAnsi="Times New Roman" w:hint="eastAsia"/>
          <w:sz w:val="30"/>
          <w:szCs w:val="32"/>
        </w:rPr>
      </w:pPr>
      <w:r>
        <w:rPr>
          <w:rFonts w:ascii="Times New Roman" w:eastAsia="楷体_GB2312" w:hAnsi="Times New Roman" w:hint="eastAsia"/>
          <w:sz w:val="30"/>
          <w:szCs w:val="32"/>
        </w:rPr>
        <w:t>投标人应遵守国家及</w:t>
      </w:r>
      <w:r w:rsidR="008B30AC">
        <w:rPr>
          <w:rFonts w:ascii="Times New Roman" w:eastAsia="楷体_GB2312" w:hAnsi="Times New Roman" w:hint="eastAsia"/>
          <w:sz w:val="30"/>
          <w:szCs w:val="32"/>
        </w:rPr>
        <w:t>四川</w:t>
      </w:r>
      <w:r>
        <w:rPr>
          <w:rFonts w:ascii="Times New Roman" w:eastAsia="楷体_GB2312" w:hAnsi="Times New Roman" w:hint="eastAsia"/>
          <w:sz w:val="30"/>
          <w:szCs w:val="32"/>
        </w:rPr>
        <w:t>省有关的法律、法规和政策以及招标文件的约定及其收费等。</w:t>
      </w: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适用法律。</w:t>
      </w:r>
    </w:p>
    <w:p w:rsidR="00AA6A23">
      <w:pPr>
        <w:pStyle w:val="BodyText3"/>
        <w:spacing w:line="600" w:lineRule="exact"/>
        <w:ind w:firstLine="675" w:firstLineChars="225"/>
        <w:rPr>
          <w:rFonts w:ascii="Times New Roman" w:eastAsia="楷体_GB2312" w:hAnsi="Times New Roman" w:hint="eastAsia"/>
          <w:sz w:val="30"/>
          <w:szCs w:val="32"/>
        </w:rPr>
        <w:sectPr>
          <w:type w:val="nextPage"/>
          <w:pgSz w:w="11906" w:h="16838" w:code="9"/>
          <w:pgMar w:top="1871" w:right="1797" w:bottom="2024" w:left="1134" w:header="851" w:footer="992" w:gutter="0"/>
          <w:pgNumType w:start="2"/>
          <w:cols w:space="720"/>
          <w:titlePg w:val="0"/>
          <w:docGrid w:type="lines" w:linePitch="312"/>
        </w:sectPr>
      </w:pPr>
      <w:r>
        <w:rPr>
          <w:rFonts w:ascii="Times New Roman" w:eastAsia="楷体_GB2312" w:hAnsi="Times New Roman" w:hint="eastAsia"/>
          <w:sz w:val="30"/>
          <w:szCs w:val="32"/>
        </w:rPr>
        <w:t>本次招标及由本次招标产生的合同受中华人民共和国有关的法律、法规制约和爱护</w:t>
      </w:r>
      <w:r>
        <w:rPr>
          <w:rFonts w:ascii="Times New Roman" w:eastAsia="楷体_GB2312" w:hAnsi="Times New Roman"/>
          <w:sz w:val="30"/>
          <w:szCs w:val="32"/>
        </w:rPr>
        <w:t>。</w:t>
      </w: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投标费用</w:t>
      </w:r>
    </w:p>
    <w:p w:rsidR="00AA6A23">
      <w:pPr>
        <w:pStyle w:val="BodyText3"/>
        <w:spacing w:line="600" w:lineRule="exact"/>
        <w:ind w:firstLine="675" w:firstLineChars="225"/>
        <w:rPr>
          <w:rFonts w:ascii="Times New Roman" w:eastAsia="楷体_GB2312" w:hAnsi="Times New Roman" w:hint="eastAsia"/>
          <w:sz w:val="30"/>
        </w:rPr>
      </w:pPr>
      <w:r>
        <w:rPr>
          <w:rFonts w:ascii="Times New Roman" w:eastAsia="楷体_GB2312" w:hAnsi="Times New Roman" w:hint="eastAsia"/>
          <w:sz w:val="30"/>
        </w:rPr>
        <w:t>投标人应自行担当全部与参与投标有关的费用。无论投标过程中的作法和结果如何，招标人在任何状况下均无义务和责任担当这些费用。</w:t>
      </w: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招标文件的约束力</w:t>
      </w:r>
    </w:p>
    <w:p w:rsidR="00AA6A23">
      <w:pPr>
        <w:pStyle w:val="BodyText3"/>
        <w:spacing w:line="600" w:lineRule="exact"/>
        <w:ind w:firstLine="675" w:firstLineChars="225"/>
        <w:rPr>
          <w:rFonts w:ascii="Times New Roman" w:eastAsia="楷体_GB2312" w:hAnsi="Times New Roman" w:hint="eastAsia"/>
          <w:sz w:val="30"/>
        </w:rPr>
      </w:pPr>
      <w:r>
        <w:rPr>
          <w:rFonts w:ascii="Times New Roman" w:eastAsia="楷体_GB2312" w:hAnsi="Times New Roman" w:hint="eastAsia"/>
          <w:sz w:val="30"/>
        </w:rPr>
        <w:t>投标人一旦购买了本招标文件并参与投标，即被认为接受了本招标文件中的全部条件和规定。</w:t>
      </w:r>
      <w:bookmarkStart w:id="0" w:name="_Toc479757750"/>
      <w:bookmarkStart w:id="1" w:name="_Toc493086882"/>
    </w:p>
    <w:p w:rsidR="00AA6A23" w:rsidP="00275A0A">
      <w:pPr>
        <w:pStyle w:val="BodyText3"/>
        <w:spacing w:line="600" w:lineRule="exact"/>
        <w:rPr>
          <w:rFonts w:ascii="Times New Roman" w:eastAsia="楷体_GB2312" w:hAnsi="Times New Roman" w:hint="eastAsia"/>
          <w:sz w:val="30"/>
        </w:rPr>
      </w:pPr>
    </w:p>
    <w:p w:rsidR="00AA6A23">
      <w:pPr>
        <w:pStyle w:val="BodyText3"/>
        <w:spacing w:line="600" w:lineRule="exact"/>
        <w:jc w:val="center"/>
        <w:rPr>
          <w:rFonts w:ascii="Times New Roman" w:eastAsia="黑体" w:hAnsi="Times New Roman" w:hint="eastAsia"/>
        </w:rPr>
      </w:pPr>
      <w:r>
        <w:rPr>
          <w:rFonts w:ascii="Times New Roman" w:eastAsia="黑体" w:hAnsi="Times New Roman" w:hint="eastAsia"/>
        </w:rPr>
        <w:t>二、招 标 文 件</w:t>
      </w:r>
    </w:p>
    <w:p w:rsidR="00AA6A23">
      <w:pPr>
        <w:pStyle w:val="BodyText3"/>
        <w:spacing w:line="600" w:lineRule="exact"/>
        <w:ind w:firstLine="720" w:firstLineChars="225"/>
        <w:rPr>
          <w:rFonts w:ascii="Times New Roman" w:hAnsi="Times New Roman" w:hint="eastAsia"/>
        </w:rPr>
      </w:pP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招标文件构成</w:t>
      </w:r>
    </w:p>
    <w:p w:rsidR="00AA6A23">
      <w:pPr>
        <w:pStyle w:val="BodyText3"/>
        <w:spacing w:line="600" w:lineRule="exact"/>
        <w:rPr>
          <w:rFonts w:ascii="Times New Roman" w:eastAsia="楷体_GB2312" w:hAnsi="Times New Roman" w:hint="eastAsia"/>
          <w:sz w:val="30"/>
        </w:rPr>
      </w:pPr>
      <w:r>
        <w:rPr>
          <w:rFonts w:ascii="Times New Roman" w:eastAsia="楷体_GB2312" w:hAnsi="Times New Roman" w:hint="eastAsia"/>
          <w:sz w:val="30"/>
        </w:rPr>
        <w:t>5.1 招标文件有以下部分组成</w:t>
      </w:r>
    </w:p>
    <w:p w:rsidR="00AA6A23">
      <w:pPr>
        <w:pStyle w:val="BodyText3"/>
        <w:numPr>
          <w:ilvl w:val="1"/>
          <w:numId w:val="7"/>
        </w:numPr>
        <w:tabs>
          <w:tab w:val="num" w:pos="1620"/>
        </w:tabs>
        <w:spacing w:line="600" w:lineRule="exact"/>
        <w:ind w:left="0" w:firstLine="720"/>
        <w:rPr>
          <w:rFonts w:ascii="Times New Roman" w:eastAsia="楷体_GB2312" w:hAnsi="Times New Roman" w:hint="eastAsia"/>
          <w:sz w:val="30"/>
        </w:rPr>
      </w:pPr>
      <w:r>
        <w:rPr>
          <w:rFonts w:ascii="Times New Roman" w:eastAsia="楷体_GB2312" w:hAnsi="Times New Roman" w:hint="eastAsia"/>
          <w:sz w:val="30"/>
        </w:rPr>
        <w:t>招标书</w:t>
      </w:r>
    </w:p>
    <w:p w:rsidR="00AA6A23">
      <w:pPr>
        <w:pStyle w:val="BodyText3"/>
        <w:spacing w:line="600" w:lineRule="exact"/>
        <w:ind w:firstLine="675" w:firstLineChars="225"/>
        <w:rPr>
          <w:rFonts w:ascii="Times New Roman" w:eastAsia="楷体_GB2312" w:hAnsi="Times New Roman" w:hint="eastAsia"/>
          <w:sz w:val="30"/>
        </w:rPr>
      </w:pPr>
      <w:r>
        <w:rPr>
          <w:rFonts w:ascii="Times New Roman" w:eastAsia="楷体_GB2312" w:hAnsi="Times New Roman" w:hint="eastAsia"/>
          <w:sz w:val="30"/>
        </w:rPr>
        <w:t>附：投标人须知前附表</w:t>
      </w:r>
    </w:p>
    <w:p w:rsidR="00AA6A23" w:rsidP="0055558F">
      <w:pPr>
        <w:pStyle w:val="BodyText3"/>
        <w:spacing w:line="600" w:lineRule="exact"/>
        <w:ind w:firstLine="675" w:firstLineChars="225"/>
        <w:rPr>
          <w:rFonts w:ascii="Times New Roman" w:eastAsia="楷体_GB2312" w:hAnsi="Times New Roman" w:hint="eastAsia"/>
          <w:sz w:val="30"/>
        </w:rPr>
      </w:pPr>
      <w:r>
        <w:rPr>
          <w:rFonts w:ascii="Times New Roman" w:eastAsia="楷体_GB2312" w:hAnsi="Times New Roman" w:hint="eastAsia"/>
          <w:sz w:val="30"/>
        </w:rPr>
        <w:t xml:space="preserve">    投标人须知</w:t>
      </w:r>
    </w:p>
    <w:p w:rsidR="00AA6A23">
      <w:pPr>
        <w:pStyle w:val="BodyText3"/>
        <w:numPr>
          <w:ilvl w:val="1"/>
          <w:numId w:val="7"/>
        </w:numPr>
        <w:tabs>
          <w:tab w:val="num" w:pos="1620"/>
        </w:tabs>
        <w:spacing w:line="600" w:lineRule="exact"/>
        <w:ind w:left="0" w:firstLine="720"/>
        <w:rPr>
          <w:rFonts w:ascii="Times New Roman" w:eastAsia="楷体_GB2312" w:hAnsi="Times New Roman" w:hint="eastAsia"/>
          <w:sz w:val="30"/>
        </w:rPr>
      </w:pPr>
      <w:r>
        <w:rPr>
          <w:rFonts w:ascii="Times New Roman" w:eastAsia="楷体_GB2312" w:hAnsi="Times New Roman" w:hint="eastAsia"/>
          <w:sz w:val="30"/>
        </w:rPr>
        <w:t>投标范围及技术设计方案填报要求</w:t>
      </w:r>
    </w:p>
    <w:p w:rsidR="00AA6A23">
      <w:pPr>
        <w:pStyle w:val="BodyText3"/>
        <w:numPr>
          <w:ilvl w:val="1"/>
          <w:numId w:val="7"/>
        </w:numPr>
        <w:tabs>
          <w:tab w:val="num" w:pos="1620"/>
        </w:tabs>
        <w:spacing w:line="600" w:lineRule="exact"/>
        <w:ind w:left="0" w:firstLine="720"/>
        <w:rPr>
          <w:rFonts w:ascii="Times New Roman" w:eastAsia="楷体_GB2312" w:hAnsi="Times New Roman" w:hint="eastAsia"/>
          <w:sz w:val="30"/>
        </w:rPr>
      </w:pPr>
      <w:r>
        <w:rPr>
          <w:rFonts w:ascii="Times New Roman" w:eastAsia="楷体_GB2312" w:hAnsi="Times New Roman" w:hint="eastAsia"/>
          <w:sz w:val="30"/>
        </w:rPr>
        <w:t>投标书</w:t>
      </w:r>
    </w:p>
    <w:p w:rsidR="00AA6A23">
      <w:pPr>
        <w:pStyle w:val="BodyText3"/>
        <w:spacing w:line="600" w:lineRule="exact"/>
        <w:ind w:firstLine="675" w:firstLineChars="225"/>
        <w:rPr>
          <w:rFonts w:ascii="Times New Roman" w:eastAsia="楷体_GB2312" w:hAnsi="Times New Roman" w:hint="eastAsia"/>
          <w:sz w:val="30"/>
        </w:rPr>
      </w:pPr>
      <w:r>
        <w:rPr>
          <w:rFonts w:ascii="Times New Roman" w:eastAsia="楷体_GB2312" w:hAnsi="Times New Roman" w:hint="eastAsia"/>
          <w:sz w:val="30"/>
        </w:rPr>
        <w:t xml:space="preserve">    资格证明文件</w:t>
      </w:r>
    </w:p>
    <w:p w:rsidR="00AA6A23">
      <w:pPr>
        <w:pStyle w:val="BodyText3"/>
        <w:spacing w:line="600" w:lineRule="exact"/>
        <w:ind w:firstLine="675" w:firstLineChars="225"/>
        <w:rPr>
          <w:rFonts w:ascii="Times New Roman" w:eastAsia="楷体_GB2312" w:hAnsi="Times New Roman" w:hint="eastAsia"/>
          <w:sz w:val="30"/>
        </w:rPr>
      </w:pPr>
      <w:r>
        <w:rPr>
          <w:rFonts w:ascii="Times New Roman" w:eastAsia="楷体_GB2312" w:hAnsi="Times New Roman" w:hint="eastAsia"/>
          <w:sz w:val="30"/>
        </w:rPr>
        <w:t>请细致检查招标文件是否齐全，如有缺漏请于交标前向招标人索取，否则责任自负。</w:t>
      </w:r>
    </w:p>
    <w:p w:rsidR="00AA6A23">
      <w:pPr>
        <w:pStyle w:val="BodyText3"/>
        <w:spacing w:line="600" w:lineRule="exact"/>
        <w:rPr>
          <w:rFonts w:ascii="Times New Roman" w:eastAsia="楷体_GB2312" w:hAnsi="Times New Roman" w:hint="eastAsia"/>
          <w:sz w:val="30"/>
        </w:rPr>
        <w:sectPr>
          <w:type w:val="nextPage"/>
          <w:pgSz w:w="11906" w:h="16838" w:code="9"/>
          <w:pgMar w:top="1871" w:right="1797" w:bottom="2024" w:left="1134" w:header="851" w:footer="992" w:gutter="0"/>
          <w:pgNumType w:start="3"/>
          <w:cols w:space="720"/>
          <w:titlePg w:val="0"/>
          <w:docGrid w:type="lines" w:linePitch="312"/>
        </w:sectPr>
      </w:pPr>
      <w:bookmarkEnd w:id="0"/>
      <w:bookmarkEnd w:id="1"/>
    </w:p>
    <w:p w:rsidR="00AA6A23">
      <w:pPr>
        <w:pStyle w:val="BodyText3"/>
        <w:spacing w:line="600" w:lineRule="exact"/>
        <w:rPr>
          <w:rFonts w:ascii="Times New Roman" w:eastAsia="楷体_GB2312" w:hAnsi="Times New Roman" w:hint="eastAsia"/>
          <w:sz w:val="30"/>
        </w:rPr>
      </w:pPr>
      <w:r>
        <w:rPr>
          <w:rFonts w:ascii="Times New Roman" w:eastAsia="楷体_GB2312" w:hAnsi="Times New Roman" w:hint="eastAsia"/>
          <w:sz w:val="30"/>
        </w:rPr>
        <w:t>5.2投标人应细致阅读招标文件中全部的事项、格式、条款和规范等要求。按招标文件要求和规定编制投标文件，并保证所供应的全部资料的真实性，以使其投标文件对招标文件做出实质性响应，其风险应由投标人自行担当。否则，其投标将被拒绝。</w:t>
      </w:r>
      <w:bookmarkStart w:id="2" w:name="_Toc462564070"/>
      <w:bookmarkStart w:id="3" w:name="_Toc479757752"/>
      <w:bookmarkStart w:id="4" w:name="_Toc493086884"/>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招标文件的澄清</w:t>
      </w:r>
    </w:p>
    <w:p w:rsidR="00AA6A23">
      <w:pPr>
        <w:pStyle w:val="BodyText3"/>
        <w:spacing w:line="600" w:lineRule="exact"/>
        <w:ind w:firstLine="675" w:firstLineChars="225"/>
        <w:rPr>
          <w:rFonts w:ascii="Times New Roman" w:eastAsia="楷体_GB2312" w:hAnsi="Times New Roman" w:hint="eastAsia"/>
          <w:sz w:val="30"/>
        </w:rPr>
      </w:pPr>
      <w:bookmarkEnd w:id="2"/>
      <w:bookmarkEnd w:id="3"/>
      <w:bookmarkEnd w:id="4"/>
      <w:r>
        <w:rPr>
          <w:rFonts w:ascii="Times New Roman" w:eastAsia="楷体_GB2312" w:hAnsi="Times New Roman" w:hint="eastAsia"/>
          <w:sz w:val="30"/>
        </w:rPr>
        <w:t>投标人对招标文件如有疑点要求澄清，或认为有必要与用户进行技术沟通时，可用书面、传真、电报形式通知招标人，招标人视具体状况作出答复，假如有必要时可将答复内容包括原提出的问题（但不标明问题查询的来源），分发给全部取得同一招标文件的招标人。</w:t>
      </w:r>
    </w:p>
    <w:p w:rsidR="00AA6A23">
      <w:pPr>
        <w:pStyle w:val="BodyText3"/>
        <w:numPr>
          <w:ilvl w:val="0"/>
          <w:numId w:val="7"/>
        </w:numPr>
        <w:tabs>
          <w:tab w:val="num" w:pos="810"/>
        </w:tabs>
        <w:spacing w:line="600" w:lineRule="exact"/>
        <w:rPr>
          <w:rFonts w:ascii="Times New Roman" w:eastAsia="黑体" w:hAnsi="Times New Roman" w:hint="eastAsia"/>
          <w:sz w:val="30"/>
        </w:rPr>
      </w:pPr>
      <w:bookmarkStart w:id="5" w:name="_Toc462564071"/>
      <w:bookmarkStart w:id="6" w:name="_Toc479757753"/>
      <w:bookmarkStart w:id="7" w:name="_Toc493086885"/>
      <w:r>
        <w:rPr>
          <w:rFonts w:ascii="Times New Roman" w:eastAsia="黑体" w:hAnsi="Times New Roman" w:hint="eastAsia"/>
          <w:sz w:val="30"/>
        </w:rPr>
        <w:t>招标文件的修改</w:t>
      </w:r>
    </w:p>
    <w:p w:rsidR="00AA6A23">
      <w:pPr>
        <w:pStyle w:val="BodyText3"/>
        <w:spacing w:line="600" w:lineRule="exact"/>
        <w:rPr>
          <w:rFonts w:ascii="Times New Roman" w:eastAsia="楷体_GB2312" w:hAnsi="Times New Roman" w:hint="eastAsia"/>
          <w:sz w:val="30"/>
        </w:rPr>
      </w:pPr>
      <w:bookmarkEnd w:id="5"/>
      <w:bookmarkEnd w:id="6"/>
      <w:bookmarkEnd w:id="7"/>
      <w:r>
        <w:rPr>
          <w:rFonts w:ascii="Times New Roman" w:eastAsia="楷体_GB2312" w:hAnsi="Times New Roman" w:hint="eastAsia"/>
          <w:bCs/>
          <w:sz w:val="30"/>
        </w:rPr>
        <w:t xml:space="preserve">7.1 </w:t>
      </w:r>
      <w:r>
        <w:rPr>
          <w:rFonts w:ascii="Times New Roman" w:eastAsia="楷体_GB2312" w:hAnsi="Times New Roman" w:hint="eastAsia"/>
          <w:sz w:val="30"/>
        </w:rPr>
        <w:t>在投标截止时间前，招标人无论出于自己的考虑，还是出于对投标人提问的澄清，均可对招标文件用补充文件的方式进行修改。</w:t>
      </w:r>
    </w:p>
    <w:p w:rsidR="00AA6A23">
      <w:pPr>
        <w:pStyle w:val="BodyText3"/>
        <w:spacing w:line="600" w:lineRule="exact"/>
        <w:rPr>
          <w:rFonts w:ascii="Times New Roman" w:eastAsia="楷体_GB2312" w:hAnsi="Times New Roman" w:hint="eastAsia"/>
          <w:sz w:val="30"/>
        </w:rPr>
      </w:pPr>
      <w:r>
        <w:rPr>
          <w:rFonts w:ascii="Times New Roman" w:eastAsia="楷体_GB2312" w:hAnsi="Times New Roman" w:hint="eastAsia"/>
          <w:sz w:val="30"/>
        </w:rPr>
        <w:t>7.2</w:t>
      </w:r>
      <w:r>
        <w:rPr>
          <w:rFonts w:ascii="Times New Roman" w:eastAsia="楷体_GB2312" w:hAnsi="Times New Roman" w:hint="eastAsia"/>
          <w:b/>
          <w:bCs/>
          <w:sz w:val="30"/>
        </w:rPr>
        <w:t xml:space="preserve"> </w:t>
      </w:r>
      <w:r>
        <w:rPr>
          <w:rFonts w:ascii="Times New Roman" w:eastAsia="楷体_GB2312" w:hAnsi="Times New Roman" w:hint="eastAsia"/>
          <w:sz w:val="30"/>
        </w:rPr>
        <w:t>对招标文件的修改，将以书面、电报或传真的形式通知已购买招标文件的每一投标人。补充文件将作为招标文件的组成部分，对全部投标人有约束力。</w:t>
      </w:r>
    </w:p>
    <w:p w:rsidR="0055558F" w:rsidP="0055558F">
      <w:pPr>
        <w:pStyle w:val="BodyText3"/>
        <w:spacing w:line="600" w:lineRule="exact"/>
        <w:rPr>
          <w:rFonts w:ascii="Times New Roman" w:eastAsia="黑体" w:hAnsi="Times New Roman" w:hint="eastAsia"/>
        </w:rPr>
      </w:pPr>
      <w:r w:rsidR="00AA6A23">
        <w:rPr>
          <w:rFonts w:ascii="Times New Roman" w:eastAsia="楷体_GB2312" w:hAnsi="Times New Roman" w:hint="eastAsia"/>
          <w:sz w:val="30"/>
        </w:rPr>
        <w:t>7.3</w:t>
      </w:r>
      <w:r w:rsidR="00AA6A23">
        <w:rPr>
          <w:rFonts w:ascii="Times New Roman" w:eastAsia="楷体_GB2312" w:hAnsi="Times New Roman" w:hint="eastAsia"/>
          <w:b/>
          <w:bCs/>
          <w:sz w:val="30"/>
        </w:rPr>
        <w:t xml:space="preserve"> </w:t>
      </w:r>
      <w:r w:rsidR="00AA6A23">
        <w:rPr>
          <w:rFonts w:ascii="Times New Roman" w:eastAsia="楷体_GB2312" w:hAnsi="Times New Roman" w:hint="eastAsia"/>
          <w:sz w:val="30"/>
        </w:rPr>
        <w:t>为使投标人</w:t>
      </w:r>
      <w:bookmarkStart w:id="8" w:name="_Toc462564072"/>
      <w:bookmarkStart w:id="9" w:name="_Toc479757754"/>
      <w:bookmarkStart w:id="10" w:name="_Toc493086886"/>
      <w:r w:rsidR="00AA6A23">
        <w:rPr>
          <w:rFonts w:ascii="Times New Roman" w:eastAsia="楷体_GB2312" w:hAnsi="Times New Roman" w:hint="eastAsia"/>
          <w:sz w:val="30"/>
        </w:rPr>
        <w:t>有足够的时间按招标文件的修改要求考虑修正投标文件，招标人可酌情推迟投标的截止日期和开标日期，并将此变更通知刚好通报每一投标人。</w:t>
      </w:r>
    </w:p>
    <w:p w:rsidR="00AA6A23" w:rsidRPr="0055558F" w:rsidP="0055558F">
      <w:pPr>
        <w:pStyle w:val="BodyText3"/>
        <w:spacing w:line="600" w:lineRule="exact"/>
        <w:jc w:val="center"/>
        <w:rPr>
          <w:rFonts w:ascii="Times New Roman" w:eastAsia="黑体" w:hAnsi="Times New Roman" w:hint="eastAsia"/>
        </w:rPr>
      </w:pPr>
      <w:r>
        <w:rPr>
          <w:rFonts w:ascii="Times New Roman" w:eastAsia="黑体" w:hAnsi="Times New Roman" w:hint="eastAsia"/>
        </w:rPr>
        <w:t>三、投 标 文 件 的 编 制</w:t>
      </w: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投标语言及度量衡单位</w:t>
      </w:r>
    </w:p>
    <w:p w:rsidR="00AA6A23">
      <w:pPr>
        <w:pStyle w:val="BodyText3"/>
        <w:spacing w:line="600" w:lineRule="exact"/>
        <w:rPr>
          <w:rFonts w:ascii="Times New Roman" w:eastAsia="楷体_GB2312" w:hAnsi="Times New Roman" w:hint="eastAsia"/>
          <w:sz w:val="30"/>
        </w:rPr>
        <w:sectPr>
          <w:type w:val="nextPage"/>
          <w:pgSz w:w="11906" w:h="16838" w:code="9"/>
          <w:pgMar w:top="1871" w:right="1797" w:bottom="2024" w:left="1134" w:header="851" w:footer="992" w:gutter="0"/>
          <w:pgNumType w:start="4"/>
          <w:cols w:space="720"/>
          <w:titlePg w:val="0"/>
          <w:docGrid w:type="lines" w:linePitch="312"/>
        </w:sectPr>
      </w:pPr>
      <w:bookmarkEnd w:id="8"/>
      <w:bookmarkEnd w:id="9"/>
      <w:bookmarkEnd w:id="10"/>
      <w:r>
        <w:rPr>
          <w:rFonts w:ascii="Times New Roman" w:eastAsia="楷体_GB2312" w:hAnsi="Times New Roman" w:hint="eastAsia"/>
          <w:sz w:val="30"/>
        </w:rPr>
        <w:t>8.1 投标人提交的投标文件以及投标人与招标人就有关投标的全部来往函电均应运用中文。</w:t>
      </w:r>
    </w:p>
    <w:p w:rsidR="00AA6A23">
      <w:pPr>
        <w:pStyle w:val="BodyText3"/>
        <w:spacing w:line="600" w:lineRule="exact"/>
        <w:rPr>
          <w:rFonts w:ascii="Times New Roman" w:eastAsia="楷体_GB2312" w:hAnsi="Times New Roman" w:hint="eastAsia"/>
          <w:sz w:val="30"/>
        </w:rPr>
      </w:pPr>
      <w:r>
        <w:rPr>
          <w:rFonts w:ascii="Times New Roman" w:eastAsia="楷体_GB2312" w:hAnsi="Times New Roman" w:hint="eastAsia"/>
          <w:sz w:val="30"/>
        </w:rPr>
        <w:t>8.2 投标文件中所运用的计量单位，除招标文件中有特别要求外，应采纳国家法定计量单位。</w:t>
      </w:r>
    </w:p>
    <w:p w:rsidR="00AA6A23">
      <w:pPr>
        <w:pStyle w:val="BodyText3"/>
        <w:numPr>
          <w:ilvl w:val="0"/>
          <w:numId w:val="7"/>
        </w:numPr>
        <w:tabs>
          <w:tab w:val="num" w:pos="810"/>
        </w:tabs>
        <w:spacing w:line="600" w:lineRule="exact"/>
        <w:rPr>
          <w:rFonts w:ascii="Times New Roman" w:eastAsia="黑体" w:hAnsi="Times New Roman" w:hint="eastAsia"/>
          <w:sz w:val="30"/>
        </w:rPr>
      </w:pPr>
      <w:bookmarkStart w:id="11" w:name="_Toc462564074"/>
      <w:bookmarkStart w:id="12" w:name="_Toc479757756"/>
      <w:bookmarkStart w:id="13" w:name="_Toc493086888"/>
      <w:r>
        <w:rPr>
          <w:rFonts w:ascii="Times New Roman" w:eastAsia="黑体" w:hAnsi="Times New Roman" w:hint="eastAsia"/>
          <w:sz w:val="30"/>
        </w:rPr>
        <w:t>投标文件构成</w:t>
      </w:r>
    </w:p>
    <w:p w:rsidR="00AA6A23">
      <w:pPr>
        <w:pStyle w:val="BodyText3"/>
        <w:spacing w:line="600" w:lineRule="exact"/>
        <w:rPr>
          <w:rFonts w:ascii="Times New Roman" w:eastAsia="楷体_GB2312" w:hAnsi="Times New Roman" w:hint="eastAsia"/>
          <w:sz w:val="30"/>
        </w:rPr>
      </w:pPr>
      <w:r>
        <w:rPr>
          <w:rFonts w:ascii="Times New Roman" w:eastAsia="楷体_GB2312" w:hAnsi="Times New Roman" w:hint="eastAsia"/>
          <w:sz w:val="30"/>
        </w:rPr>
        <w:t>9.1 投标人编写的投标文件应包括下列部分：</w:t>
      </w:r>
    </w:p>
    <w:p w:rsidR="00AA6A23">
      <w:pPr>
        <w:pStyle w:val="BodyText3"/>
        <w:numPr>
          <w:ilvl w:val="1"/>
          <w:numId w:val="7"/>
        </w:numPr>
        <w:tabs>
          <w:tab w:val="num" w:pos="1440"/>
        </w:tabs>
        <w:spacing w:line="600" w:lineRule="exact"/>
        <w:ind w:left="0" w:firstLine="540"/>
        <w:rPr>
          <w:rFonts w:ascii="Times New Roman" w:eastAsia="楷体_GB2312" w:hAnsi="Times New Roman" w:hint="eastAsia"/>
          <w:sz w:val="30"/>
        </w:rPr>
      </w:pPr>
      <w:r>
        <w:rPr>
          <w:rFonts w:ascii="Times New Roman" w:eastAsia="楷体_GB2312" w:hAnsi="Times New Roman" w:hint="eastAsia"/>
          <w:sz w:val="30"/>
        </w:rPr>
        <w:t>依据第10条要求填写的投标函；</w:t>
      </w:r>
    </w:p>
    <w:p w:rsidR="00AA6A23">
      <w:pPr>
        <w:pStyle w:val="BodyText3"/>
        <w:numPr>
          <w:ilvl w:val="1"/>
          <w:numId w:val="7"/>
        </w:numPr>
        <w:tabs>
          <w:tab w:val="num" w:pos="1440"/>
        </w:tabs>
        <w:spacing w:line="600" w:lineRule="exact"/>
        <w:ind w:left="0" w:firstLine="540"/>
        <w:rPr>
          <w:rFonts w:ascii="Times New Roman" w:eastAsia="楷体_GB2312" w:hAnsi="Times New Roman" w:hint="eastAsia"/>
          <w:sz w:val="30"/>
        </w:rPr>
      </w:pPr>
      <w:r>
        <w:rPr>
          <w:rFonts w:ascii="Times New Roman" w:eastAsia="楷体_GB2312" w:hAnsi="Times New Roman" w:hint="eastAsia"/>
          <w:sz w:val="30"/>
        </w:rPr>
        <w:t>开标一览表；</w:t>
      </w:r>
    </w:p>
    <w:p w:rsidR="00AA6A23">
      <w:pPr>
        <w:pStyle w:val="BodyText3"/>
        <w:numPr>
          <w:ilvl w:val="1"/>
          <w:numId w:val="7"/>
        </w:numPr>
        <w:tabs>
          <w:tab w:val="num" w:pos="1440"/>
        </w:tabs>
        <w:spacing w:line="600" w:lineRule="exact"/>
        <w:ind w:left="0" w:firstLine="540"/>
        <w:rPr>
          <w:rFonts w:ascii="Times New Roman" w:eastAsia="楷体_GB2312" w:hAnsi="Times New Roman" w:hint="eastAsia"/>
          <w:sz w:val="30"/>
        </w:rPr>
      </w:pPr>
      <w:r>
        <w:rPr>
          <w:rFonts w:ascii="Times New Roman" w:eastAsia="楷体_GB2312" w:hAnsi="Times New Roman" w:hint="eastAsia"/>
          <w:sz w:val="30"/>
        </w:rPr>
        <w:t>依据第11条要求填写的分项供货报价表；</w:t>
      </w:r>
    </w:p>
    <w:p w:rsidR="00AA6A23">
      <w:pPr>
        <w:pStyle w:val="BodyText3"/>
        <w:numPr>
          <w:ilvl w:val="1"/>
          <w:numId w:val="7"/>
        </w:numPr>
        <w:tabs>
          <w:tab w:val="num" w:pos="1440"/>
        </w:tabs>
        <w:spacing w:line="600" w:lineRule="exact"/>
        <w:ind w:left="0" w:firstLine="540"/>
        <w:rPr>
          <w:rFonts w:ascii="Times New Roman" w:eastAsia="楷体_GB2312" w:hAnsi="Times New Roman" w:hint="eastAsia"/>
          <w:sz w:val="30"/>
        </w:rPr>
      </w:pPr>
      <w:r>
        <w:rPr>
          <w:rFonts w:ascii="Times New Roman" w:eastAsia="楷体_GB2312" w:hAnsi="Times New Roman" w:hint="eastAsia"/>
          <w:sz w:val="30"/>
        </w:rPr>
        <w:t>依据第三章要求填写</w:t>
      </w:r>
      <w:r>
        <w:rPr>
          <w:rFonts w:ascii="Times New Roman" w:eastAsia="楷体_GB2312" w:hAnsi="Times New Roman" w:hint="eastAsia"/>
          <w:sz w:val="30"/>
        </w:rPr>
        <w:t>“</w:t>
      </w:r>
      <w:r w:rsidR="00936E27">
        <w:rPr>
          <w:rFonts w:ascii="Times New Roman" w:eastAsia="楷体_GB2312" w:hAnsi="Times New Roman" w:hint="eastAsia"/>
          <w:sz w:val="30"/>
        </w:rPr>
        <w:t>成都东软学院校系统集成</w:t>
      </w:r>
      <w:r>
        <w:rPr>
          <w:rFonts w:ascii="Times New Roman" w:eastAsia="楷体_GB2312" w:hAnsi="Times New Roman" w:hint="eastAsia"/>
          <w:sz w:val="30"/>
        </w:rPr>
        <w:t>工程设计方案</w:t>
      </w:r>
      <w:r>
        <w:rPr>
          <w:rFonts w:ascii="Times New Roman" w:eastAsia="楷体_GB2312" w:hAnsi="Times New Roman" w:hint="eastAsia"/>
          <w:sz w:val="30"/>
        </w:rPr>
        <w:t>”</w:t>
      </w:r>
      <w:r>
        <w:rPr>
          <w:rFonts w:ascii="Times New Roman" w:eastAsia="楷体_GB2312" w:hAnsi="Times New Roman" w:hint="eastAsia"/>
          <w:sz w:val="30"/>
        </w:rPr>
        <w:t>；</w:t>
      </w:r>
    </w:p>
    <w:p w:rsidR="00AA6A23">
      <w:pPr>
        <w:pStyle w:val="BodyText3"/>
        <w:numPr>
          <w:ilvl w:val="1"/>
          <w:numId w:val="7"/>
        </w:numPr>
        <w:tabs>
          <w:tab w:val="num" w:pos="1440"/>
        </w:tabs>
        <w:spacing w:line="600" w:lineRule="exact"/>
        <w:ind w:left="0" w:firstLine="540"/>
        <w:rPr>
          <w:rFonts w:ascii="Times New Roman" w:eastAsia="楷体_GB2312" w:hAnsi="Times New Roman" w:hint="eastAsia"/>
          <w:sz w:val="30"/>
        </w:rPr>
      </w:pPr>
      <w:r>
        <w:rPr>
          <w:rFonts w:ascii="Times New Roman" w:eastAsia="楷体_GB2312" w:hAnsi="Times New Roman" w:hint="eastAsia"/>
          <w:sz w:val="30"/>
        </w:rPr>
        <w:t>依据第13条要求出具的</w:t>
      </w:r>
      <w:r>
        <w:rPr>
          <w:rFonts w:ascii="Times New Roman" w:eastAsia="楷体_GB2312" w:hAnsi="Times New Roman" w:hint="eastAsia"/>
          <w:sz w:val="30"/>
        </w:rPr>
        <w:t>“</w:t>
      </w:r>
      <w:r>
        <w:rPr>
          <w:rFonts w:ascii="Times New Roman" w:eastAsia="楷体_GB2312" w:hAnsi="Times New Roman" w:hint="eastAsia"/>
          <w:sz w:val="30"/>
        </w:rPr>
        <w:t>资格证明文件</w:t>
      </w:r>
      <w:r>
        <w:rPr>
          <w:rFonts w:ascii="Times New Roman" w:eastAsia="楷体_GB2312" w:hAnsi="Times New Roman" w:hint="eastAsia"/>
          <w:sz w:val="30"/>
        </w:rPr>
        <w:t>”</w:t>
      </w:r>
      <w:r>
        <w:rPr>
          <w:rFonts w:ascii="Times New Roman" w:eastAsia="楷体_GB2312" w:hAnsi="Times New Roman" w:hint="eastAsia"/>
          <w:sz w:val="30"/>
        </w:rPr>
        <w:t>，证明投标人是合格的，中标人有实力履行合同；</w:t>
      </w:r>
    </w:p>
    <w:p w:rsidR="00AA6A23">
      <w:pPr>
        <w:pStyle w:val="BodyText3"/>
        <w:numPr>
          <w:ilvl w:val="1"/>
          <w:numId w:val="7"/>
        </w:numPr>
        <w:tabs>
          <w:tab w:val="num" w:pos="1440"/>
        </w:tabs>
        <w:spacing w:line="600" w:lineRule="exact"/>
        <w:ind w:left="0" w:firstLine="540"/>
        <w:rPr>
          <w:rFonts w:ascii="Times New Roman" w:eastAsia="楷体_GB2312" w:hAnsi="Times New Roman" w:hint="eastAsia"/>
          <w:sz w:val="30"/>
        </w:rPr>
      </w:pPr>
      <w:r>
        <w:rPr>
          <w:rFonts w:ascii="Times New Roman" w:eastAsia="楷体_GB2312" w:hAnsi="Times New Roman" w:hint="eastAsia"/>
          <w:sz w:val="30"/>
        </w:rPr>
        <w:t>依据第14条要求出具的证明文件，证明投标人供应的货物、服务是合格的，且符合招标文件规定。</w:t>
      </w:r>
    </w:p>
    <w:p w:rsidR="00AA6A23">
      <w:pPr>
        <w:pStyle w:val="BodyText3"/>
        <w:spacing w:line="600" w:lineRule="exact"/>
        <w:rPr>
          <w:rFonts w:ascii="Times New Roman" w:eastAsia="楷体_GB2312" w:hAnsi="Times New Roman" w:hint="eastAsia"/>
          <w:bCs/>
          <w:sz w:val="30"/>
        </w:rPr>
      </w:pPr>
      <w:r>
        <w:rPr>
          <w:rFonts w:ascii="Times New Roman" w:eastAsia="楷体_GB2312" w:hAnsi="Times New Roman" w:hint="eastAsia"/>
          <w:sz w:val="30"/>
        </w:rPr>
        <w:t>9.2 投标人应将投标文件依次分别装订成册，并填写</w:t>
      </w:r>
      <w:r>
        <w:rPr>
          <w:rFonts w:ascii="Times New Roman" w:eastAsia="楷体_GB2312" w:hAnsi="Times New Roman" w:hint="eastAsia"/>
          <w:sz w:val="30"/>
        </w:rPr>
        <w:t>“</w:t>
      </w:r>
      <w:r>
        <w:rPr>
          <w:rFonts w:ascii="Times New Roman" w:eastAsia="楷体_GB2312" w:hAnsi="Times New Roman" w:hint="eastAsia"/>
          <w:sz w:val="30"/>
        </w:rPr>
        <w:t>投标文件资料清单</w:t>
      </w:r>
      <w:r>
        <w:rPr>
          <w:rFonts w:ascii="Times New Roman" w:eastAsia="楷体_GB2312" w:hAnsi="Times New Roman" w:hint="eastAsia"/>
          <w:sz w:val="30"/>
        </w:rPr>
        <w:t>”</w:t>
      </w:r>
      <w:r>
        <w:rPr>
          <w:rFonts w:ascii="Times New Roman" w:eastAsia="楷体_GB2312" w:hAnsi="Times New Roman" w:hint="eastAsia"/>
          <w:sz w:val="30"/>
        </w:rPr>
        <w:t>。</w:t>
      </w:r>
      <w:r>
        <w:rPr>
          <w:rFonts w:ascii="Times New Roman" w:eastAsia="楷体_GB2312" w:hAnsi="Times New Roman" w:hint="eastAsia"/>
          <w:sz w:val="30"/>
        </w:rPr>
        <w:t>“</w:t>
      </w:r>
      <w:r>
        <w:rPr>
          <w:rFonts w:ascii="Times New Roman" w:eastAsia="楷体_GB2312" w:hAnsi="Times New Roman" w:hint="eastAsia"/>
          <w:sz w:val="30"/>
        </w:rPr>
        <w:t>开标一览表</w:t>
      </w:r>
      <w:r>
        <w:rPr>
          <w:rFonts w:ascii="Times New Roman" w:eastAsia="楷体_GB2312" w:hAnsi="Times New Roman" w:hint="eastAsia"/>
          <w:sz w:val="30"/>
        </w:rPr>
        <w:t>”</w:t>
      </w:r>
      <w:r>
        <w:rPr>
          <w:rFonts w:ascii="Times New Roman" w:eastAsia="楷体_GB2312" w:hAnsi="Times New Roman" w:hint="eastAsia"/>
          <w:sz w:val="30"/>
        </w:rPr>
        <w:t>不与投标文件一起装订，请将此表一式两份放入投标文件正本包装袋中。</w:t>
      </w:r>
    </w:p>
    <w:p w:rsidR="00AA6A23">
      <w:pPr>
        <w:pStyle w:val="BodyText3"/>
        <w:numPr>
          <w:ilvl w:val="0"/>
          <w:numId w:val="7"/>
        </w:numPr>
        <w:tabs>
          <w:tab w:val="num" w:pos="810"/>
        </w:tabs>
        <w:spacing w:line="600" w:lineRule="exact"/>
        <w:rPr>
          <w:rFonts w:ascii="Times New Roman" w:eastAsia="黑体" w:hAnsi="Times New Roman" w:hint="eastAsia"/>
          <w:sz w:val="30"/>
        </w:rPr>
      </w:pPr>
      <w:r>
        <w:rPr>
          <w:rFonts w:ascii="Times New Roman" w:eastAsia="黑体" w:hAnsi="Times New Roman" w:hint="eastAsia"/>
          <w:sz w:val="30"/>
        </w:rPr>
        <w:t>投标函格式</w:t>
      </w:r>
    </w:p>
    <w:p w:rsidR="00AA6A23">
      <w:pPr>
        <w:pStyle w:val="BodyText3"/>
        <w:spacing w:line="600" w:lineRule="exact"/>
        <w:ind w:firstLine="675" w:firstLineChars="225"/>
        <w:rPr>
          <w:rFonts w:ascii="Times New Roman" w:eastAsia="楷体_GB2312" w:hAnsi="Times New Roman" w:hint="eastAsia"/>
          <w:bCs/>
          <w:sz w:val="30"/>
        </w:rPr>
      </w:pPr>
      <w:bookmarkEnd w:id="11"/>
      <w:bookmarkEnd w:id="12"/>
      <w:bookmarkEnd w:id="13"/>
      <w:r>
        <w:rPr>
          <w:rFonts w:ascii="Times New Roman" w:eastAsia="楷体_GB2312" w:hAnsi="Times New Roman" w:hint="eastAsia"/>
          <w:sz w:val="30"/>
        </w:rPr>
        <w:t>投标人应参照招标文件中供应的格式填写投标函、开标一览表、投标报价一览表及资格证明文件等，证明所供应的货物、货物简介、原产地、主要部件型号及其功能的中文说明、数量、价格、质保期和供货期。</w:t>
      </w:r>
      <w:r>
        <w:rPr>
          <w:rFonts w:ascii="Times New Roman" w:eastAsia="楷体_GB2312" w:hAnsi="Times New Roman" w:hint="eastAsia"/>
          <w:bCs/>
          <w:sz w:val="30"/>
        </w:rPr>
        <w:br/>
      </w:r>
      <w:r>
        <w:rPr>
          <w:rFonts w:ascii="Times New Roman" w:eastAsia="楷体_GB2312" w:hAnsi="Times New Roman" w:hint="eastAsia"/>
          <w:bCs/>
          <w:sz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https://d.book118.com/896131225115010045</w:t>
        </w:r>
      </w:hyperlink>
    </w:p>
    <w:p w:rsidR="00AA6A23">
      <w:pPr>
        <w:pStyle w:val="BodyText3"/>
        <w:spacing w:line="600" w:lineRule="exact"/>
        <w:ind w:firstLine="675" w:firstLineChars="225"/>
        <w:rPr>
          <w:rFonts w:ascii="Times New Roman" w:eastAsia="楷体_GB2312" w:hAnsi="Times New Roman" w:hint="eastAsia"/>
          <w:bCs/>
          <w:sz w:val="30"/>
        </w:rPr>
      </w:pPr>
    </w:p>
    <w:sectPr>
      <w:type w:val="nextPage"/>
      <w:pgSz w:w="11906" w:h="16838" w:code="9"/>
      <w:pgMar w:top="1871" w:right="1797" w:bottom="2024" w:left="1134"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8CCC28"/>
    <w:lvl w:ilvl="0">
      <w:start w:val="1"/>
      <w:numFmt w:val="decimal"/>
      <w:pStyle w:val="ListNumber3"/>
      <w:lvlText w:val="%1."/>
      <w:lvlJc w:val="left"/>
      <w:pPr>
        <w:tabs>
          <w:tab w:val="num" w:pos="1200"/>
        </w:tabs>
        <w:ind w:left="1200" w:hanging="360" w:leftChars="400" w:hangingChars="200"/>
      </w:pPr>
    </w:lvl>
  </w:abstractNum>
  <w:abstractNum w:abstractNumId="1">
    <w:nsid w:val="FFFFFF7F"/>
    <w:multiLevelType w:val="singleLevel"/>
    <w:tmpl w:val="95EE4206"/>
    <w:lvl w:ilvl="0">
      <w:start w:val="1"/>
      <w:numFmt w:val="decimal"/>
      <w:pStyle w:val="ListNumber2"/>
      <w:lvlText w:val="%1."/>
      <w:lvlJc w:val="left"/>
      <w:pPr>
        <w:tabs>
          <w:tab w:val="num" w:pos="780"/>
        </w:tabs>
        <w:ind w:left="780" w:hanging="360" w:leftChars="200" w:hangingChars="200"/>
      </w:pPr>
    </w:lvl>
  </w:abstractNum>
  <w:abstractNum w:abstractNumId="2">
    <w:nsid w:val="FFFFFF88"/>
    <w:multiLevelType w:val="singleLevel"/>
    <w:tmpl w:val="0BBA3234"/>
    <w:lvl w:ilvl="0">
      <w:start w:val="1"/>
      <w:numFmt w:val="decimal"/>
      <w:lvlText w:val="%1."/>
      <w:lvlJc w:val="left"/>
      <w:pPr>
        <w:tabs>
          <w:tab w:val="num" w:pos="360"/>
        </w:tabs>
        <w:ind w:left="360" w:hanging="360" w:hangingChars="200"/>
      </w:pPr>
    </w:lvl>
  </w:abstractNum>
  <w:abstractNum w:abstractNumId="3">
    <w:nsid w:val="01C934EA"/>
    <w:multiLevelType w:val="hybridMultilevel"/>
    <w:tmpl w:val="63DA1A4E"/>
    <w:lvl w:ilvl="0">
      <w:start w:val="3"/>
      <w:numFmt w:val="japaneseCounting"/>
      <w:lvlText w:val="第%1章"/>
      <w:lvlJc w:val="left"/>
      <w:pPr>
        <w:ind w:left="1440" w:hanging="1440"/>
      </w:pPr>
      <w:rPr>
        <w:rFonts w:hint="default"/>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05B652DA"/>
    <w:multiLevelType w:val="singleLevel"/>
    <w:tmpl w:val="60400F38"/>
    <w:lvl w:ilvl="0">
      <w:start w:val="1"/>
      <w:numFmt w:val="decimalEnclosedCircle"/>
      <w:lvlText w:val="%1"/>
      <w:lvlJc w:val="left"/>
      <w:pPr>
        <w:tabs>
          <w:tab w:val="num" w:pos="810"/>
        </w:tabs>
        <w:ind w:left="810" w:hanging="330"/>
      </w:pPr>
      <w:rPr>
        <w:rFonts w:hint="eastAsia"/>
      </w:rPr>
    </w:lvl>
  </w:abstractNum>
  <w:abstractNum w:abstractNumId="5">
    <w:nsid w:val="0BDB0700"/>
    <w:multiLevelType w:val="hybridMultilevel"/>
    <w:tmpl w:val="931AF688"/>
    <w:lvl w:ilvl="0">
      <w:start w:val="1"/>
      <w:numFmt w:val="decimal"/>
      <w:lvlText w:val="（%1）"/>
      <w:lvlJc w:val="left"/>
      <w:pPr>
        <w:tabs>
          <w:tab w:val="num" w:pos="1680"/>
        </w:tabs>
        <w:ind w:left="1680" w:hanging="108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6">
    <w:nsid w:val="119E1BB2"/>
    <w:multiLevelType w:val="hybridMultilevel"/>
    <w:tmpl w:val="B0F8B05C"/>
    <w:lvl w:ilvl="0">
      <w:start w:val="1"/>
      <w:numFmt w:val="decimal"/>
      <w:lvlText w:val="%1."/>
      <w:lvlJc w:val="left"/>
      <w:pPr>
        <w:tabs>
          <w:tab w:val="num" w:pos="1158"/>
        </w:tabs>
        <w:ind w:left="1158" w:hanging="421"/>
      </w:pPr>
      <w:rPr>
        <w:rFonts w:hint="eastAsia"/>
      </w:rPr>
    </w:lvl>
    <w:lvl w:ilvl="1">
      <w:start w:val="1"/>
      <w:numFmt w:val="decimal"/>
      <w:pStyle w:val="ListNumber"/>
      <w:lvlText w:val="%2."/>
      <w:lvlJc w:val="left"/>
      <w:pPr>
        <w:tabs>
          <w:tab w:val="num" w:pos="2134"/>
        </w:tabs>
        <w:ind w:left="2134" w:hanging="454"/>
      </w:pPr>
      <w:rPr>
        <w:rFonts w:hint="eastAsia"/>
      </w:rPr>
    </w:lvl>
    <w:lvl w:ilvl="2">
      <w:start w:val="1"/>
      <w:numFmt w:val="lowerRoman"/>
      <w:lvlText w:val="%3."/>
      <w:lvlJc w:val="right"/>
      <w:pPr>
        <w:tabs>
          <w:tab w:val="num" w:pos="1317"/>
        </w:tabs>
        <w:ind w:left="1317" w:hanging="420"/>
      </w:pPr>
    </w:lvl>
    <w:lvl w:ilvl="3" w:tentative="1">
      <w:start w:val="1"/>
      <w:numFmt w:val="decimal"/>
      <w:lvlText w:val="%4."/>
      <w:lvlJc w:val="left"/>
      <w:pPr>
        <w:tabs>
          <w:tab w:val="num" w:pos="1737"/>
        </w:tabs>
        <w:ind w:left="1737" w:hanging="420"/>
      </w:pPr>
    </w:lvl>
    <w:lvl w:ilvl="4" w:tentative="1">
      <w:start w:val="1"/>
      <w:numFmt w:val="lowerLetter"/>
      <w:lvlText w:val="%5)"/>
      <w:lvlJc w:val="left"/>
      <w:pPr>
        <w:tabs>
          <w:tab w:val="num" w:pos="2157"/>
        </w:tabs>
        <w:ind w:left="2157" w:hanging="420"/>
      </w:pPr>
    </w:lvl>
    <w:lvl w:ilvl="5" w:tentative="1">
      <w:start w:val="1"/>
      <w:numFmt w:val="lowerRoman"/>
      <w:lvlText w:val="%6."/>
      <w:lvlJc w:val="right"/>
      <w:pPr>
        <w:tabs>
          <w:tab w:val="num" w:pos="2577"/>
        </w:tabs>
        <w:ind w:left="2577" w:hanging="420"/>
      </w:pPr>
    </w:lvl>
    <w:lvl w:ilvl="6" w:tentative="1">
      <w:start w:val="1"/>
      <w:numFmt w:val="decimal"/>
      <w:lvlText w:val="%7."/>
      <w:lvlJc w:val="left"/>
      <w:pPr>
        <w:tabs>
          <w:tab w:val="num" w:pos="2997"/>
        </w:tabs>
        <w:ind w:left="2997" w:hanging="420"/>
      </w:pPr>
    </w:lvl>
    <w:lvl w:ilvl="7" w:tentative="1">
      <w:start w:val="1"/>
      <w:numFmt w:val="lowerLetter"/>
      <w:lvlText w:val="%8)"/>
      <w:lvlJc w:val="left"/>
      <w:pPr>
        <w:tabs>
          <w:tab w:val="num" w:pos="3417"/>
        </w:tabs>
        <w:ind w:left="3417" w:hanging="420"/>
      </w:pPr>
    </w:lvl>
    <w:lvl w:ilvl="8" w:tentative="1">
      <w:start w:val="1"/>
      <w:numFmt w:val="lowerRoman"/>
      <w:lvlText w:val="%9."/>
      <w:lvlJc w:val="right"/>
      <w:pPr>
        <w:tabs>
          <w:tab w:val="num" w:pos="3837"/>
        </w:tabs>
        <w:ind w:left="3837" w:hanging="420"/>
      </w:pPr>
    </w:lvl>
  </w:abstractNum>
  <w:abstractNum w:abstractNumId="7">
    <w:nsid w:val="128E02BC"/>
    <w:multiLevelType w:val="hybridMultilevel"/>
    <w:tmpl w:val="45C867E4"/>
    <w:lvl w:ilvl="0">
      <w:start w:val="1"/>
      <w:numFmt w:val="decimal"/>
      <w:lvlText w:val="%1)"/>
      <w:lvlJc w:val="left"/>
      <w:pPr>
        <w:tabs>
          <w:tab w:val="num" w:pos="1260"/>
        </w:tabs>
        <w:ind w:left="1260" w:hanging="420"/>
      </w:pPr>
      <w:rPr>
        <w:rFonts w:hint="eastAsia"/>
      </w:rPr>
    </w:lvl>
    <w:lvl w:ilvl="1">
      <w:start w:val="1"/>
      <w:numFmt w:val="bullet"/>
      <w:pStyle w:val="a"/>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9C26860"/>
    <w:multiLevelType w:val="hybridMultilevel"/>
    <w:tmpl w:val="B3C64956"/>
    <w:lvl w:ilvl="0">
      <w:start w:val="1"/>
      <w:numFmt w:val="decimal"/>
      <w:lvlText w:val="（%1）"/>
      <w:lvlJc w:val="left"/>
      <w:pPr>
        <w:tabs>
          <w:tab w:val="num" w:pos="1680"/>
        </w:tabs>
        <w:ind w:left="1680" w:hanging="108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9">
    <w:nsid w:val="1E2C3D2D"/>
    <w:multiLevelType w:val="hybridMultilevel"/>
    <w:tmpl w:val="87BCC6BE"/>
    <w:lvl w:ilvl="0">
      <w:start w:val="1"/>
      <w:numFmt w:val="decimal"/>
      <w:lvlText w:val="%1)、"/>
      <w:lvlJc w:val="left"/>
      <w:pPr>
        <w:tabs>
          <w:tab w:val="num" w:pos="987"/>
        </w:tabs>
        <w:ind w:left="1100" w:hanging="680"/>
      </w:pPr>
      <w:rPr>
        <w:rFonts w:hint="eastAsia"/>
      </w:rPr>
    </w:lvl>
    <w:lvl w:ilvl="1">
      <w:start w:val="1"/>
      <w:numFmt w:val="lowerLetter"/>
      <w:lvlText w:val="%2)"/>
      <w:lvlJc w:val="left"/>
      <w:pPr>
        <w:tabs>
          <w:tab w:val="num" w:pos="721"/>
        </w:tabs>
        <w:ind w:left="721" w:hanging="420"/>
      </w:pPr>
    </w:lvl>
    <w:lvl w:ilvl="2">
      <w:start w:val="1"/>
      <w:numFmt w:val="lowerRoman"/>
      <w:lvlText w:val="%3."/>
      <w:lvlJc w:val="right"/>
      <w:pPr>
        <w:tabs>
          <w:tab w:val="num" w:pos="1141"/>
        </w:tabs>
        <w:ind w:left="1141" w:hanging="420"/>
      </w:pPr>
    </w:lvl>
    <w:lvl w:ilvl="3">
      <w:start w:val="1"/>
      <w:numFmt w:val="decimal"/>
      <w:lvlText w:val="%4."/>
      <w:lvlJc w:val="left"/>
      <w:pPr>
        <w:tabs>
          <w:tab w:val="num" w:pos="1561"/>
        </w:tabs>
        <w:ind w:left="1561" w:hanging="420"/>
      </w:pPr>
    </w:lvl>
    <w:lvl w:ilvl="4">
      <w:start w:val="1"/>
      <w:numFmt w:val="lowerLetter"/>
      <w:lvlText w:val="%5)"/>
      <w:lvlJc w:val="left"/>
      <w:pPr>
        <w:tabs>
          <w:tab w:val="num" w:pos="1981"/>
        </w:tabs>
        <w:ind w:left="1981" w:hanging="420"/>
      </w:pPr>
    </w:lvl>
    <w:lvl w:ilvl="5">
      <w:start w:val="1"/>
      <w:numFmt w:val="lowerRoman"/>
      <w:lvlText w:val="%6."/>
      <w:lvlJc w:val="right"/>
      <w:pPr>
        <w:tabs>
          <w:tab w:val="num" w:pos="2401"/>
        </w:tabs>
        <w:ind w:left="2401" w:hanging="420"/>
      </w:pPr>
    </w:lvl>
    <w:lvl w:ilvl="6" w:tentative="1">
      <w:start w:val="1"/>
      <w:numFmt w:val="decimal"/>
      <w:lvlText w:val="%7."/>
      <w:lvlJc w:val="left"/>
      <w:pPr>
        <w:tabs>
          <w:tab w:val="num" w:pos="2821"/>
        </w:tabs>
        <w:ind w:left="2821" w:hanging="420"/>
      </w:pPr>
    </w:lvl>
    <w:lvl w:ilvl="7" w:tentative="1">
      <w:start w:val="1"/>
      <w:numFmt w:val="lowerLetter"/>
      <w:lvlText w:val="%8)"/>
      <w:lvlJc w:val="left"/>
      <w:pPr>
        <w:tabs>
          <w:tab w:val="num" w:pos="3241"/>
        </w:tabs>
        <w:ind w:left="3241" w:hanging="420"/>
      </w:pPr>
    </w:lvl>
    <w:lvl w:ilvl="8" w:tentative="1">
      <w:start w:val="1"/>
      <w:numFmt w:val="lowerRoman"/>
      <w:lvlText w:val="%9."/>
      <w:lvlJc w:val="right"/>
      <w:pPr>
        <w:tabs>
          <w:tab w:val="num" w:pos="3661"/>
        </w:tabs>
        <w:ind w:left="3661" w:hanging="420"/>
      </w:pPr>
    </w:lvl>
  </w:abstractNum>
  <w:abstractNum w:abstractNumId="10">
    <w:nsid w:val="268C028D"/>
    <w:multiLevelType w:val="hybridMultilevel"/>
    <w:tmpl w:val="ED603796"/>
    <w:lvl w:ilvl="0">
      <w:start w:val="1"/>
      <w:numFmt w:val="decimal"/>
      <w:lvlText w:val="%1)、"/>
      <w:lvlJc w:val="left"/>
      <w:pPr>
        <w:tabs>
          <w:tab w:val="num" w:pos="1287"/>
        </w:tabs>
        <w:ind w:left="1400" w:hanging="680"/>
      </w:pPr>
      <w:rPr>
        <w:rFonts w:hint="eastAsia"/>
      </w:rPr>
    </w:lvl>
    <w:lvl w:ilvl="1">
      <w:start w:val="1"/>
      <w:numFmt w:val="decimal"/>
      <w:lvlText w:val="%2、"/>
      <w:lvlJc w:val="left"/>
      <w:pPr>
        <w:tabs>
          <w:tab w:val="num" w:pos="1650"/>
        </w:tabs>
        <w:ind w:left="1650" w:hanging="510"/>
      </w:pPr>
      <w:rPr>
        <w:rFonts w:hint="eastAsia"/>
        <w:sz w:val="24"/>
        <w:szCs w:val="24"/>
      </w:r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1">
    <w:nsid w:val="275820D5"/>
    <w:multiLevelType w:val="hybridMultilevel"/>
    <w:tmpl w:val="3A6CAC64"/>
    <w:lvl w:ilvl="0">
      <w:start w:val="1"/>
      <w:numFmt w:val="decimal"/>
      <w:lvlText w:val="（%1）"/>
      <w:lvlJc w:val="left"/>
      <w:pPr>
        <w:tabs>
          <w:tab w:val="num" w:pos="1950"/>
        </w:tabs>
        <w:ind w:left="1950" w:hanging="1350"/>
      </w:pPr>
      <w:rPr>
        <w:rFonts w:hint="eastAsia"/>
      </w:rPr>
    </w:lvl>
    <w:lvl w:ilvl="1">
      <w:start w:val="8"/>
      <w:numFmt w:val="decimal"/>
      <w:lvlText w:val="%2、"/>
      <w:lvlJc w:val="left"/>
      <w:pPr>
        <w:tabs>
          <w:tab w:val="num" w:pos="1740"/>
        </w:tabs>
        <w:ind w:left="1740" w:hanging="720"/>
      </w:pPr>
      <w:rPr>
        <w:rFonts w:hint="eastAsia"/>
      </w:r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2">
    <w:nsid w:val="421266BB"/>
    <w:multiLevelType w:val="hybridMultilevel"/>
    <w:tmpl w:val="3FD0A314"/>
    <w:lvl w:ilvl="0">
      <w:start w:val="1"/>
      <w:numFmt w:val="decimal"/>
      <w:lvlText w:val="（%1）"/>
      <w:lvlJc w:val="left"/>
      <w:pPr>
        <w:tabs>
          <w:tab w:val="num" w:pos="1950"/>
        </w:tabs>
        <w:ind w:left="1950" w:hanging="1350"/>
      </w:pPr>
      <w:rPr>
        <w:rFonts w:hint="eastAsia"/>
      </w:rPr>
    </w:lvl>
    <w:lvl w:ilvl="1">
      <w:start w:val="1"/>
      <w:numFmt w:val="japaneseCounting"/>
      <w:lvlText w:val="%2、"/>
      <w:lvlJc w:val="left"/>
      <w:pPr>
        <w:tabs>
          <w:tab w:val="num" w:pos="1740"/>
        </w:tabs>
        <w:ind w:left="1740" w:hanging="720"/>
      </w:pPr>
      <w:rPr>
        <w:rFonts w:hint="eastAsia"/>
      </w:r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3">
    <w:nsid w:val="42806D02"/>
    <w:multiLevelType w:val="hybridMultilevel"/>
    <w:tmpl w:val="812C0B44"/>
    <w:lvl w:ilvl="0">
      <w:start w:val="1"/>
      <w:numFmt w:val="decimal"/>
      <w:lvlText w:val="%1)、"/>
      <w:lvlJc w:val="left"/>
      <w:pPr>
        <w:tabs>
          <w:tab w:val="num" w:pos="1287"/>
        </w:tabs>
        <w:ind w:left="1400" w:hanging="680"/>
      </w:pPr>
      <w:rPr>
        <w:rFonts w:hint="eastAsia"/>
      </w:rPr>
    </w:lvl>
    <w:lvl w:ilvl="1" w:tentative="1">
      <w:start w:val="1"/>
      <w:numFmt w:val="lowerLetter"/>
      <w:lvlText w:val="%2)"/>
      <w:lvlJc w:val="left"/>
      <w:pPr>
        <w:tabs>
          <w:tab w:val="num" w:pos="1140"/>
        </w:tabs>
        <w:ind w:left="1140" w:hanging="420"/>
      </w:pPr>
    </w:lvl>
    <w:lvl w:ilvl="2" w:tentative="1">
      <w:start w:val="1"/>
      <w:numFmt w:val="lowerRoman"/>
      <w:lvlText w:val="%3."/>
      <w:lvlJc w:val="right"/>
      <w:pPr>
        <w:tabs>
          <w:tab w:val="num" w:pos="1560"/>
        </w:tabs>
        <w:ind w:left="1560" w:hanging="420"/>
      </w:pPr>
    </w:lvl>
    <w:lvl w:ilvl="3" w:tentative="1">
      <w:start w:val="1"/>
      <w:numFmt w:val="decimal"/>
      <w:lvlText w:val="%4."/>
      <w:lvlJc w:val="left"/>
      <w:pPr>
        <w:tabs>
          <w:tab w:val="num" w:pos="1980"/>
        </w:tabs>
        <w:ind w:left="1980" w:hanging="420"/>
      </w:pPr>
    </w:lvl>
    <w:lvl w:ilvl="4" w:tentative="1">
      <w:start w:val="1"/>
      <w:numFmt w:val="lowerLetter"/>
      <w:lvlText w:val="%5)"/>
      <w:lvlJc w:val="left"/>
      <w:pPr>
        <w:tabs>
          <w:tab w:val="num" w:pos="2400"/>
        </w:tabs>
        <w:ind w:left="2400" w:hanging="420"/>
      </w:pPr>
    </w:lvl>
    <w:lvl w:ilvl="5" w:tentative="1">
      <w:start w:val="1"/>
      <w:numFmt w:val="lowerRoman"/>
      <w:lvlText w:val="%6."/>
      <w:lvlJc w:val="right"/>
      <w:pPr>
        <w:tabs>
          <w:tab w:val="num" w:pos="2820"/>
        </w:tabs>
        <w:ind w:left="2820" w:hanging="420"/>
      </w:pPr>
    </w:lvl>
    <w:lvl w:ilvl="6" w:tentative="1">
      <w:start w:val="1"/>
      <w:numFmt w:val="decimal"/>
      <w:lvlText w:val="%7."/>
      <w:lvlJc w:val="left"/>
      <w:pPr>
        <w:tabs>
          <w:tab w:val="num" w:pos="3240"/>
        </w:tabs>
        <w:ind w:left="3240" w:hanging="420"/>
      </w:pPr>
    </w:lvl>
    <w:lvl w:ilvl="7" w:tentative="1">
      <w:start w:val="1"/>
      <w:numFmt w:val="lowerLetter"/>
      <w:lvlText w:val="%8)"/>
      <w:lvlJc w:val="left"/>
      <w:pPr>
        <w:tabs>
          <w:tab w:val="num" w:pos="3660"/>
        </w:tabs>
        <w:ind w:left="3660" w:hanging="420"/>
      </w:pPr>
    </w:lvl>
    <w:lvl w:ilvl="8" w:tentative="1">
      <w:start w:val="1"/>
      <w:numFmt w:val="lowerRoman"/>
      <w:lvlText w:val="%9."/>
      <w:lvlJc w:val="right"/>
      <w:pPr>
        <w:tabs>
          <w:tab w:val="num" w:pos="4080"/>
        </w:tabs>
        <w:ind w:left="4080" w:hanging="420"/>
      </w:pPr>
    </w:lvl>
  </w:abstractNum>
  <w:abstractNum w:abstractNumId="14">
    <w:nsid w:val="4C0C1BFB"/>
    <w:multiLevelType w:val="singleLevel"/>
    <w:tmpl w:val="5FE6921E"/>
    <w:lvl w:ilvl="0">
      <w:start w:val="1"/>
      <w:numFmt w:val="decimal"/>
      <w:lvlText w:val="（%1）"/>
      <w:lvlJc w:val="left"/>
      <w:pPr>
        <w:tabs>
          <w:tab w:val="num" w:pos="810"/>
        </w:tabs>
        <w:ind w:left="810" w:hanging="810"/>
      </w:pPr>
      <w:rPr>
        <w:rFonts w:hint="eastAsia"/>
      </w:rPr>
    </w:lvl>
  </w:abstractNum>
  <w:abstractNum w:abstractNumId="15">
    <w:nsid w:val="4E88793D"/>
    <w:multiLevelType w:val="hybridMultilevel"/>
    <w:tmpl w:val="AD0C362A"/>
    <w:lvl w:ilvl="0">
      <w:start w:val="1"/>
      <w:numFmt w:val="decimal"/>
      <w:pStyle w:val="a0"/>
      <w:lvlText w:val="%1、"/>
      <w:lvlJc w:val="left"/>
      <w:pPr>
        <w:tabs>
          <w:tab w:val="num" w:pos="930"/>
        </w:tabs>
        <w:ind w:left="930" w:hanging="510"/>
      </w:pPr>
      <w:rPr>
        <w:rFonts w:hint="eastAsia"/>
      </w:rPr>
    </w:lvl>
    <w:lvl w:ilvl="1" w:tentative="1">
      <w:start w:val="1"/>
      <w:numFmt w:val="lowerLetter"/>
      <w:lvlText w:val="%2)"/>
      <w:lvlJc w:val="left"/>
      <w:pPr>
        <w:tabs>
          <w:tab w:val="num" w:pos="721"/>
        </w:tabs>
        <w:ind w:left="721" w:hanging="420"/>
      </w:pPr>
    </w:lvl>
    <w:lvl w:ilvl="2" w:tentative="1">
      <w:start w:val="1"/>
      <w:numFmt w:val="lowerRoman"/>
      <w:lvlText w:val="%3."/>
      <w:lvlJc w:val="right"/>
      <w:pPr>
        <w:tabs>
          <w:tab w:val="num" w:pos="1141"/>
        </w:tabs>
        <w:ind w:left="1141" w:hanging="420"/>
      </w:pPr>
    </w:lvl>
    <w:lvl w:ilvl="3" w:tentative="1">
      <w:start w:val="1"/>
      <w:numFmt w:val="decimal"/>
      <w:lvlText w:val="%4."/>
      <w:lvlJc w:val="left"/>
      <w:pPr>
        <w:tabs>
          <w:tab w:val="num" w:pos="1561"/>
        </w:tabs>
        <w:ind w:left="1561" w:hanging="420"/>
      </w:pPr>
    </w:lvl>
    <w:lvl w:ilvl="4" w:tentative="1">
      <w:start w:val="1"/>
      <w:numFmt w:val="lowerLetter"/>
      <w:lvlText w:val="%5)"/>
      <w:lvlJc w:val="left"/>
      <w:pPr>
        <w:tabs>
          <w:tab w:val="num" w:pos="1981"/>
        </w:tabs>
        <w:ind w:left="1981" w:hanging="420"/>
      </w:pPr>
    </w:lvl>
    <w:lvl w:ilvl="5" w:tentative="1">
      <w:start w:val="1"/>
      <w:numFmt w:val="lowerRoman"/>
      <w:lvlText w:val="%6."/>
      <w:lvlJc w:val="right"/>
      <w:pPr>
        <w:tabs>
          <w:tab w:val="num" w:pos="2401"/>
        </w:tabs>
        <w:ind w:left="2401" w:hanging="420"/>
      </w:pPr>
    </w:lvl>
    <w:lvl w:ilvl="6" w:tentative="1">
      <w:start w:val="1"/>
      <w:numFmt w:val="decimal"/>
      <w:lvlText w:val="%7."/>
      <w:lvlJc w:val="left"/>
      <w:pPr>
        <w:tabs>
          <w:tab w:val="num" w:pos="2821"/>
        </w:tabs>
        <w:ind w:left="2821" w:hanging="420"/>
      </w:pPr>
    </w:lvl>
    <w:lvl w:ilvl="7" w:tentative="1">
      <w:start w:val="1"/>
      <w:numFmt w:val="lowerLetter"/>
      <w:lvlText w:val="%8)"/>
      <w:lvlJc w:val="left"/>
      <w:pPr>
        <w:tabs>
          <w:tab w:val="num" w:pos="3241"/>
        </w:tabs>
        <w:ind w:left="3241" w:hanging="420"/>
      </w:pPr>
    </w:lvl>
    <w:lvl w:ilvl="8" w:tentative="1">
      <w:start w:val="1"/>
      <w:numFmt w:val="lowerRoman"/>
      <w:lvlText w:val="%9."/>
      <w:lvlJc w:val="right"/>
      <w:pPr>
        <w:tabs>
          <w:tab w:val="num" w:pos="3661"/>
        </w:tabs>
        <w:ind w:left="3661" w:hanging="420"/>
      </w:pPr>
    </w:lvl>
  </w:abstractNum>
  <w:abstractNum w:abstractNumId="16">
    <w:nsid w:val="50342F78"/>
    <w:multiLevelType w:val="hybridMultilevel"/>
    <w:tmpl w:val="89786192"/>
    <w:lvl w:ilvl="0">
      <w:start w:val="1"/>
      <w:numFmt w:val="japaneseCounting"/>
      <w:lvlText w:val="第%1章"/>
      <w:lvlJc w:val="left"/>
      <w:pPr>
        <w:tabs>
          <w:tab w:val="num" w:pos="1755"/>
        </w:tabs>
        <w:ind w:left="1755" w:hanging="1755"/>
      </w:pPr>
      <w:rPr>
        <w:rFonts w:hint="eastAsia"/>
      </w:rPr>
    </w:lvl>
    <w:lvl w:ilvl="1">
      <w:start w:val="1"/>
      <w:numFmt w:val="decimal"/>
      <w:lvlText w:val="%2、"/>
      <w:lvlJc w:val="left"/>
      <w:pPr>
        <w:tabs>
          <w:tab w:val="num" w:pos="1571"/>
        </w:tabs>
        <w:ind w:left="1571" w:hanging="720"/>
      </w:pPr>
      <w:rPr>
        <w:rFonts w:hint="eastAsia"/>
      </w:rPr>
    </w:lvl>
    <w:lvl w:ilvl="2">
      <w:start w:val="1"/>
      <w:numFmt w:val="decimalEnclosedCircle"/>
      <w:lvlText w:val="%3"/>
      <w:lvlJc w:val="left"/>
      <w:pPr>
        <w:tabs>
          <w:tab w:val="num" w:pos="1740"/>
        </w:tabs>
        <w:ind w:left="1740" w:hanging="90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528152AD"/>
    <w:multiLevelType w:val="hybridMultilevel"/>
    <w:tmpl w:val="CDE0AC88"/>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791"/>
        </w:tabs>
        <w:ind w:left="1791" w:hanging="136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53BC0A8B"/>
    <w:multiLevelType w:val="hybridMultilevel"/>
    <w:tmpl w:val="A900F2B0"/>
    <w:lvl w:ilvl="0">
      <w:start w:val="1"/>
      <w:numFmt w:val="decimal"/>
      <w:lvlText w:val="%1、"/>
      <w:lvlJc w:val="left"/>
      <w:pPr>
        <w:tabs>
          <w:tab w:val="num" w:pos="870"/>
        </w:tabs>
        <w:ind w:left="870" w:hanging="510"/>
      </w:pPr>
      <w:rPr>
        <w:rFonts w:hint="eastAsia"/>
      </w:rPr>
    </w:lvl>
    <w:lvl w:ilvl="1">
      <w:start w:val="1"/>
      <w:numFmt w:val="decimal"/>
      <w:lvlText w:val="%2、"/>
      <w:lvlJc w:val="left"/>
      <w:pPr>
        <w:tabs>
          <w:tab w:val="num" w:pos="870"/>
        </w:tabs>
        <w:ind w:left="870" w:hanging="510"/>
      </w:pPr>
      <w:rPr>
        <w:rFonts w:hint="eastAsia"/>
      </w:rPr>
    </w:lvl>
    <w:lvl w:ilvl="2" w:tentative="1">
      <w:start w:val="1"/>
      <w:numFmt w:val="lowerRoman"/>
      <w:lvlText w:val="%3."/>
      <w:lvlJc w:val="right"/>
      <w:pPr>
        <w:tabs>
          <w:tab w:val="num" w:pos="1081"/>
        </w:tabs>
        <w:ind w:left="1081" w:hanging="420"/>
      </w:pPr>
    </w:lvl>
    <w:lvl w:ilvl="3" w:tentative="1">
      <w:start w:val="1"/>
      <w:numFmt w:val="decimal"/>
      <w:lvlText w:val="%4."/>
      <w:lvlJc w:val="left"/>
      <w:pPr>
        <w:tabs>
          <w:tab w:val="num" w:pos="1501"/>
        </w:tabs>
        <w:ind w:left="1501" w:hanging="420"/>
      </w:pPr>
    </w:lvl>
    <w:lvl w:ilvl="4" w:tentative="1">
      <w:start w:val="1"/>
      <w:numFmt w:val="lowerLetter"/>
      <w:lvlText w:val="%5)"/>
      <w:lvlJc w:val="left"/>
      <w:pPr>
        <w:tabs>
          <w:tab w:val="num" w:pos="1921"/>
        </w:tabs>
        <w:ind w:left="1921" w:hanging="420"/>
      </w:pPr>
    </w:lvl>
    <w:lvl w:ilvl="5" w:tentative="1">
      <w:start w:val="1"/>
      <w:numFmt w:val="lowerRoman"/>
      <w:lvlText w:val="%6."/>
      <w:lvlJc w:val="right"/>
      <w:pPr>
        <w:tabs>
          <w:tab w:val="num" w:pos="2341"/>
        </w:tabs>
        <w:ind w:left="2341" w:hanging="420"/>
      </w:pPr>
    </w:lvl>
    <w:lvl w:ilvl="6" w:tentative="1">
      <w:start w:val="1"/>
      <w:numFmt w:val="decimal"/>
      <w:lvlText w:val="%7."/>
      <w:lvlJc w:val="left"/>
      <w:pPr>
        <w:tabs>
          <w:tab w:val="num" w:pos="2761"/>
        </w:tabs>
        <w:ind w:left="2761" w:hanging="420"/>
      </w:pPr>
    </w:lvl>
    <w:lvl w:ilvl="7" w:tentative="1">
      <w:start w:val="1"/>
      <w:numFmt w:val="lowerLetter"/>
      <w:lvlText w:val="%8)"/>
      <w:lvlJc w:val="left"/>
      <w:pPr>
        <w:tabs>
          <w:tab w:val="num" w:pos="3181"/>
        </w:tabs>
        <w:ind w:left="3181" w:hanging="420"/>
      </w:pPr>
    </w:lvl>
    <w:lvl w:ilvl="8" w:tentative="1">
      <w:start w:val="1"/>
      <w:numFmt w:val="lowerRoman"/>
      <w:lvlText w:val="%9."/>
      <w:lvlJc w:val="right"/>
      <w:pPr>
        <w:tabs>
          <w:tab w:val="num" w:pos="3601"/>
        </w:tabs>
        <w:ind w:left="3601" w:hanging="420"/>
      </w:pPr>
    </w:lvl>
  </w:abstractNum>
  <w:abstractNum w:abstractNumId="19">
    <w:nsid w:val="568E4538"/>
    <w:multiLevelType w:val="hybridMultilevel"/>
    <w:tmpl w:val="826E5CD8"/>
    <w:lvl w:ilvl="0">
      <w:start w:val="1"/>
      <w:numFmt w:val="decimal"/>
      <w:lvlText w:val="%1、"/>
      <w:lvlJc w:val="left"/>
      <w:pPr>
        <w:tabs>
          <w:tab w:val="num" w:pos="930"/>
        </w:tabs>
        <w:ind w:left="930" w:hanging="510"/>
      </w:pPr>
      <w:rPr>
        <w:rFonts w:hint="eastAsia"/>
      </w:rPr>
    </w:lvl>
    <w:lvl w:ilvl="1" w:tentative="1">
      <w:start w:val="1"/>
      <w:numFmt w:val="lowerLetter"/>
      <w:lvlText w:val="%2)"/>
      <w:lvlJc w:val="left"/>
      <w:pPr>
        <w:tabs>
          <w:tab w:val="num" w:pos="721"/>
        </w:tabs>
        <w:ind w:left="721" w:hanging="420"/>
      </w:pPr>
    </w:lvl>
    <w:lvl w:ilvl="2" w:tentative="1">
      <w:start w:val="1"/>
      <w:numFmt w:val="lowerRoman"/>
      <w:lvlText w:val="%3."/>
      <w:lvlJc w:val="right"/>
      <w:pPr>
        <w:tabs>
          <w:tab w:val="num" w:pos="1141"/>
        </w:tabs>
        <w:ind w:left="1141" w:hanging="420"/>
      </w:pPr>
    </w:lvl>
    <w:lvl w:ilvl="3" w:tentative="1">
      <w:start w:val="1"/>
      <w:numFmt w:val="decimal"/>
      <w:lvlText w:val="%4."/>
      <w:lvlJc w:val="left"/>
      <w:pPr>
        <w:tabs>
          <w:tab w:val="num" w:pos="1561"/>
        </w:tabs>
        <w:ind w:left="1561" w:hanging="420"/>
      </w:pPr>
    </w:lvl>
    <w:lvl w:ilvl="4" w:tentative="1">
      <w:start w:val="1"/>
      <w:numFmt w:val="lowerLetter"/>
      <w:lvlText w:val="%5)"/>
      <w:lvlJc w:val="left"/>
      <w:pPr>
        <w:tabs>
          <w:tab w:val="num" w:pos="1981"/>
        </w:tabs>
        <w:ind w:left="1981" w:hanging="420"/>
      </w:pPr>
    </w:lvl>
    <w:lvl w:ilvl="5" w:tentative="1">
      <w:start w:val="1"/>
      <w:numFmt w:val="lowerRoman"/>
      <w:lvlText w:val="%6."/>
      <w:lvlJc w:val="right"/>
      <w:pPr>
        <w:tabs>
          <w:tab w:val="num" w:pos="2401"/>
        </w:tabs>
        <w:ind w:left="2401" w:hanging="420"/>
      </w:pPr>
    </w:lvl>
    <w:lvl w:ilvl="6" w:tentative="1">
      <w:start w:val="1"/>
      <w:numFmt w:val="decimal"/>
      <w:lvlText w:val="%7."/>
      <w:lvlJc w:val="left"/>
      <w:pPr>
        <w:tabs>
          <w:tab w:val="num" w:pos="2821"/>
        </w:tabs>
        <w:ind w:left="2821" w:hanging="420"/>
      </w:pPr>
    </w:lvl>
    <w:lvl w:ilvl="7" w:tentative="1">
      <w:start w:val="1"/>
      <w:numFmt w:val="lowerLetter"/>
      <w:lvlText w:val="%8)"/>
      <w:lvlJc w:val="left"/>
      <w:pPr>
        <w:tabs>
          <w:tab w:val="num" w:pos="3241"/>
        </w:tabs>
        <w:ind w:left="3241" w:hanging="420"/>
      </w:pPr>
    </w:lvl>
    <w:lvl w:ilvl="8" w:tentative="1">
      <w:start w:val="1"/>
      <w:numFmt w:val="lowerRoman"/>
      <w:lvlText w:val="%9."/>
      <w:lvlJc w:val="right"/>
      <w:pPr>
        <w:tabs>
          <w:tab w:val="num" w:pos="3661"/>
        </w:tabs>
        <w:ind w:left="3661" w:hanging="420"/>
      </w:pPr>
    </w:lvl>
  </w:abstractNum>
  <w:abstractNum w:abstractNumId="20">
    <w:nsid w:val="56CA3E39"/>
    <w:multiLevelType w:val="hybridMultilevel"/>
    <w:tmpl w:val="C0284EBE"/>
    <w:lvl w:ilvl="0">
      <w:start w:val="1"/>
      <w:numFmt w:val="decimal"/>
      <w:lvlText w:val="%1、"/>
      <w:lvlJc w:val="left"/>
      <w:pPr>
        <w:tabs>
          <w:tab w:val="num" w:pos="1050"/>
        </w:tabs>
        <w:ind w:left="1050" w:hanging="510"/>
      </w:pPr>
      <w:rPr>
        <w:rFonts w:hint="eastAsia"/>
      </w:rPr>
    </w:lvl>
    <w:lvl w:ilvl="1">
      <w:start w:val="1"/>
      <w:numFmt w:val="bullet"/>
      <w:lvlText w:val=""/>
      <w:lvlJc w:val="left"/>
      <w:pPr>
        <w:tabs>
          <w:tab w:val="num" w:pos="1380"/>
        </w:tabs>
        <w:ind w:left="1380" w:hanging="420"/>
      </w:pPr>
      <w:rPr>
        <w:rFonts w:ascii="Wingdings" w:hAnsi="Wingdings" w:hint="default"/>
      </w:rPr>
    </w:lvl>
    <w:lvl w:ilvl="2">
      <w:start w:val="3"/>
      <w:numFmt w:val="decimal"/>
      <w:lvlText w:val="%3."/>
      <w:lvlJc w:val="left"/>
      <w:pPr>
        <w:tabs>
          <w:tab w:val="num" w:pos="1801"/>
        </w:tabs>
        <w:ind w:left="1801" w:hanging="421"/>
      </w:pPr>
      <w:rPr>
        <w:rFonts w:hint="eastAsia"/>
      </w:rPr>
    </w:lvl>
    <w:lvl w:ilvl="3">
      <w:start w:val="2"/>
      <w:numFmt w:val="decimal"/>
      <w:lvlText w:val="%4"/>
      <w:lvlJc w:val="left"/>
      <w:pPr>
        <w:tabs>
          <w:tab w:val="num" w:pos="2160"/>
        </w:tabs>
        <w:ind w:left="2160" w:hanging="360"/>
      </w:pPr>
      <w:rPr>
        <w:rFonts w:hint="eastAsia"/>
      </w:rPr>
    </w:lvl>
    <w:lvl w:ilvl="4" w:tentative="1">
      <w:start w:val="1"/>
      <w:numFmt w:val="bullet"/>
      <w:lvlText w:val=""/>
      <w:lvlJc w:val="left"/>
      <w:pPr>
        <w:tabs>
          <w:tab w:val="num" w:pos="2640"/>
        </w:tabs>
        <w:ind w:left="2640" w:hanging="420"/>
      </w:pPr>
      <w:rPr>
        <w:rFonts w:ascii="Wingdings" w:hAnsi="Wingdings" w:hint="default"/>
      </w:rPr>
    </w:lvl>
    <w:lvl w:ilvl="5" w:tentative="1">
      <w:start w:val="1"/>
      <w:numFmt w:val="bullet"/>
      <w:lvlText w:val=""/>
      <w:lvlJc w:val="left"/>
      <w:pPr>
        <w:tabs>
          <w:tab w:val="num" w:pos="3060"/>
        </w:tabs>
        <w:ind w:left="3060" w:hanging="420"/>
      </w:pPr>
      <w:rPr>
        <w:rFonts w:ascii="Wingdings" w:hAnsi="Wingdings" w:hint="default"/>
      </w:rPr>
    </w:lvl>
    <w:lvl w:ilvl="6" w:tentative="1">
      <w:start w:val="1"/>
      <w:numFmt w:val="bullet"/>
      <w:lvlText w:val=""/>
      <w:lvlJc w:val="left"/>
      <w:pPr>
        <w:tabs>
          <w:tab w:val="num" w:pos="3480"/>
        </w:tabs>
        <w:ind w:left="3480" w:hanging="420"/>
      </w:pPr>
      <w:rPr>
        <w:rFonts w:ascii="Wingdings" w:hAnsi="Wingdings" w:hint="default"/>
      </w:rPr>
    </w:lvl>
    <w:lvl w:ilvl="7" w:tentative="1">
      <w:start w:val="1"/>
      <w:numFmt w:val="bullet"/>
      <w:lvlText w:val=""/>
      <w:lvlJc w:val="left"/>
      <w:pPr>
        <w:tabs>
          <w:tab w:val="num" w:pos="3900"/>
        </w:tabs>
        <w:ind w:left="3900" w:hanging="420"/>
      </w:pPr>
      <w:rPr>
        <w:rFonts w:ascii="Wingdings" w:hAnsi="Wingdings" w:hint="default"/>
      </w:rPr>
    </w:lvl>
    <w:lvl w:ilvl="8" w:tentative="1">
      <w:start w:val="1"/>
      <w:numFmt w:val="bullet"/>
      <w:lvlText w:val=""/>
      <w:lvlJc w:val="left"/>
      <w:pPr>
        <w:tabs>
          <w:tab w:val="num" w:pos="4320"/>
        </w:tabs>
        <w:ind w:left="4320" w:hanging="420"/>
      </w:pPr>
      <w:rPr>
        <w:rFonts w:ascii="Wingdings" w:hAnsi="Wingdings" w:hint="default"/>
      </w:rPr>
    </w:lvl>
  </w:abstractNum>
  <w:abstractNum w:abstractNumId="21">
    <w:nsid w:val="57831009"/>
    <w:multiLevelType w:val="hybridMultilevel"/>
    <w:tmpl w:val="BC384F2E"/>
    <w:lvl w:ilvl="0">
      <w:start w:val="1"/>
      <w:numFmt w:val="decimal"/>
      <w:lvlText w:val="（%1）"/>
      <w:lvlJc w:val="left"/>
      <w:pPr>
        <w:tabs>
          <w:tab w:val="num" w:pos="1680"/>
        </w:tabs>
        <w:ind w:left="1680" w:hanging="108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2">
    <w:nsid w:val="6B5266AC"/>
    <w:multiLevelType w:val="hybridMultilevel"/>
    <w:tmpl w:val="41C0C466"/>
    <w:lvl w:ilvl="0">
      <w:start w:val="1"/>
      <w:numFmt w:val="decimal"/>
      <w:lvlText w:val="%1、"/>
      <w:lvlJc w:val="left"/>
      <w:pPr>
        <w:tabs>
          <w:tab w:val="num" w:pos="870"/>
        </w:tabs>
        <w:ind w:left="870" w:hanging="510"/>
      </w:pPr>
      <w:rPr>
        <w:rFonts w:hint="eastAsia"/>
      </w:rPr>
    </w:lvl>
    <w:lvl w:ilvl="1" w:tentative="1">
      <w:start w:val="1"/>
      <w:numFmt w:val="lowerLetter"/>
      <w:lvlText w:val="%2)"/>
      <w:lvlJc w:val="left"/>
      <w:pPr>
        <w:tabs>
          <w:tab w:val="num" w:pos="463"/>
        </w:tabs>
        <w:ind w:left="463" w:hanging="420"/>
      </w:pPr>
    </w:lvl>
    <w:lvl w:ilvl="2" w:tentative="1">
      <w:start w:val="1"/>
      <w:numFmt w:val="lowerRoman"/>
      <w:lvlText w:val="%3."/>
      <w:lvlJc w:val="right"/>
      <w:pPr>
        <w:tabs>
          <w:tab w:val="num" w:pos="883"/>
        </w:tabs>
        <w:ind w:left="883" w:hanging="420"/>
      </w:pPr>
    </w:lvl>
    <w:lvl w:ilvl="3" w:tentative="1">
      <w:start w:val="1"/>
      <w:numFmt w:val="decimal"/>
      <w:lvlText w:val="%4."/>
      <w:lvlJc w:val="left"/>
      <w:pPr>
        <w:tabs>
          <w:tab w:val="num" w:pos="1303"/>
        </w:tabs>
        <w:ind w:left="1303" w:hanging="420"/>
      </w:pPr>
    </w:lvl>
    <w:lvl w:ilvl="4" w:tentative="1">
      <w:start w:val="1"/>
      <w:numFmt w:val="lowerLetter"/>
      <w:lvlText w:val="%5)"/>
      <w:lvlJc w:val="left"/>
      <w:pPr>
        <w:tabs>
          <w:tab w:val="num" w:pos="1723"/>
        </w:tabs>
        <w:ind w:left="1723" w:hanging="420"/>
      </w:pPr>
    </w:lvl>
    <w:lvl w:ilvl="5" w:tentative="1">
      <w:start w:val="1"/>
      <w:numFmt w:val="lowerRoman"/>
      <w:lvlText w:val="%6."/>
      <w:lvlJc w:val="right"/>
      <w:pPr>
        <w:tabs>
          <w:tab w:val="num" w:pos="2143"/>
        </w:tabs>
        <w:ind w:left="2143" w:hanging="420"/>
      </w:pPr>
    </w:lvl>
    <w:lvl w:ilvl="6" w:tentative="1">
      <w:start w:val="1"/>
      <w:numFmt w:val="decimal"/>
      <w:lvlText w:val="%7."/>
      <w:lvlJc w:val="left"/>
      <w:pPr>
        <w:tabs>
          <w:tab w:val="num" w:pos="2563"/>
        </w:tabs>
        <w:ind w:left="2563" w:hanging="420"/>
      </w:pPr>
    </w:lvl>
    <w:lvl w:ilvl="7" w:tentative="1">
      <w:start w:val="1"/>
      <w:numFmt w:val="lowerLetter"/>
      <w:lvlText w:val="%8)"/>
      <w:lvlJc w:val="left"/>
      <w:pPr>
        <w:tabs>
          <w:tab w:val="num" w:pos="2983"/>
        </w:tabs>
        <w:ind w:left="2983" w:hanging="420"/>
      </w:pPr>
    </w:lvl>
    <w:lvl w:ilvl="8" w:tentative="1">
      <w:start w:val="1"/>
      <w:numFmt w:val="lowerRoman"/>
      <w:lvlText w:val="%9."/>
      <w:lvlJc w:val="right"/>
      <w:pPr>
        <w:tabs>
          <w:tab w:val="num" w:pos="3403"/>
        </w:tabs>
        <w:ind w:left="3403" w:hanging="420"/>
      </w:pPr>
    </w:lvl>
  </w:abstractNum>
  <w:abstractNum w:abstractNumId="23">
    <w:nsid w:val="70831255"/>
    <w:multiLevelType w:val="hybridMultilevel"/>
    <w:tmpl w:val="CEB0C99C"/>
    <w:lvl w:ilvl="0">
      <w:start w:val="1"/>
      <w:numFmt w:val="decimal"/>
      <w:lvlText w:val="（%1）"/>
      <w:lvlJc w:val="left"/>
      <w:pPr>
        <w:tabs>
          <w:tab w:val="num" w:pos="1950"/>
        </w:tabs>
        <w:ind w:left="1950" w:hanging="1350"/>
      </w:pPr>
      <w:rPr>
        <w:rFonts w:hAnsi="Times New Roman" w:hint="eastAsia"/>
      </w:rPr>
    </w:lvl>
    <w:lvl w:ilvl="1">
      <w:start w:val="1"/>
      <w:numFmt w:val="decimal"/>
      <w:lvlText w:val="（%2）"/>
      <w:lvlJc w:val="left"/>
      <w:pPr>
        <w:tabs>
          <w:tab w:val="num" w:pos="2445"/>
        </w:tabs>
        <w:ind w:left="2445" w:hanging="1425"/>
      </w:pPr>
      <w:rPr>
        <w:rFonts w:hint="eastAsia"/>
      </w:r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4">
    <w:nsid w:val="752320B3"/>
    <w:multiLevelType w:val="hybridMultilevel"/>
    <w:tmpl w:val="3216C8E8"/>
    <w:lvl w:ilvl="0">
      <w:start w:val="1"/>
      <w:numFmt w:val="decimal"/>
      <w:lvlText w:val="%1、"/>
      <w:lvlJc w:val="left"/>
      <w:pPr>
        <w:tabs>
          <w:tab w:val="num" w:pos="930"/>
        </w:tabs>
        <w:ind w:left="930" w:hanging="510"/>
      </w:pPr>
      <w:rPr>
        <w:rFonts w:hint="eastAsia"/>
      </w:rPr>
    </w:lvl>
    <w:lvl w:ilvl="1" w:tentative="1">
      <w:start w:val="1"/>
      <w:numFmt w:val="lowerLetter"/>
      <w:lvlText w:val="%2)"/>
      <w:lvlJc w:val="left"/>
      <w:pPr>
        <w:tabs>
          <w:tab w:val="num" w:pos="721"/>
        </w:tabs>
        <w:ind w:left="721" w:hanging="420"/>
      </w:pPr>
    </w:lvl>
    <w:lvl w:ilvl="2" w:tentative="1">
      <w:start w:val="1"/>
      <w:numFmt w:val="lowerRoman"/>
      <w:lvlText w:val="%3."/>
      <w:lvlJc w:val="right"/>
      <w:pPr>
        <w:tabs>
          <w:tab w:val="num" w:pos="1141"/>
        </w:tabs>
        <w:ind w:left="1141" w:hanging="420"/>
      </w:pPr>
    </w:lvl>
    <w:lvl w:ilvl="3" w:tentative="1">
      <w:start w:val="1"/>
      <w:numFmt w:val="decimal"/>
      <w:lvlText w:val="%4."/>
      <w:lvlJc w:val="left"/>
      <w:pPr>
        <w:tabs>
          <w:tab w:val="num" w:pos="1561"/>
        </w:tabs>
        <w:ind w:left="1561" w:hanging="420"/>
      </w:pPr>
    </w:lvl>
    <w:lvl w:ilvl="4" w:tentative="1">
      <w:start w:val="1"/>
      <w:numFmt w:val="lowerLetter"/>
      <w:lvlText w:val="%5)"/>
      <w:lvlJc w:val="left"/>
      <w:pPr>
        <w:tabs>
          <w:tab w:val="num" w:pos="1981"/>
        </w:tabs>
        <w:ind w:left="1981" w:hanging="420"/>
      </w:pPr>
    </w:lvl>
    <w:lvl w:ilvl="5" w:tentative="1">
      <w:start w:val="1"/>
      <w:numFmt w:val="lowerRoman"/>
      <w:lvlText w:val="%6."/>
      <w:lvlJc w:val="right"/>
      <w:pPr>
        <w:tabs>
          <w:tab w:val="num" w:pos="2401"/>
        </w:tabs>
        <w:ind w:left="2401" w:hanging="420"/>
      </w:pPr>
    </w:lvl>
    <w:lvl w:ilvl="6" w:tentative="1">
      <w:start w:val="1"/>
      <w:numFmt w:val="decimal"/>
      <w:lvlText w:val="%7."/>
      <w:lvlJc w:val="left"/>
      <w:pPr>
        <w:tabs>
          <w:tab w:val="num" w:pos="2821"/>
        </w:tabs>
        <w:ind w:left="2821" w:hanging="420"/>
      </w:pPr>
    </w:lvl>
    <w:lvl w:ilvl="7" w:tentative="1">
      <w:start w:val="1"/>
      <w:numFmt w:val="lowerLetter"/>
      <w:lvlText w:val="%8)"/>
      <w:lvlJc w:val="left"/>
      <w:pPr>
        <w:tabs>
          <w:tab w:val="num" w:pos="3241"/>
        </w:tabs>
        <w:ind w:left="3241" w:hanging="420"/>
      </w:pPr>
    </w:lvl>
    <w:lvl w:ilvl="8" w:tentative="1">
      <w:start w:val="1"/>
      <w:numFmt w:val="lowerRoman"/>
      <w:lvlText w:val="%9."/>
      <w:lvlJc w:val="right"/>
      <w:pPr>
        <w:tabs>
          <w:tab w:val="num" w:pos="3661"/>
        </w:tabs>
        <w:ind w:left="3661" w:hanging="420"/>
      </w:pPr>
    </w:lvl>
  </w:abstractNum>
  <w:abstractNum w:abstractNumId="25">
    <w:nsid w:val="7999418C"/>
    <w:multiLevelType w:val="hybridMultilevel"/>
    <w:tmpl w:val="E75C40D2"/>
    <w:lvl w:ilvl="0">
      <w:start w:val="1"/>
      <w:numFmt w:val="decimal"/>
      <w:lvlText w:val="（%1）"/>
      <w:lvlJc w:val="left"/>
      <w:pPr>
        <w:tabs>
          <w:tab w:val="num" w:pos="1950"/>
        </w:tabs>
        <w:ind w:left="1950" w:hanging="135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6">
    <w:nsid w:val="79A20BAA"/>
    <w:multiLevelType w:val="hybridMultilevel"/>
    <w:tmpl w:val="A40262BC"/>
    <w:lvl w:ilvl="0">
      <w:start w:val="1"/>
      <w:numFmt w:val="decimal"/>
      <w:lvlText w:val="（%1）"/>
      <w:lvlJc w:val="left"/>
      <w:pPr>
        <w:tabs>
          <w:tab w:val="num" w:pos="1680"/>
        </w:tabs>
        <w:ind w:left="1680" w:hanging="108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7">
    <w:nsid w:val="7DCA7FF2"/>
    <w:multiLevelType w:val="hybridMultilevel"/>
    <w:tmpl w:val="49B4F74C"/>
    <w:lvl w:ilvl="0">
      <w:start w:val="1"/>
      <w:numFmt w:val="decimal"/>
      <w:lvlText w:val="（%1）"/>
      <w:lvlJc w:val="left"/>
      <w:pPr>
        <w:tabs>
          <w:tab w:val="num" w:pos="1680"/>
        </w:tabs>
        <w:ind w:left="1680" w:hanging="108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8">
    <w:nsid w:val="7F5B2500"/>
    <w:multiLevelType w:val="hybridMultilevel"/>
    <w:tmpl w:val="F8626B0C"/>
    <w:lvl w:ilvl="0">
      <w:start w:val="1"/>
      <w:numFmt w:val="decimal"/>
      <w:lvlText w:val="（%1）"/>
      <w:lvlJc w:val="left"/>
      <w:pPr>
        <w:tabs>
          <w:tab w:val="num" w:pos="1680"/>
        </w:tabs>
        <w:ind w:left="1680" w:hanging="108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num w:numId="1">
    <w:abstractNumId w:val="2"/>
  </w:num>
  <w:num w:numId="2">
    <w:abstractNumId w:val="1"/>
  </w:num>
  <w:num w:numId="3">
    <w:abstractNumId w:val="0"/>
  </w:num>
  <w:num w:numId="4">
    <w:abstractNumId w:val="14"/>
  </w:num>
  <w:num w:numId="5">
    <w:abstractNumId w:val="4"/>
  </w:num>
  <w:num w:numId="6">
    <w:abstractNumId w:val="16"/>
  </w:num>
  <w:num w:numId="7">
    <w:abstractNumId w:val="17"/>
  </w:num>
  <w:num w:numId="8">
    <w:abstractNumId w:val="28"/>
  </w:num>
  <w:num w:numId="9">
    <w:abstractNumId w:val="8"/>
  </w:num>
  <w:num w:numId="10">
    <w:abstractNumId w:val="27"/>
  </w:num>
  <w:num w:numId="11">
    <w:abstractNumId w:val="21"/>
  </w:num>
  <w:num w:numId="12">
    <w:abstractNumId w:val="23"/>
  </w:num>
  <w:num w:numId="13">
    <w:abstractNumId w:val="25"/>
  </w:num>
  <w:num w:numId="14">
    <w:abstractNumId w:val="5"/>
  </w:num>
  <w:num w:numId="15">
    <w:abstractNumId w:val="26"/>
  </w:num>
  <w:num w:numId="16">
    <w:abstractNumId w:val="11"/>
  </w:num>
  <w:num w:numId="17">
    <w:abstractNumId w:val="12"/>
  </w:num>
  <w:num w:numId="18">
    <w:abstractNumId w:val="6"/>
  </w:num>
  <w:num w:numId="19">
    <w:abstractNumId w:val="20"/>
  </w:num>
  <w:num w:numId="20">
    <w:abstractNumId w:val="7"/>
  </w:num>
  <w:num w:numId="21">
    <w:abstractNumId w:val="10"/>
  </w:num>
  <w:num w:numId="22">
    <w:abstractNumId w:val="18"/>
  </w:num>
  <w:num w:numId="23">
    <w:abstractNumId w:val="9"/>
  </w:num>
  <w:num w:numId="24">
    <w:abstractNumId w:val="15"/>
  </w:num>
  <w:num w:numId="25">
    <w:abstractNumId w:val="13"/>
  </w:num>
  <w:num w:numId="26">
    <w:abstractNumId w:val="19"/>
  </w:num>
  <w:num w:numId="27">
    <w:abstractNumId w:val="24"/>
  </w:num>
  <w:num w:numId="28">
    <w:abstractNumId w:val="22"/>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170A"/>
    <w:rsid w:val="00012458"/>
    <w:rsid w:val="000855B6"/>
    <w:rsid w:val="000A178D"/>
    <w:rsid w:val="001130C3"/>
    <w:rsid w:val="0013000F"/>
    <w:rsid w:val="0018357C"/>
    <w:rsid w:val="001C5B09"/>
    <w:rsid w:val="0027170A"/>
    <w:rsid w:val="00275A0A"/>
    <w:rsid w:val="003504E1"/>
    <w:rsid w:val="0038419B"/>
    <w:rsid w:val="003D7052"/>
    <w:rsid w:val="003E3CCB"/>
    <w:rsid w:val="00497D6A"/>
    <w:rsid w:val="004C4FEF"/>
    <w:rsid w:val="00503313"/>
    <w:rsid w:val="00512846"/>
    <w:rsid w:val="0055558F"/>
    <w:rsid w:val="00574E1F"/>
    <w:rsid w:val="005F362E"/>
    <w:rsid w:val="005F6E6F"/>
    <w:rsid w:val="00604375"/>
    <w:rsid w:val="006918ED"/>
    <w:rsid w:val="006B24B2"/>
    <w:rsid w:val="006D130A"/>
    <w:rsid w:val="00751A6D"/>
    <w:rsid w:val="0075387F"/>
    <w:rsid w:val="007709D8"/>
    <w:rsid w:val="007F64FF"/>
    <w:rsid w:val="008B30AC"/>
    <w:rsid w:val="008B7ECA"/>
    <w:rsid w:val="00936E27"/>
    <w:rsid w:val="00A03865"/>
    <w:rsid w:val="00AA4602"/>
    <w:rsid w:val="00AA6A23"/>
    <w:rsid w:val="00B31F8C"/>
    <w:rsid w:val="00B35595"/>
    <w:rsid w:val="00BE57CE"/>
    <w:rsid w:val="00C043C8"/>
    <w:rsid w:val="00C95BB8"/>
    <w:rsid w:val="00CA67E1"/>
    <w:rsid w:val="00CC6742"/>
    <w:rsid w:val="00D32F87"/>
    <w:rsid w:val="00DA2D3F"/>
    <w:rsid w:val="00DB6ED4"/>
    <w:rsid w:val="00EA3528"/>
    <w:rsid w:val="00F606D4"/>
    <w:rsid w:val="00F8189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outlineLvl w:val="0"/>
    </w:pPr>
    <w:rPr>
      <w:rFonts w:ascii="楷体_GB2312" w:eastAsia="楷体_GB2312"/>
      <w:sz w:val="28"/>
      <w:szCs w:val="20"/>
    </w:rPr>
  </w:style>
  <w:style w:type="paragraph" w:styleId="Heading3">
    <w:name w:val="heading 3"/>
    <w:basedOn w:val="Normal"/>
    <w:next w:val="NormalIndent"/>
    <w:qFormat/>
    <w:pPr>
      <w:keepNext/>
      <w:keepLines/>
      <w:spacing w:before="260" w:after="260" w:line="416" w:lineRule="auto"/>
      <w:outlineLvl w:val="2"/>
    </w:pPr>
    <w:rPr>
      <w:b/>
      <w:sz w:val="3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Number">
    <w:name w:val="List Number"/>
    <w:basedOn w:val="Normal"/>
    <w:pPr>
      <w:numPr>
        <w:ilvl w:val="1"/>
        <w:numId w:val="18"/>
      </w:numPr>
      <w:adjustRightInd w:val="0"/>
      <w:spacing w:line="360" w:lineRule="auto"/>
      <w:ind w:right="240" w:rightChars="100"/>
      <w:textAlignment w:val="baseline"/>
    </w:pPr>
    <w:rPr>
      <w:rFonts w:ascii="宋体" w:hAnsi="宋体"/>
      <w:kern w:val="0"/>
      <w:sz w:val="24"/>
      <w:szCs w:val="20"/>
    </w:rPr>
  </w:style>
  <w:style w:type="paragraph" w:styleId="ListNumber2">
    <w:name w:val="List Number 2"/>
    <w:basedOn w:val="Normal"/>
    <w:pPr>
      <w:numPr>
        <w:ilvl w:val="0"/>
        <w:numId w:val="2"/>
      </w:numPr>
      <w:tabs>
        <w:tab w:val="num" w:pos="397"/>
        <w:tab w:val="clear" w:pos="780"/>
      </w:tabs>
      <w:spacing w:line="360" w:lineRule="auto"/>
      <w:ind w:left="397" w:hanging="397" w:leftChars="0" w:firstLineChars="0"/>
    </w:pPr>
    <w:rPr>
      <w:rFonts w:eastAsia="黑体"/>
      <w:b/>
      <w:sz w:val="28"/>
    </w:rPr>
  </w:style>
  <w:style w:type="paragraph" w:styleId="ListNumber3">
    <w:name w:val="List Number 3"/>
    <w:basedOn w:val="Normal"/>
    <w:pPr>
      <w:numPr>
        <w:ilvl w:val="0"/>
        <w:numId w:val="3"/>
      </w:numPr>
      <w:tabs>
        <w:tab w:val="num" w:pos="397"/>
        <w:tab w:val="clear" w:pos="1200"/>
      </w:tabs>
      <w:ind w:left="397" w:hanging="397" w:leftChars="0" w:firstLineChars="0"/>
    </w:pPr>
    <w:rPr>
      <w:rFonts w:eastAsia="黑体"/>
      <w:b/>
      <w:sz w:val="24"/>
    </w:rPr>
  </w:style>
  <w:style w:type="paragraph" w:customStyle="1" w:styleId="a">
    <w:name w:val="排列"/>
    <w:basedOn w:val="Normal"/>
    <w:pPr>
      <w:numPr>
        <w:ilvl w:val="1"/>
        <w:numId w:val="20"/>
      </w:numPr>
      <w:spacing w:line="360" w:lineRule="auto"/>
    </w:pPr>
    <w:rPr>
      <w:sz w:val="24"/>
    </w:rPr>
  </w:style>
  <w:style w:type="paragraph" w:customStyle="1" w:styleId="a0">
    <w:name w:val="小标题"/>
    <w:basedOn w:val="BodyText"/>
    <w:autoRedefine/>
    <w:pPr>
      <w:numPr>
        <w:ilvl w:val="0"/>
        <w:numId w:val="24"/>
      </w:numPr>
      <w:tabs>
        <w:tab w:val="left" w:pos="480"/>
      </w:tabs>
      <w:adjustRightInd w:val="0"/>
      <w:spacing w:before="60" w:after="60" w:line="360" w:lineRule="auto"/>
    </w:pPr>
    <w:rPr>
      <w:rFonts w:ascii="黑体" w:eastAsia="黑体"/>
      <w:kern w:val="0"/>
      <w:sz w:val="24"/>
    </w:rPr>
  </w:style>
  <w:style w:type="paragraph" w:styleId="BodyText">
    <w:name w:val="Body Text"/>
    <w:basedOn w:val="Normal"/>
    <w:rPr>
      <w:rFonts w:ascii="仿宋_GB2312" w:eastAsia="仿宋_GB2312" w:hAnsi="宋体"/>
      <w:sz w:val="28"/>
    </w:rPr>
  </w:style>
  <w:style w:type="paragraph" w:styleId="BodyText3">
    <w:name w:val="Body Text 3"/>
    <w:basedOn w:val="Normal"/>
    <w:rPr>
      <w:rFonts w:ascii="仿宋_GB2312" w:eastAsia="仿宋_GB2312" w:hAnsi="Arial"/>
      <w:sz w:val="32"/>
      <w:szCs w:val="20"/>
    </w:rPr>
  </w:style>
  <w:style w:type="paragraph" w:styleId="Title">
    <w:name w:val="Title"/>
    <w:basedOn w:val="Normal"/>
    <w:qFormat/>
    <w:pPr>
      <w:adjustRightInd w:val="0"/>
      <w:spacing w:before="120" w:after="120"/>
      <w:ind w:right="100" w:firstLine="200" w:rightChars="100" w:firstLineChars="200"/>
      <w:jc w:val="center"/>
      <w:textAlignment w:val="baseline"/>
      <w:outlineLvl w:val="0"/>
    </w:pPr>
    <w:rPr>
      <w:rFonts w:ascii="Arial" w:hAnsi="Arial" w:cs="Arial"/>
      <w:b/>
      <w:bCs/>
      <w:kern w:val="0"/>
      <w:sz w:val="32"/>
      <w:szCs w:val="32"/>
    </w:rPr>
  </w:style>
  <w:style w:type="paragraph" w:styleId="TOC1">
    <w:name w:val="toc 1"/>
    <w:basedOn w:val="Normal"/>
    <w:next w:val="Normal"/>
    <w:autoRedefine/>
    <w:semiHidden/>
    <w:pPr>
      <w:tabs>
        <w:tab w:val="right" w:leader="dot" w:pos="8302"/>
      </w:tabs>
      <w:spacing w:before="120" w:after="120"/>
      <w:ind w:firstLine="360" w:firstLineChars="112"/>
      <w:jc w:val="left"/>
    </w:pPr>
    <w:rPr>
      <w:rFonts w:ascii="黑体" w:eastAsia="黑体"/>
      <w:b/>
      <w:bCs/>
      <w:caps/>
      <w:noProof/>
      <w:sz w:val="32"/>
      <w:szCs w:val="32"/>
    </w:rPr>
  </w:style>
  <w:style w:type="character" w:styleId="Hyperlink">
    <w:name w:val="Hyperlink"/>
    <w:basedOn w:val="DefaultParagraphFont"/>
    <w:rPr>
      <w:color w:val="0000FF"/>
      <w:u w:val="single"/>
    </w:rPr>
  </w:style>
  <w:style w:type="paragraph" w:styleId="TOC3">
    <w:name w:val="toc 3"/>
    <w:basedOn w:val="Normal"/>
    <w:next w:val="Normal"/>
    <w:autoRedefine/>
    <w:semiHidden/>
    <w:pPr>
      <w:ind w:left="420"/>
      <w:jc w:val="left"/>
    </w:pPr>
    <w:rPr>
      <w:i/>
      <w:sz w:val="20"/>
      <w:szCs w:val="20"/>
    </w:rPr>
  </w:style>
  <w:style w:type="paragraph" w:styleId="NormalIndent">
    <w:name w:val="Normal Indent"/>
    <w:aliases w:val="ALT+Z,正文非缩进,特点,表正文"/>
    <w:basedOn w:val="Normal"/>
    <w:pPr>
      <w:ind w:firstLine="420" w:firstLineChars="200"/>
    </w:pPr>
  </w:style>
  <w:style w:type="paragraph" w:styleId="BodyTextFirstIndent">
    <w:name w:val="Body Text First Indent"/>
    <w:basedOn w:val="BodyText"/>
    <w:pPr>
      <w:spacing w:line="360" w:lineRule="auto"/>
      <w:ind w:firstLine="200" w:firstLineChars="200"/>
    </w:pPr>
    <w:rPr>
      <w:rFonts w:ascii="Times New Roman" w:eastAsia="宋体" w:hAnsi="Times New Roman"/>
      <w:sz w:val="24"/>
    </w:rPr>
  </w:style>
  <w:style w:type="character" w:customStyle="1" w:styleId="bold1">
    <w:name w:val="bold1"/>
    <w:basedOn w:val="DefaultParagraphFont"/>
    <w:rPr>
      <w:rFonts w:ascii="Arial" w:hAnsi="Arial" w:cs="Arial" w:hint="default"/>
      <w:b/>
      <w:bCs/>
      <w:sz w:val="20"/>
      <w:szCs w:val="20"/>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link w:val="CharChar"/>
    <w:rsid w:val="008B30AC"/>
    <w:pPr>
      <w:pBdr>
        <w:bottom w:val="single" w:sz="6" w:space="1" w:color="auto"/>
      </w:pBdr>
      <w:tabs>
        <w:tab w:val="center" w:pos="4153"/>
        <w:tab w:val="right" w:pos="8306"/>
      </w:tabs>
      <w:snapToGrid w:val="0"/>
      <w:jc w:val="center"/>
    </w:pPr>
    <w:rPr>
      <w:sz w:val="18"/>
      <w:szCs w:val="18"/>
    </w:rPr>
  </w:style>
  <w:style w:type="character" w:customStyle="1" w:styleId="CharChar">
    <w:name w:val=" Char Char"/>
    <w:basedOn w:val="DefaultParagraphFont"/>
    <w:link w:val="Header"/>
    <w:rsid w:val="008B30AC"/>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96131225115010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271</TotalTime>
  <Pages>6</Pages>
  <Words>2186</Words>
  <Characters>12462</Characters>
  <Application>Microsoft Office Word</Application>
  <DocSecurity>0</DocSecurity>
  <Lines>103</Lines>
  <Paragraphs>29</Paragraphs>
  <ScaleCrop>false</ScaleCrop>
  <Company>Legend (Beijing) Limited</Company>
  <LinksUpToDate>false</LinksUpToDate>
  <CharactersWithSpaces>14619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w</dc:creator>
  <cp:lastModifiedBy>wy</cp:lastModifiedBy>
  <cp:revision>32</cp:revision>
  <dcterms:created xsi:type="dcterms:W3CDTF">2011-08-17T09:17:00Z</dcterms:created>
  <dcterms:modified xsi:type="dcterms:W3CDTF">2013-01-02T01:58:00Z</dcterms:modified>
</cp:coreProperties>
</file>