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普通诊察器械项目计划设计方案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9" w:history="1">
        <w:r>
          <w:rPr>
            <w:rFonts w:ascii="仿宋" w:eastAsia="仿宋" w:hAnsi="仿宋" w:cs="仿宋" w:hint="eastAsia"/>
            <w:lang w:eastAsia="zh-CN"/>
          </w:rPr>
          <w:t>前言</w:t>
        </w:r>
        <w:r>
          <w:tab/>
        </w:r>
        <w:r>
          <w:fldChar w:fldCharType="begin"/>
        </w:r>
        <w:r>
          <w:instrText xml:space="preserve"> PAGEREF _Toc20689 \h </w:instrText>
        </w:r>
        <w:r>
          <w:fldChar w:fldCharType="separate"/>
        </w:r>
        <w:r>
          <w:t>3</w:t>
        </w:r>
        <w:r>
          <w:fldChar w:fldCharType="end"/>
        </w:r>
      </w:hyperlink>
    </w:p>
    <w:p>
      <w:pPr>
        <w:pStyle w:val="TOC1"/>
        <w:tabs>
          <w:tab w:val="right" w:leader="dot" w:pos="8306"/>
        </w:tabs>
      </w:pPr>
      <w:hyperlink w:anchor="_Toc30282" w:history="1">
        <w:r>
          <w:rPr>
            <w:rFonts w:ascii="仿宋" w:eastAsia="仿宋" w:hAnsi="仿宋" w:cs="仿宋" w:hint="eastAsia"/>
            <w:lang w:eastAsia="zh-CN"/>
          </w:rPr>
          <w:t>一、产品规划分析</w:t>
        </w:r>
        <w:r>
          <w:tab/>
        </w:r>
        <w:r>
          <w:fldChar w:fldCharType="begin"/>
        </w:r>
        <w:r>
          <w:instrText xml:space="preserve"> PAGEREF _Toc30282 \h </w:instrText>
        </w:r>
        <w:r>
          <w:fldChar w:fldCharType="separate"/>
        </w:r>
        <w:r>
          <w:t>3</w:t>
        </w:r>
        <w:r>
          <w:fldChar w:fldCharType="end"/>
        </w:r>
      </w:hyperlink>
    </w:p>
    <w:p>
      <w:pPr>
        <w:pStyle w:val="TOC2"/>
        <w:tabs>
          <w:tab w:val="right" w:leader="dot" w:pos="8306"/>
        </w:tabs>
      </w:pPr>
      <w:hyperlink w:anchor="_Toc352" w:history="1">
        <w:r>
          <w:rPr>
            <w:rFonts w:ascii="仿宋" w:eastAsia="仿宋" w:hAnsi="仿宋" w:cs="仿宋" w:hint="eastAsia"/>
            <w:lang w:eastAsia="zh-CN"/>
          </w:rPr>
          <w:t>(一)、产品规划</w:t>
        </w:r>
        <w:r>
          <w:tab/>
        </w:r>
        <w:r>
          <w:fldChar w:fldCharType="begin"/>
        </w:r>
        <w:r>
          <w:instrText xml:space="preserve"> PAGEREF _Toc352 \h </w:instrText>
        </w:r>
        <w:r>
          <w:fldChar w:fldCharType="separate"/>
        </w:r>
        <w:r>
          <w:t>3</w:t>
        </w:r>
        <w:r>
          <w:fldChar w:fldCharType="end"/>
        </w:r>
      </w:hyperlink>
    </w:p>
    <w:p>
      <w:pPr>
        <w:pStyle w:val="TOC2"/>
        <w:tabs>
          <w:tab w:val="right" w:leader="dot" w:pos="8306"/>
        </w:tabs>
      </w:pPr>
      <w:hyperlink w:anchor="_Toc6669" w:history="1">
        <w:r>
          <w:rPr>
            <w:rFonts w:ascii="仿宋" w:eastAsia="仿宋" w:hAnsi="仿宋" w:cs="仿宋" w:hint="eastAsia"/>
            <w:lang w:eastAsia="zh-CN"/>
          </w:rPr>
          <w:t>(二)、建设规模</w:t>
        </w:r>
        <w:r>
          <w:tab/>
        </w:r>
        <w:r>
          <w:fldChar w:fldCharType="begin"/>
        </w:r>
        <w:r>
          <w:instrText xml:space="preserve"> PAGEREF _Toc6669 \h </w:instrText>
        </w:r>
        <w:r>
          <w:fldChar w:fldCharType="separate"/>
        </w:r>
        <w:r>
          <w:t>4</w:t>
        </w:r>
        <w:r>
          <w:fldChar w:fldCharType="end"/>
        </w:r>
      </w:hyperlink>
    </w:p>
    <w:p>
      <w:pPr>
        <w:pStyle w:val="TOC1"/>
        <w:tabs>
          <w:tab w:val="right" w:leader="dot" w:pos="8306"/>
        </w:tabs>
      </w:pPr>
      <w:hyperlink w:anchor="_Toc23785" w:history="1">
        <w:r>
          <w:rPr>
            <w:rFonts w:ascii="仿宋" w:eastAsia="仿宋" w:hAnsi="仿宋" w:cs="仿宋" w:hint="eastAsia"/>
            <w:lang w:eastAsia="zh-CN"/>
          </w:rPr>
          <w:t>二、普通诊察器械项目绩效评估</w:t>
        </w:r>
        <w:r>
          <w:tab/>
        </w:r>
        <w:r>
          <w:fldChar w:fldCharType="begin"/>
        </w:r>
        <w:r>
          <w:instrText xml:space="preserve"> PAGEREF _Toc23785 \h </w:instrText>
        </w:r>
        <w:r>
          <w:fldChar w:fldCharType="separate"/>
        </w:r>
        <w:r>
          <w:t>5</w:t>
        </w:r>
        <w:r>
          <w:fldChar w:fldCharType="end"/>
        </w:r>
      </w:hyperlink>
    </w:p>
    <w:p>
      <w:pPr>
        <w:pStyle w:val="TOC2"/>
        <w:tabs>
          <w:tab w:val="right" w:leader="dot" w:pos="8306"/>
        </w:tabs>
      </w:pPr>
      <w:hyperlink w:anchor="_Toc32155" w:history="1">
        <w:r>
          <w:rPr>
            <w:rFonts w:ascii="仿宋" w:eastAsia="仿宋" w:hAnsi="仿宋" w:cs="仿宋" w:hint="eastAsia"/>
            <w:lang w:eastAsia="zh-CN"/>
          </w:rPr>
          <w:t>(一)、绩效评估指标</w:t>
        </w:r>
        <w:r>
          <w:tab/>
        </w:r>
        <w:r>
          <w:fldChar w:fldCharType="begin"/>
        </w:r>
        <w:r>
          <w:instrText xml:space="preserve"> PAGEREF _Toc32155 \h </w:instrText>
        </w:r>
        <w:r>
          <w:fldChar w:fldCharType="separate"/>
        </w:r>
        <w:r>
          <w:t>5</w:t>
        </w:r>
        <w:r>
          <w:fldChar w:fldCharType="end"/>
        </w:r>
      </w:hyperlink>
    </w:p>
    <w:p>
      <w:pPr>
        <w:pStyle w:val="TOC2"/>
        <w:tabs>
          <w:tab w:val="right" w:leader="dot" w:pos="8306"/>
        </w:tabs>
      </w:pPr>
      <w:hyperlink w:anchor="_Toc28643" w:history="1">
        <w:r>
          <w:rPr>
            <w:rFonts w:ascii="仿宋" w:eastAsia="仿宋" w:hAnsi="仿宋" w:cs="仿宋" w:hint="eastAsia"/>
            <w:lang w:eastAsia="zh-CN"/>
          </w:rPr>
          <w:t>(二)、绩效评估方法</w:t>
        </w:r>
        <w:r>
          <w:tab/>
        </w:r>
        <w:r>
          <w:fldChar w:fldCharType="begin"/>
        </w:r>
        <w:r>
          <w:instrText xml:space="preserve"> PAGEREF _Toc28643 \h </w:instrText>
        </w:r>
        <w:r>
          <w:fldChar w:fldCharType="separate"/>
        </w:r>
        <w:r>
          <w:t>6</w:t>
        </w:r>
        <w:r>
          <w:fldChar w:fldCharType="end"/>
        </w:r>
      </w:hyperlink>
    </w:p>
    <w:p>
      <w:pPr>
        <w:pStyle w:val="TOC2"/>
        <w:tabs>
          <w:tab w:val="right" w:leader="dot" w:pos="8306"/>
        </w:tabs>
      </w:pPr>
      <w:hyperlink w:anchor="_Toc11109" w:history="1">
        <w:r>
          <w:rPr>
            <w:rFonts w:ascii="仿宋" w:eastAsia="仿宋" w:hAnsi="仿宋" w:cs="仿宋" w:hint="eastAsia"/>
            <w:lang w:eastAsia="zh-CN"/>
          </w:rPr>
          <w:t>(三)、绩效评估周期</w:t>
        </w:r>
        <w:r>
          <w:tab/>
        </w:r>
        <w:r>
          <w:fldChar w:fldCharType="begin"/>
        </w:r>
        <w:r>
          <w:instrText xml:space="preserve"> PAGEREF _Toc11109 \h </w:instrText>
        </w:r>
        <w:r>
          <w:fldChar w:fldCharType="separate"/>
        </w:r>
        <w:r>
          <w:t>7</w:t>
        </w:r>
        <w:r>
          <w:fldChar w:fldCharType="end"/>
        </w:r>
      </w:hyperlink>
    </w:p>
    <w:p>
      <w:pPr>
        <w:pStyle w:val="TOC1"/>
        <w:tabs>
          <w:tab w:val="right" w:leader="dot" w:pos="8306"/>
        </w:tabs>
      </w:pPr>
      <w:hyperlink w:anchor="_Toc21380" w:history="1">
        <w:r>
          <w:rPr>
            <w:rFonts w:ascii="仿宋" w:eastAsia="仿宋" w:hAnsi="仿宋" w:cs="仿宋" w:hint="eastAsia"/>
            <w:lang w:eastAsia="zh-CN"/>
          </w:rPr>
          <w:t>三、普通诊察器械项目建设背景及必要性分析</w:t>
        </w:r>
        <w:r>
          <w:tab/>
        </w:r>
        <w:r>
          <w:fldChar w:fldCharType="begin"/>
        </w:r>
        <w:r>
          <w:instrText xml:space="preserve"> PAGEREF _Toc21380 \h </w:instrText>
        </w:r>
        <w:r>
          <w:fldChar w:fldCharType="separate"/>
        </w:r>
        <w:r>
          <w:t>8</w:t>
        </w:r>
        <w:r>
          <w:fldChar w:fldCharType="end"/>
        </w:r>
      </w:hyperlink>
    </w:p>
    <w:p>
      <w:pPr>
        <w:pStyle w:val="TOC2"/>
        <w:tabs>
          <w:tab w:val="right" w:leader="dot" w:pos="8306"/>
        </w:tabs>
      </w:pPr>
      <w:hyperlink w:anchor="_Toc22051" w:history="1">
        <w:r>
          <w:rPr>
            <w:rFonts w:ascii="仿宋" w:eastAsia="仿宋" w:hAnsi="仿宋" w:cs="仿宋" w:hint="eastAsia"/>
            <w:lang w:eastAsia="zh-CN"/>
          </w:rPr>
          <w:t>(一)、普通诊察器械项目背景分析</w:t>
        </w:r>
        <w:r>
          <w:tab/>
        </w:r>
        <w:r>
          <w:fldChar w:fldCharType="begin"/>
        </w:r>
        <w:r>
          <w:instrText xml:space="preserve"> PAGEREF _Toc22051 \h </w:instrText>
        </w:r>
        <w:r>
          <w:fldChar w:fldCharType="separate"/>
        </w:r>
        <w:r>
          <w:t>8</w:t>
        </w:r>
        <w:r>
          <w:fldChar w:fldCharType="end"/>
        </w:r>
      </w:hyperlink>
    </w:p>
    <w:p>
      <w:pPr>
        <w:pStyle w:val="TOC2"/>
        <w:tabs>
          <w:tab w:val="right" w:leader="dot" w:pos="8306"/>
        </w:tabs>
      </w:pPr>
      <w:hyperlink w:anchor="_Toc31868" w:history="1">
        <w:r>
          <w:rPr>
            <w:rFonts w:ascii="仿宋" w:eastAsia="仿宋" w:hAnsi="仿宋" w:cs="仿宋" w:hint="eastAsia"/>
            <w:lang w:eastAsia="zh-CN"/>
          </w:rPr>
          <w:t>(二)、普通诊察器械项目建设必要性分析</w:t>
        </w:r>
        <w:r>
          <w:tab/>
        </w:r>
        <w:r>
          <w:fldChar w:fldCharType="begin"/>
        </w:r>
        <w:r>
          <w:instrText xml:space="preserve"> PAGEREF _Toc31868 \h </w:instrText>
        </w:r>
        <w:r>
          <w:fldChar w:fldCharType="separate"/>
        </w:r>
        <w:r>
          <w:t>10</w:t>
        </w:r>
        <w:r>
          <w:fldChar w:fldCharType="end"/>
        </w:r>
      </w:hyperlink>
    </w:p>
    <w:p>
      <w:pPr>
        <w:pStyle w:val="TOC1"/>
        <w:tabs>
          <w:tab w:val="right" w:leader="dot" w:pos="8306"/>
        </w:tabs>
      </w:pPr>
      <w:hyperlink w:anchor="_Toc24896" w:history="1">
        <w:r>
          <w:rPr>
            <w:rFonts w:ascii="仿宋" w:eastAsia="仿宋" w:hAnsi="仿宋" w:cs="仿宋" w:hint="eastAsia"/>
            <w:lang w:eastAsia="zh-CN"/>
          </w:rPr>
          <w:t>四、市场分析、调研</w:t>
        </w:r>
        <w:r>
          <w:tab/>
        </w:r>
        <w:r>
          <w:fldChar w:fldCharType="begin"/>
        </w:r>
        <w:r>
          <w:instrText xml:space="preserve"> PAGEREF _Toc24896 \h </w:instrText>
        </w:r>
        <w:r>
          <w:fldChar w:fldCharType="separate"/>
        </w:r>
        <w:r>
          <w:t>11</w:t>
        </w:r>
        <w:r>
          <w:fldChar w:fldCharType="end"/>
        </w:r>
      </w:hyperlink>
    </w:p>
    <w:p>
      <w:pPr>
        <w:pStyle w:val="TOC2"/>
        <w:tabs>
          <w:tab w:val="right" w:leader="dot" w:pos="8306"/>
        </w:tabs>
      </w:pPr>
      <w:hyperlink w:anchor="_Toc17466" w:history="1">
        <w:r>
          <w:rPr>
            <w:rFonts w:ascii="仿宋" w:eastAsia="仿宋" w:hAnsi="仿宋" w:cs="仿宋" w:hint="eastAsia"/>
            <w:lang w:eastAsia="zh-CN"/>
          </w:rPr>
          <w:t>(一)、普通诊察器械行业分析</w:t>
        </w:r>
        <w:r>
          <w:tab/>
        </w:r>
        <w:r>
          <w:fldChar w:fldCharType="begin"/>
        </w:r>
        <w:r>
          <w:instrText xml:space="preserve"> PAGEREF _Toc17466 \h </w:instrText>
        </w:r>
        <w:r>
          <w:fldChar w:fldCharType="separate"/>
        </w:r>
        <w:r>
          <w:t>11</w:t>
        </w:r>
        <w:r>
          <w:fldChar w:fldCharType="end"/>
        </w:r>
      </w:hyperlink>
    </w:p>
    <w:p>
      <w:pPr>
        <w:pStyle w:val="TOC2"/>
        <w:tabs>
          <w:tab w:val="right" w:leader="dot" w:pos="8306"/>
        </w:tabs>
      </w:pPr>
      <w:hyperlink w:anchor="_Toc23918" w:history="1">
        <w:r>
          <w:rPr>
            <w:rFonts w:ascii="仿宋" w:eastAsia="仿宋" w:hAnsi="仿宋" w:cs="仿宋" w:hint="eastAsia"/>
            <w:lang w:eastAsia="zh-CN"/>
          </w:rPr>
          <w:t>(二)、普通诊察器械市场分析预测</w:t>
        </w:r>
        <w:r>
          <w:tab/>
        </w:r>
        <w:r>
          <w:fldChar w:fldCharType="begin"/>
        </w:r>
        <w:r>
          <w:instrText xml:space="preserve"> PAGEREF _Toc23918 \h </w:instrText>
        </w:r>
        <w:r>
          <w:fldChar w:fldCharType="separate"/>
        </w:r>
        <w:r>
          <w:t>12</w:t>
        </w:r>
        <w:r>
          <w:fldChar w:fldCharType="end"/>
        </w:r>
      </w:hyperlink>
    </w:p>
    <w:p>
      <w:pPr>
        <w:pStyle w:val="TOC1"/>
        <w:tabs>
          <w:tab w:val="right" w:leader="dot" w:pos="8306"/>
        </w:tabs>
      </w:pPr>
      <w:hyperlink w:anchor="_Toc10650" w:history="1">
        <w:r>
          <w:rPr>
            <w:rFonts w:ascii="仿宋" w:eastAsia="仿宋" w:hAnsi="仿宋" w:cs="仿宋" w:hint="eastAsia"/>
            <w:lang w:eastAsia="zh-CN"/>
          </w:rPr>
          <w:t>五、普通诊察器械项目土建工程</w:t>
        </w:r>
        <w:r>
          <w:tab/>
        </w:r>
        <w:r>
          <w:fldChar w:fldCharType="begin"/>
        </w:r>
        <w:r>
          <w:instrText xml:space="preserve"> PAGEREF _Toc10650 \h </w:instrText>
        </w:r>
        <w:r>
          <w:fldChar w:fldCharType="separate"/>
        </w:r>
        <w:r>
          <w:t>13</w:t>
        </w:r>
        <w:r>
          <w:fldChar w:fldCharType="end"/>
        </w:r>
      </w:hyperlink>
    </w:p>
    <w:p>
      <w:pPr>
        <w:pStyle w:val="TOC2"/>
        <w:tabs>
          <w:tab w:val="right" w:leader="dot" w:pos="8306"/>
        </w:tabs>
      </w:pPr>
      <w:hyperlink w:anchor="_Toc8998" w:history="1">
        <w:r>
          <w:rPr>
            <w:rFonts w:ascii="仿宋" w:eastAsia="仿宋" w:hAnsi="仿宋" w:cs="仿宋" w:hint="eastAsia"/>
            <w:lang w:eastAsia="zh-CN"/>
          </w:rPr>
          <w:t>(一)、建筑工程设计原则</w:t>
        </w:r>
        <w:r>
          <w:tab/>
        </w:r>
        <w:r>
          <w:fldChar w:fldCharType="begin"/>
        </w:r>
        <w:r>
          <w:instrText xml:space="preserve"> PAGEREF _Toc8998 \h </w:instrText>
        </w:r>
        <w:r>
          <w:fldChar w:fldCharType="separate"/>
        </w:r>
        <w:r>
          <w:t>13</w:t>
        </w:r>
        <w:r>
          <w:fldChar w:fldCharType="end"/>
        </w:r>
      </w:hyperlink>
    </w:p>
    <w:p>
      <w:pPr>
        <w:pStyle w:val="TOC2"/>
        <w:tabs>
          <w:tab w:val="right" w:leader="dot" w:pos="8306"/>
        </w:tabs>
      </w:pPr>
      <w:hyperlink w:anchor="_Toc27650" w:history="1">
        <w:r>
          <w:rPr>
            <w:rFonts w:ascii="仿宋" w:eastAsia="仿宋" w:hAnsi="仿宋" w:cs="仿宋" w:hint="eastAsia"/>
            <w:lang w:eastAsia="zh-CN"/>
          </w:rPr>
          <w:t>(二)、土建工程设计年限及安全等级</w:t>
        </w:r>
        <w:r>
          <w:tab/>
        </w:r>
        <w:r>
          <w:fldChar w:fldCharType="begin"/>
        </w:r>
        <w:r>
          <w:instrText xml:space="preserve"> PAGEREF _Toc27650 \h </w:instrText>
        </w:r>
        <w:r>
          <w:fldChar w:fldCharType="separate"/>
        </w:r>
        <w:r>
          <w:t>14</w:t>
        </w:r>
        <w:r>
          <w:fldChar w:fldCharType="end"/>
        </w:r>
      </w:hyperlink>
    </w:p>
    <w:p>
      <w:pPr>
        <w:pStyle w:val="TOC2"/>
        <w:tabs>
          <w:tab w:val="right" w:leader="dot" w:pos="8306"/>
        </w:tabs>
      </w:pPr>
      <w:hyperlink w:anchor="_Toc16865" w:history="1">
        <w:r>
          <w:rPr>
            <w:rFonts w:ascii="仿宋" w:eastAsia="仿宋" w:hAnsi="仿宋" w:cs="仿宋" w:hint="eastAsia"/>
            <w:lang w:eastAsia="zh-CN"/>
          </w:rPr>
          <w:t>(三)、建筑工程设计总体要求</w:t>
        </w:r>
        <w:r>
          <w:tab/>
        </w:r>
        <w:r>
          <w:fldChar w:fldCharType="begin"/>
        </w:r>
        <w:r>
          <w:instrText xml:space="preserve"> PAGEREF _Toc16865 \h </w:instrText>
        </w:r>
        <w:r>
          <w:fldChar w:fldCharType="separate"/>
        </w:r>
        <w:r>
          <w:t>15</w:t>
        </w:r>
        <w:r>
          <w:fldChar w:fldCharType="end"/>
        </w:r>
      </w:hyperlink>
    </w:p>
    <w:p>
      <w:pPr>
        <w:pStyle w:val="TOC2"/>
        <w:tabs>
          <w:tab w:val="right" w:leader="dot" w:pos="8306"/>
        </w:tabs>
      </w:pPr>
      <w:hyperlink w:anchor="_Toc31775" w:history="1">
        <w:r>
          <w:rPr>
            <w:rFonts w:ascii="仿宋" w:eastAsia="仿宋" w:hAnsi="仿宋" w:cs="仿宋" w:hint="eastAsia"/>
            <w:lang w:eastAsia="zh-CN"/>
          </w:rPr>
          <w:t>(四)、土建工程建设指标</w:t>
        </w:r>
        <w:r>
          <w:tab/>
        </w:r>
        <w:r>
          <w:fldChar w:fldCharType="begin"/>
        </w:r>
        <w:r>
          <w:instrText xml:space="preserve"> PAGEREF _Toc31775 \h </w:instrText>
        </w:r>
        <w:r>
          <w:fldChar w:fldCharType="separate"/>
        </w:r>
        <w:r>
          <w:t>16</w:t>
        </w:r>
        <w:r>
          <w:fldChar w:fldCharType="end"/>
        </w:r>
      </w:hyperlink>
    </w:p>
    <w:p>
      <w:pPr>
        <w:pStyle w:val="TOC1"/>
        <w:tabs>
          <w:tab w:val="right" w:leader="dot" w:pos="8306"/>
        </w:tabs>
      </w:pPr>
      <w:hyperlink w:anchor="_Toc29251" w:history="1">
        <w:r>
          <w:rPr>
            <w:rFonts w:ascii="仿宋" w:eastAsia="仿宋" w:hAnsi="仿宋" w:cs="仿宋" w:hint="eastAsia"/>
            <w:lang w:eastAsia="zh-CN"/>
          </w:rPr>
          <w:t>六、普通诊察器械项目文档管理</w:t>
        </w:r>
        <w:r>
          <w:tab/>
        </w:r>
        <w:r>
          <w:fldChar w:fldCharType="begin"/>
        </w:r>
        <w:r>
          <w:instrText xml:space="preserve"> PAGEREF _Toc29251 \h </w:instrText>
        </w:r>
        <w:r>
          <w:fldChar w:fldCharType="separate"/>
        </w:r>
        <w:r>
          <w:t>16</w:t>
        </w:r>
        <w:r>
          <w:fldChar w:fldCharType="end"/>
        </w:r>
      </w:hyperlink>
    </w:p>
    <w:p>
      <w:pPr>
        <w:pStyle w:val="TOC2"/>
        <w:tabs>
          <w:tab w:val="right" w:leader="dot" w:pos="8306"/>
        </w:tabs>
      </w:pPr>
      <w:hyperlink w:anchor="_Toc22509" w:history="1">
        <w:r>
          <w:rPr>
            <w:rFonts w:ascii="仿宋" w:eastAsia="仿宋" w:hAnsi="仿宋" w:cs="仿宋" w:hint="eastAsia"/>
            <w:lang w:eastAsia="zh-CN"/>
          </w:rPr>
          <w:t>(一)、文档编制与审查</w:t>
        </w:r>
        <w:r>
          <w:tab/>
        </w:r>
        <w:r>
          <w:fldChar w:fldCharType="begin"/>
        </w:r>
        <w:r>
          <w:instrText xml:space="preserve"> PAGEREF _Toc22509 \h </w:instrText>
        </w:r>
        <w:r>
          <w:fldChar w:fldCharType="separate"/>
        </w:r>
        <w:r>
          <w:t>16</w:t>
        </w:r>
        <w:r>
          <w:fldChar w:fldCharType="end"/>
        </w:r>
      </w:hyperlink>
    </w:p>
    <w:p>
      <w:pPr>
        <w:pStyle w:val="TOC2"/>
        <w:tabs>
          <w:tab w:val="right" w:leader="dot" w:pos="8306"/>
        </w:tabs>
      </w:pPr>
      <w:hyperlink w:anchor="_Toc27293" w:history="1">
        <w:r>
          <w:rPr>
            <w:rFonts w:ascii="仿宋" w:eastAsia="仿宋" w:hAnsi="仿宋" w:cs="仿宋" w:hint="eastAsia"/>
            <w:lang w:eastAsia="zh-CN"/>
          </w:rPr>
          <w:t>(二)、文档发布与分发</w:t>
        </w:r>
        <w:r>
          <w:tab/>
        </w:r>
        <w:r>
          <w:fldChar w:fldCharType="begin"/>
        </w:r>
        <w:r>
          <w:instrText xml:space="preserve"> PAGEREF _Toc27293 \h </w:instrText>
        </w:r>
        <w:r>
          <w:fldChar w:fldCharType="separate"/>
        </w:r>
        <w:r>
          <w:t>17</w:t>
        </w:r>
        <w:r>
          <w:fldChar w:fldCharType="end"/>
        </w:r>
      </w:hyperlink>
    </w:p>
    <w:p>
      <w:pPr>
        <w:pStyle w:val="TOC2"/>
        <w:tabs>
          <w:tab w:val="right" w:leader="dot" w:pos="8306"/>
        </w:tabs>
      </w:pPr>
      <w:hyperlink w:anchor="_Toc21428" w:history="1">
        <w:r>
          <w:rPr>
            <w:rFonts w:ascii="仿宋" w:eastAsia="仿宋" w:hAnsi="仿宋" w:cs="仿宋" w:hint="eastAsia"/>
            <w:lang w:eastAsia="zh-CN"/>
          </w:rPr>
          <w:t>(三)、文档存档与归档</w:t>
        </w:r>
        <w:r>
          <w:tab/>
        </w:r>
        <w:r>
          <w:fldChar w:fldCharType="begin"/>
        </w:r>
        <w:r>
          <w:instrText xml:space="preserve"> PAGEREF _Toc21428 \h </w:instrText>
        </w:r>
        <w:r>
          <w:fldChar w:fldCharType="separate"/>
        </w:r>
        <w:r>
          <w:t>18</w:t>
        </w:r>
        <w:r>
          <w:fldChar w:fldCharType="end"/>
        </w:r>
      </w:hyperlink>
    </w:p>
    <w:p>
      <w:pPr>
        <w:pStyle w:val="TOC1"/>
        <w:tabs>
          <w:tab w:val="right" w:leader="dot" w:pos="8306"/>
        </w:tabs>
      </w:pPr>
      <w:hyperlink w:anchor="_Toc12392" w:history="1">
        <w:r>
          <w:rPr>
            <w:rFonts w:ascii="仿宋" w:eastAsia="仿宋" w:hAnsi="仿宋" w:cs="仿宋" w:hint="eastAsia"/>
            <w:lang w:eastAsia="zh-CN"/>
          </w:rPr>
          <w:t>七、生产安全保护</w:t>
        </w:r>
        <w:r>
          <w:tab/>
        </w:r>
        <w:r>
          <w:fldChar w:fldCharType="begin"/>
        </w:r>
        <w:r>
          <w:instrText xml:space="preserve"> PAGEREF _Toc12392 \h </w:instrText>
        </w:r>
        <w:r>
          <w:fldChar w:fldCharType="separate"/>
        </w:r>
        <w:r>
          <w:t>20</w:t>
        </w:r>
        <w:r>
          <w:fldChar w:fldCharType="end"/>
        </w:r>
      </w:hyperlink>
    </w:p>
    <w:p>
      <w:pPr>
        <w:pStyle w:val="TOC2"/>
        <w:tabs>
          <w:tab w:val="right" w:leader="dot" w:pos="8306"/>
        </w:tabs>
      </w:pPr>
      <w:hyperlink w:anchor="_Toc8212" w:history="1">
        <w:r>
          <w:rPr>
            <w:rFonts w:ascii="仿宋" w:eastAsia="仿宋" w:hAnsi="仿宋" w:cs="仿宋" w:hint="eastAsia"/>
            <w:lang w:eastAsia="zh-CN"/>
          </w:rPr>
          <w:t>(一)、消防安全</w:t>
        </w:r>
        <w:r>
          <w:tab/>
        </w:r>
        <w:r>
          <w:fldChar w:fldCharType="begin"/>
        </w:r>
        <w:r>
          <w:instrText xml:space="preserve"> PAGEREF _Toc8212 \h </w:instrText>
        </w:r>
        <w:r>
          <w:fldChar w:fldCharType="separate"/>
        </w:r>
        <w:r>
          <w:t>20</w:t>
        </w:r>
        <w:r>
          <w:fldChar w:fldCharType="end"/>
        </w:r>
      </w:hyperlink>
    </w:p>
    <w:p>
      <w:pPr>
        <w:pStyle w:val="TOC2"/>
        <w:tabs>
          <w:tab w:val="right" w:leader="dot" w:pos="8306"/>
        </w:tabs>
      </w:pPr>
      <w:hyperlink w:anchor="_Toc5799" w:history="1">
        <w:r>
          <w:rPr>
            <w:rFonts w:ascii="仿宋" w:eastAsia="仿宋" w:hAnsi="仿宋" w:cs="仿宋" w:hint="eastAsia"/>
            <w:lang w:eastAsia="zh-CN"/>
          </w:rPr>
          <w:t>(二)、防火防爆总图布置措施</w:t>
        </w:r>
        <w:r>
          <w:tab/>
        </w:r>
        <w:r>
          <w:fldChar w:fldCharType="begin"/>
        </w:r>
        <w:r>
          <w:instrText xml:space="preserve"> PAGEREF _Toc5799 \h </w:instrText>
        </w:r>
        <w:r>
          <w:fldChar w:fldCharType="separate"/>
        </w:r>
        <w:r>
          <w:t>21</w:t>
        </w:r>
        <w:r>
          <w:fldChar w:fldCharType="end"/>
        </w:r>
      </w:hyperlink>
    </w:p>
    <w:p>
      <w:pPr>
        <w:pStyle w:val="TOC2"/>
        <w:tabs>
          <w:tab w:val="right" w:leader="dot" w:pos="8306"/>
        </w:tabs>
      </w:pPr>
      <w:hyperlink w:anchor="_Toc7519" w:history="1">
        <w:r>
          <w:rPr>
            <w:rFonts w:ascii="仿宋" w:eastAsia="仿宋" w:hAnsi="仿宋" w:cs="仿宋" w:hint="eastAsia"/>
            <w:lang w:eastAsia="zh-CN"/>
          </w:rPr>
          <w:t>(三)、自然灾害防范措施</w:t>
        </w:r>
        <w:r>
          <w:tab/>
        </w:r>
        <w:r>
          <w:fldChar w:fldCharType="begin"/>
        </w:r>
        <w:r>
          <w:instrText xml:space="preserve"> PAGEREF _Toc7519 \h </w:instrText>
        </w:r>
        <w:r>
          <w:fldChar w:fldCharType="separate"/>
        </w:r>
        <w:r>
          <w:t>22</w:t>
        </w:r>
        <w:r>
          <w:fldChar w:fldCharType="end"/>
        </w:r>
      </w:hyperlink>
    </w:p>
    <w:p>
      <w:pPr>
        <w:pStyle w:val="TOC2"/>
        <w:tabs>
          <w:tab w:val="right" w:leader="dot" w:pos="8306"/>
        </w:tabs>
      </w:pPr>
      <w:hyperlink w:anchor="_Toc22611" w:history="1">
        <w:r>
          <w:rPr>
            <w:rFonts w:ascii="仿宋" w:eastAsia="仿宋" w:hAnsi="仿宋" w:cs="仿宋" w:hint="eastAsia"/>
            <w:lang w:eastAsia="zh-CN"/>
          </w:rPr>
          <w:t>(四)、安全色及安全标志使用要求</w:t>
        </w:r>
        <w:r>
          <w:tab/>
        </w:r>
        <w:r>
          <w:fldChar w:fldCharType="begin"/>
        </w:r>
        <w:r>
          <w:instrText xml:space="preserve"> PAGEREF _Toc22611 \h </w:instrText>
        </w:r>
        <w:r>
          <w:fldChar w:fldCharType="separate"/>
        </w:r>
        <w:r>
          <w:t>23</w:t>
        </w:r>
        <w:r>
          <w:fldChar w:fldCharType="end"/>
        </w:r>
      </w:hyperlink>
    </w:p>
    <w:p>
      <w:pPr>
        <w:pStyle w:val="TOC2"/>
        <w:tabs>
          <w:tab w:val="right" w:leader="dot" w:pos="8306"/>
        </w:tabs>
      </w:pPr>
      <w:hyperlink w:anchor="_Toc20174" w:history="1">
        <w:r>
          <w:rPr>
            <w:rFonts w:ascii="仿宋" w:eastAsia="仿宋" w:hAnsi="仿宋" w:cs="仿宋" w:hint="eastAsia"/>
            <w:lang w:eastAsia="zh-CN"/>
          </w:rPr>
          <w:t>(五)、防尘防毒措施</w:t>
        </w:r>
        <w:r>
          <w:tab/>
        </w:r>
        <w:r>
          <w:fldChar w:fldCharType="begin"/>
        </w:r>
        <w:r>
          <w:instrText xml:space="preserve"> PAGEREF _Toc20174 \h </w:instrText>
        </w:r>
        <w:r>
          <w:fldChar w:fldCharType="separate"/>
        </w:r>
        <w:r>
          <w:t>24</w:t>
        </w:r>
        <w:r>
          <w:fldChar w:fldCharType="end"/>
        </w:r>
      </w:hyperlink>
    </w:p>
    <w:p>
      <w:pPr>
        <w:pStyle w:val="TOC2"/>
        <w:tabs>
          <w:tab w:val="right" w:leader="dot" w:pos="8306"/>
        </w:tabs>
      </w:pPr>
      <w:hyperlink w:anchor="_Toc30533" w:history="1">
        <w:r>
          <w:rPr>
            <w:rFonts w:ascii="仿宋" w:eastAsia="仿宋" w:hAnsi="仿宋" w:cs="仿宋" w:hint="eastAsia"/>
            <w:lang w:eastAsia="zh-CN"/>
          </w:rPr>
          <w:t>(六)、防静电、触电防护及防雷措施</w:t>
        </w:r>
        <w:r>
          <w:tab/>
        </w:r>
        <w:r>
          <w:fldChar w:fldCharType="begin"/>
        </w:r>
        <w:r>
          <w:instrText xml:space="preserve"> PAGEREF _Toc30533 \h </w:instrText>
        </w:r>
        <w:r>
          <w:fldChar w:fldCharType="separate"/>
        </w:r>
        <w:r>
          <w:t>25</w:t>
        </w:r>
        <w:r>
          <w:fldChar w:fldCharType="end"/>
        </w:r>
      </w:hyperlink>
    </w:p>
    <w:p>
      <w:pPr>
        <w:pStyle w:val="TOC2"/>
        <w:tabs>
          <w:tab w:val="right" w:leader="dot" w:pos="8306"/>
        </w:tabs>
      </w:pPr>
      <w:hyperlink w:anchor="_Toc5207" w:history="1">
        <w:r>
          <w:rPr>
            <w:rFonts w:ascii="仿宋" w:eastAsia="仿宋" w:hAnsi="仿宋" w:cs="仿宋" w:hint="eastAsia"/>
            <w:lang w:eastAsia="zh-CN"/>
          </w:rPr>
          <w:t>(七)、机械设备安全保障措施</w:t>
        </w:r>
        <w:r>
          <w:tab/>
        </w:r>
        <w:r>
          <w:fldChar w:fldCharType="begin"/>
        </w:r>
        <w:r>
          <w:instrText xml:space="preserve"> PAGEREF _Toc5207 \h </w:instrText>
        </w:r>
        <w:r>
          <w:fldChar w:fldCharType="separate"/>
        </w:r>
        <w:r>
          <w:t>26</w:t>
        </w:r>
        <w:r>
          <w:fldChar w:fldCharType="end"/>
        </w:r>
      </w:hyperlink>
    </w:p>
    <w:p>
      <w:pPr>
        <w:pStyle w:val="TOC1"/>
        <w:tabs>
          <w:tab w:val="right" w:leader="dot" w:pos="8306"/>
        </w:tabs>
      </w:pPr>
      <w:hyperlink w:anchor="_Toc2864" w:history="1">
        <w:r>
          <w:rPr>
            <w:rFonts w:ascii="仿宋" w:eastAsia="仿宋" w:hAnsi="仿宋" w:cs="仿宋" w:hint="eastAsia"/>
            <w:lang w:eastAsia="zh-CN"/>
          </w:rPr>
          <w:t>八、普通诊察器械项目技术管理</w:t>
        </w:r>
        <w:r>
          <w:tab/>
        </w:r>
        <w:r>
          <w:fldChar w:fldCharType="begin"/>
        </w:r>
        <w:r>
          <w:instrText xml:space="preserve"> PAGEREF _Toc2864 \h </w:instrText>
        </w:r>
        <w:r>
          <w:fldChar w:fldCharType="separate"/>
        </w:r>
        <w:r>
          <w:t>28</w:t>
        </w:r>
        <w:r>
          <w:fldChar w:fldCharType="end"/>
        </w:r>
      </w:hyperlink>
    </w:p>
    <w:p>
      <w:pPr>
        <w:pStyle w:val="TOC2"/>
        <w:tabs>
          <w:tab w:val="right" w:leader="dot" w:pos="8306"/>
        </w:tabs>
      </w:pPr>
      <w:hyperlink w:anchor="_Toc18471" w:history="1">
        <w:r>
          <w:rPr>
            <w:rFonts w:ascii="仿宋" w:eastAsia="仿宋" w:hAnsi="仿宋" w:cs="仿宋" w:hint="eastAsia"/>
            <w:lang w:eastAsia="zh-CN"/>
          </w:rPr>
          <w:t>(一)、技术方案选用方向</w:t>
        </w:r>
        <w:r>
          <w:tab/>
        </w:r>
        <w:r>
          <w:fldChar w:fldCharType="begin"/>
        </w:r>
        <w:r>
          <w:instrText xml:space="preserve"> PAGEREF _Toc18471 \h </w:instrText>
        </w:r>
        <w:r>
          <w:fldChar w:fldCharType="separate"/>
        </w:r>
        <w:r>
          <w:t>28</w:t>
        </w:r>
        <w:r>
          <w:fldChar w:fldCharType="end"/>
        </w:r>
      </w:hyperlink>
    </w:p>
    <w:p>
      <w:pPr>
        <w:pStyle w:val="TOC2"/>
        <w:tabs>
          <w:tab w:val="right" w:leader="dot" w:pos="8306"/>
        </w:tabs>
      </w:pPr>
      <w:hyperlink w:anchor="_Toc18859" w:history="1">
        <w:r>
          <w:rPr>
            <w:rFonts w:ascii="仿宋" w:eastAsia="仿宋" w:hAnsi="仿宋" w:cs="仿宋" w:hint="eastAsia"/>
            <w:lang w:eastAsia="zh-CN"/>
          </w:rPr>
          <w:t>(二)、工艺技术方案选用原则</w:t>
        </w:r>
        <w:r>
          <w:tab/>
        </w:r>
        <w:r>
          <w:fldChar w:fldCharType="begin"/>
        </w:r>
        <w:r>
          <w:instrText xml:space="preserve"> PAGEREF _Toc18859 \h </w:instrText>
        </w:r>
        <w:r>
          <w:fldChar w:fldCharType="separate"/>
        </w:r>
        <w:r>
          <w:t>30</w:t>
        </w:r>
        <w:r>
          <w:fldChar w:fldCharType="end"/>
        </w:r>
      </w:hyperlink>
    </w:p>
    <w:p>
      <w:pPr>
        <w:pStyle w:val="TOC2"/>
        <w:tabs>
          <w:tab w:val="right" w:leader="dot" w:pos="8306"/>
        </w:tabs>
      </w:pPr>
      <w:hyperlink w:anchor="_Toc1303" w:history="1">
        <w:r>
          <w:rPr>
            <w:rFonts w:ascii="仿宋" w:eastAsia="仿宋" w:hAnsi="仿宋" w:cs="仿宋" w:hint="eastAsia"/>
            <w:lang w:eastAsia="zh-CN"/>
          </w:rPr>
          <w:t>(三)、工艺技术方案要求</w:t>
        </w:r>
        <w:r>
          <w:tab/>
        </w:r>
        <w:r>
          <w:fldChar w:fldCharType="begin"/>
        </w:r>
        <w:r>
          <w:instrText xml:space="preserve"> PAGEREF _Toc1303 \h </w:instrText>
        </w:r>
        <w:r>
          <w:fldChar w:fldCharType="separate"/>
        </w:r>
        <w:r>
          <w:t>32</w:t>
        </w:r>
        <w:r>
          <w:fldChar w:fldCharType="end"/>
        </w:r>
      </w:hyperlink>
    </w:p>
    <w:p>
      <w:pPr>
        <w:pStyle w:val="TOC1"/>
        <w:tabs>
          <w:tab w:val="right" w:leader="dot" w:pos="8306"/>
        </w:tabs>
      </w:pPr>
      <w:hyperlink w:anchor="_Toc5984" w:history="1">
        <w:r>
          <w:rPr>
            <w:rFonts w:ascii="仿宋" w:eastAsia="仿宋" w:hAnsi="仿宋" w:cs="仿宋" w:hint="eastAsia"/>
            <w:lang w:eastAsia="zh-CN"/>
          </w:rPr>
          <w:t>九、普通诊察器械项目风险管理</w:t>
        </w:r>
        <w:r>
          <w:tab/>
        </w:r>
        <w:r>
          <w:fldChar w:fldCharType="begin"/>
        </w:r>
        <w:r>
          <w:instrText xml:space="preserve"> PAGEREF _Toc5984 \h </w:instrText>
        </w:r>
        <w:r>
          <w:fldChar w:fldCharType="separate"/>
        </w:r>
        <w:r>
          <w:t>34</w:t>
        </w:r>
        <w:r>
          <w:fldChar w:fldCharType="end"/>
        </w:r>
      </w:hyperlink>
    </w:p>
    <w:p>
      <w:pPr>
        <w:pStyle w:val="TOC2"/>
        <w:tabs>
          <w:tab w:val="right" w:leader="dot" w:pos="8306"/>
        </w:tabs>
      </w:pPr>
      <w:hyperlink w:anchor="_Toc17806" w:history="1">
        <w:r>
          <w:rPr>
            <w:rFonts w:ascii="仿宋" w:eastAsia="仿宋" w:hAnsi="仿宋" w:cs="仿宋" w:hint="eastAsia"/>
            <w:lang w:eastAsia="zh-CN"/>
          </w:rPr>
          <w:t>(一)、风险识别与评估</w:t>
        </w:r>
        <w:r>
          <w:tab/>
        </w:r>
        <w:r>
          <w:fldChar w:fldCharType="begin"/>
        </w:r>
        <w:r>
          <w:instrText xml:space="preserve"> PAGEREF _Toc17806 \h </w:instrText>
        </w:r>
        <w:r>
          <w:fldChar w:fldCharType="separate"/>
        </w:r>
        <w:r>
          <w:t>34</w:t>
        </w:r>
        <w:r>
          <w:fldChar w:fldCharType="end"/>
        </w:r>
      </w:hyperlink>
    </w:p>
    <w:p>
      <w:pPr>
        <w:pStyle w:val="TOC2"/>
        <w:tabs>
          <w:tab w:val="right" w:leader="dot" w:pos="8306"/>
        </w:tabs>
      </w:pPr>
      <w:hyperlink w:anchor="_Toc13270" w:history="1">
        <w:r>
          <w:rPr>
            <w:rFonts w:ascii="仿宋" w:eastAsia="仿宋" w:hAnsi="仿宋" w:cs="仿宋" w:hint="eastAsia"/>
            <w:lang w:eastAsia="zh-CN"/>
          </w:rPr>
          <w:t>(二)、风险应对策略</w:t>
        </w:r>
        <w:r>
          <w:tab/>
        </w:r>
        <w:r>
          <w:fldChar w:fldCharType="begin"/>
        </w:r>
        <w:r>
          <w:instrText xml:space="preserve"> PAGEREF _Toc13270 \h </w:instrText>
        </w:r>
        <w:r>
          <w:fldChar w:fldCharType="separate"/>
        </w:r>
        <w:r>
          <w:t>35</w:t>
        </w:r>
        <w:r>
          <w:fldChar w:fldCharType="end"/>
        </w:r>
      </w:hyperlink>
    </w:p>
    <w:p>
      <w:pPr>
        <w:pStyle w:val="TOC2"/>
        <w:tabs>
          <w:tab w:val="right" w:leader="dot" w:pos="8306"/>
        </w:tabs>
      </w:pPr>
      <w:hyperlink w:anchor="_Toc18097" w:history="1">
        <w:r>
          <w:rPr>
            <w:rFonts w:ascii="仿宋" w:eastAsia="仿宋" w:hAnsi="仿宋" w:cs="仿宋" w:hint="eastAsia"/>
            <w:lang w:eastAsia="zh-CN"/>
          </w:rPr>
          <w:t>(三)、风险监控与控制</w:t>
        </w:r>
        <w:r>
          <w:tab/>
        </w:r>
        <w:r>
          <w:fldChar w:fldCharType="begin"/>
        </w:r>
        <w:r>
          <w:instrText xml:space="preserve"> PAGEREF _Toc18097 \h </w:instrText>
        </w:r>
        <w:r>
          <w:fldChar w:fldCharType="separate"/>
        </w:r>
        <w:r>
          <w:t>37</w:t>
        </w:r>
        <w:r>
          <w:fldChar w:fldCharType="end"/>
        </w:r>
      </w:hyperlink>
    </w:p>
    <w:p>
      <w:pPr>
        <w:pStyle w:val="TOC1"/>
        <w:tabs>
          <w:tab w:val="right" w:leader="dot" w:pos="8306"/>
        </w:tabs>
      </w:pPr>
      <w:hyperlink w:anchor="_Toc23672" w:history="1">
        <w:r>
          <w:rPr>
            <w:rFonts w:ascii="仿宋" w:eastAsia="仿宋" w:hAnsi="仿宋" w:cs="仿宋" w:hint="eastAsia"/>
            <w:lang w:eastAsia="zh-CN"/>
          </w:rPr>
          <w:t>十、普通诊察器械项目投资规划</w:t>
        </w:r>
        <w:r>
          <w:tab/>
        </w:r>
        <w:r>
          <w:fldChar w:fldCharType="begin"/>
        </w:r>
        <w:r>
          <w:instrText xml:space="preserve"> PAGEREF _Toc23672 \h </w:instrText>
        </w:r>
        <w:r>
          <w:fldChar w:fldCharType="separate"/>
        </w:r>
        <w:r>
          <w:t>38</w:t>
        </w:r>
        <w:r>
          <w:fldChar w:fldCharType="end"/>
        </w:r>
      </w:hyperlink>
    </w:p>
    <w:p>
      <w:pPr>
        <w:pStyle w:val="TOC2"/>
        <w:tabs>
          <w:tab w:val="right" w:leader="dot" w:pos="8306"/>
        </w:tabs>
      </w:pPr>
      <w:hyperlink w:anchor="_Toc14798" w:history="1">
        <w:r>
          <w:rPr>
            <w:rFonts w:ascii="仿宋" w:eastAsia="仿宋" w:hAnsi="仿宋" w:cs="仿宋" w:hint="eastAsia"/>
            <w:lang w:eastAsia="zh-CN"/>
          </w:rPr>
          <w:t>(一)、普通诊察器械项目总投资估算</w:t>
        </w:r>
        <w:r>
          <w:tab/>
        </w:r>
        <w:r>
          <w:fldChar w:fldCharType="begin"/>
        </w:r>
        <w:r>
          <w:instrText xml:space="preserve"> PAGEREF _Toc14798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9" w:history="1">
        <w:r>
          <w:rPr>
            <w:rFonts w:ascii="仿宋" w:eastAsia="仿宋" w:hAnsi="仿宋" w:cs="仿宋" w:hint="eastAsia"/>
            <w:lang w:eastAsia="zh-CN"/>
          </w:rPr>
          <w:t>(二)、资金筹措</w:t>
        </w:r>
        <w:r>
          <w:tab/>
        </w:r>
        <w:r>
          <w:fldChar w:fldCharType="begin"/>
        </w:r>
        <w:r>
          <w:instrText xml:space="preserve"> PAGEREF _Toc26809 \h </w:instrText>
        </w:r>
        <w:r>
          <w:fldChar w:fldCharType="separate"/>
        </w:r>
        <w:r>
          <w:t>39</w:t>
        </w:r>
        <w:r>
          <w:fldChar w:fldCharType="end"/>
        </w:r>
      </w:hyperlink>
    </w:p>
    <w:p>
      <w:pPr>
        <w:pStyle w:val="TOC1"/>
        <w:tabs>
          <w:tab w:val="right" w:leader="dot" w:pos="8306"/>
        </w:tabs>
      </w:pPr>
      <w:hyperlink w:anchor="_Toc24165" w:history="1">
        <w:r>
          <w:rPr>
            <w:rFonts w:ascii="仿宋" w:eastAsia="仿宋" w:hAnsi="仿宋" w:cs="仿宋" w:hint="eastAsia"/>
            <w:lang w:eastAsia="zh-CN"/>
          </w:rPr>
          <w:t>十一、普通诊察器械项目财务管理</w:t>
        </w:r>
        <w:r>
          <w:tab/>
        </w:r>
        <w:r>
          <w:fldChar w:fldCharType="begin"/>
        </w:r>
        <w:r>
          <w:instrText xml:space="preserve"> PAGEREF _Toc24165 \h </w:instrText>
        </w:r>
        <w:r>
          <w:fldChar w:fldCharType="separate"/>
        </w:r>
        <w:r>
          <w:t>40</w:t>
        </w:r>
        <w:r>
          <w:fldChar w:fldCharType="end"/>
        </w:r>
      </w:hyperlink>
    </w:p>
    <w:p>
      <w:pPr>
        <w:pStyle w:val="TOC2"/>
        <w:tabs>
          <w:tab w:val="right" w:leader="dot" w:pos="8306"/>
        </w:tabs>
      </w:pPr>
      <w:hyperlink w:anchor="_Toc12429" w:history="1">
        <w:r>
          <w:rPr>
            <w:rFonts w:ascii="仿宋" w:eastAsia="仿宋" w:hAnsi="仿宋" w:cs="仿宋" w:hint="eastAsia"/>
            <w:lang w:eastAsia="zh-CN"/>
          </w:rPr>
          <w:t>(一)、资金需求大</w:t>
        </w:r>
        <w:r>
          <w:tab/>
        </w:r>
        <w:r>
          <w:fldChar w:fldCharType="begin"/>
        </w:r>
        <w:r>
          <w:instrText xml:space="preserve"> PAGEREF _Toc12429 \h </w:instrText>
        </w:r>
        <w:r>
          <w:fldChar w:fldCharType="separate"/>
        </w:r>
        <w:r>
          <w:t>40</w:t>
        </w:r>
        <w:r>
          <w:fldChar w:fldCharType="end"/>
        </w:r>
      </w:hyperlink>
    </w:p>
    <w:p>
      <w:pPr>
        <w:pStyle w:val="TOC2"/>
        <w:tabs>
          <w:tab w:val="right" w:leader="dot" w:pos="8306"/>
        </w:tabs>
      </w:pPr>
      <w:hyperlink w:anchor="_Toc12608" w:history="1">
        <w:r>
          <w:rPr>
            <w:rFonts w:ascii="仿宋" w:eastAsia="仿宋" w:hAnsi="仿宋" w:cs="仿宋" w:hint="eastAsia"/>
            <w:lang w:eastAsia="zh-CN"/>
          </w:rPr>
          <w:t>(二)、研发周期长</w:t>
        </w:r>
        <w:r>
          <w:tab/>
        </w:r>
        <w:r>
          <w:fldChar w:fldCharType="begin"/>
        </w:r>
        <w:r>
          <w:instrText xml:space="preserve"> PAGEREF _Toc12608 \h </w:instrText>
        </w:r>
        <w:r>
          <w:fldChar w:fldCharType="separate"/>
        </w:r>
        <w:r>
          <w:t>41</w:t>
        </w:r>
        <w:r>
          <w:fldChar w:fldCharType="end"/>
        </w:r>
      </w:hyperlink>
    </w:p>
    <w:p>
      <w:pPr>
        <w:pStyle w:val="TOC2"/>
        <w:tabs>
          <w:tab w:val="right" w:leader="dot" w:pos="8306"/>
        </w:tabs>
      </w:pPr>
      <w:hyperlink w:anchor="_Toc22423" w:history="1">
        <w:r>
          <w:rPr>
            <w:rFonts w:ascii="仿宋" w:eastAsia="仿宋" w:hAnsi="仿宋" w:cs="仿宋" w:hint="eastAsia"/>
            <w:lang w:eastAsia="zh-CN"/>
          </w:rPr>
          <w:t>(三)、市场风险大</w:t>
        </w:r>
        <w:r>
          <w:tab/>
        </w:r>
        <w:r>
          <w:fldChar w:fldCharType="begin"/>
        </w:r>
        <w:r>
          <w:instrText xml:space="preserve"> PAGEREF _Toc22423 \h </w:instrText>
        </w:r>
        <w:r>
          <w:fldChar w:fldCharType="separate"/>
        </w:r>
        <w:r>
          <w:t>42</w:t>
        </w:r>
        <w:r>
          <w:fldChar w:fldCharType="end"/>
        </w:r>
      </w:hyperlink>
    </w:p>
    <w:p>
      <w:pPr>
        <w:pStyle w:val="TOC2"/>
        <w:tabs>
          <w:tab w:val="right" w:leader="dot" w:pos="8306"/>
        </w:tabs>
      </w:pPr>
      <w:hyperlink w:anchor="_Toc370" w:history="1">
        <w:r>
          <w:rPr>
            <w:rFonts w:ascii="仿宋" w:eastAsia="仿宋" w:hAnsi="仿宋" w:cs="仿宋" w:hint="eastAsia"/>
            <w:lang w:eastAsia="zh-CN"/>
          </w:rPr>
          <w:t>(四)、利润率高</w:t>
        </w:r>
        <w:r>
          <w:tab/>
        </w:r>
        <w:r>
          <w:fldChar w:fldCharType="begin"/>
        </w:r>
        <w:r>
          <w:instrText xml:space="preserve"> PAGEREF _Toc370 \h </w:instrText>
        </w:r>
        <w:r>
          <w:fldChar w:fldCharType="separate"/>
        </w:r>
        <w:r>
          <w:t>45</w:t>
        </w:r>
        <w:r>
          <w:fldChar w:fldCharType="end"/>
        </w:r>
      </w:hyperlink>
    </w:p>
    <w:p>
      <w:pPr>
        <w:pStyle w:val="TOC1"/>
        <w:tabs>
          <w:tab w:val="right" w:leader="dot" w:pos="8306"/>
        </w:tabs>
      </w:pPr>
      <w:hyperlink w:anchor="_Toc10927" w:history="1">
        <w:r>
          <w:rPr>
            <w:rFonts w:ascii="仿宋" w:eastAsia="仿宋" w:hAnsi="仿宋" w:cs="仿宋" w:hint="eastAsia"/>
            <w:lang w:eastAsia="zh-CN"/>
          </w:rPr>
          <w:t>十二、普通诊察器械项目环境影响分析</w:t>
        </w:r>
        <w:r>
          <w:tab/>
        </w:r>
        <w:r>
          <w:fldChar w:fldCharType="begin"/>
        </w:r>
        <w:r>
          <w:instrText xml:space="preserve"> PAGEREF _Toc10927 \h </w:instrText>
        </w:r>
        <w:r>
          <w:fldChar w:fldCharType="separate"/>
        </w:r>
        <w:r>
          <w:t>47</w:t>
        </w:r>
        <w:r>
          <w:fldChar w:fldCharType="end"/>
        </w:r>
      </w:hyperlink>
    </w:p>
    <w:p>
      <w:pPr>
        <w:pStyle w:val="TOC2"/>
        <w:tabs>
          <w:tab w:val="right" w:leader="dot" w:pos="8306"/>
        </w:tabs>
      </w:pPr>
      <w:hyperlink w:anchor="_Toc574" w:history="1">
        <w:r>
          <w:rPr>
            <w:rFonts w:ascii="仿宋" w:eastAsia="仿宋" w:hAnsi="仿宋" w:cs="仿宋" w:hint="eastAsia"/>
            <w:lang w:eastAsia="zh-CN"/>
          </w:rPr>
          <w:t>(一)、建设区域环境质量现状</w:t>
        </w:r>
        <w:r>
          <w:tab/>
        </w:r>
        <w:r>
          <w:fldChar w:fldCharType="begin"/>
        </w:r>
        <w:r>
          <w:instrText xml:space="preserve"> PAGEREF _Toc574 \h </w:instrText>
        </w:r>
        <w:r>
          <w:fldChar w:fldCharType="separate"/>
        </w:r>
        <w:r>
          <w:t>47</w:t>
        </w:r>
        <w:r>
          <w:fldChar w:fldCharType="end"/>
        </w:r>
      </w:hyperlink>
    </w:p>
    <w:p>
      <w:pPr>
        <w:pStyle w:val="TOC2"/>
        <w:tabs>
          <w:tab w:val="right" w:leader="dot" w:pos="8306"/>
        </w:tabs>
      </w:pPr>
      <w:hyperlink w:anchor="_Toc27312" w:history="1">
        <w:r>
          <w:rPr>
            <w:rFonts w:ascii="仿宋" w:eastAsia="仿宋" w:hAnsi="仿宋" w:cs="仿宋" w:hint="eastAsia"/>
            <w:lang w:eastAsia="zh-CN"/>
          </w:rPr>
          <w:t>(二)、建设期环境保护</w:t>
        </w:r>
        <w:r>
          <w:tab/>
        </w:r>
        <w:r>
          <w:fldChar w:fldCharType="begin"/>
        </w:r>
        <w:r>
          <w:instrText xml:space="preserve"> PAGEREF _Toc27312 \h </w:instrText>
        </w:r>
        <w:r>
          <w:fldChar w:fldCharType="separate"/>
        </w:r>
        <w:r>
          <w:t>49</w:t>
        </w:r>
        <w:r>
          <w:fldChar w:fldCharType="end"/>
        </w:r>
      </w:hyperlink>
    </w:p>
    <w:p>
      <w:pPr>
        <w:pStyle w:val="TOC2"/>
        <w:tabs>
          <w:tab w:val="right" w:leader="dot" w:pos="8306"/>
        </w:tabs>
      </w:pPr>
      <w:hyperlink w:anchor="_Toc26924" w:history="1">
        <w:r>
          <w:rPr>
            <w:rFonts w:ascii="仿宋" w:eastAsia="仿宋" w:hAnsi="仿宋" w:cs="仿宋" w:hint="eastAsia"/>
            <w:lang w:eastAsia="zh-CN"/>
          </w:rPr>
          <w:t>(三)、运营期环境保护</w:t>
        </w:r>
        <w:r>
          <w:tab/>
        </w:r>
        <w:r>
          <w:fldChar w:fldCharType="begin"/>
        </w:r>
        <w:r>
          <w:instrText xml:space="preserve"> PAGEREF _Toc26924 \h </w:instrText>
        </w:r>
        <w:r>
          <w:fldChar w:fldCharType="separate"/>
        </w:r>
        <w:r>
          <w:t>50</w:t>
        </w:r>
        <w:r>
          <w:fldChar w:fldCharType="end"/>
        </w:r>
      </w:hyperlink>
    </w:p>
    <w:p>
      <w:pPr>
        <w:pStyle w:val="TOC2"/>
        <w:tabs>
          <w:tab w:val="right" w:leader="dot" w:pos="8306"/>
        </w:tabs>
      </w:pPr>
      <w:hyperlink w:anchor="_Toc30387" w:history="1">
        <w:r>
          <w:rPr>
            <w:rFonts w:ascii="仿宋" w:eastAsia="仿宋" w:hAnsi="仿宋" w:cs="仿宋" w:hint="eastAsia"/>
            <w:lang w:eastAsia="zh-CN"/>
          </w:rPr>
          <w:t>(四)、普通诊察器械项目建设对区域经济的影响</w:t>
        </w:r>
        <w:r>
          <w:tab/>
        </w:r>
        <w:r>
          <w:fldChar w:fldCharType="begin"/>
        </w:r>
        <w:r>
          <w:instrText xml:space="preserve"> PAGEREF _Toc30387 \h </w:instrText>
        </w:r>
        <w:r>
          <w:fldChar w:fldCharType="separate"/>
        </w:r>
        <w:r>
          <w:t>51</w:t>
        </w:r>
        <w:r>
          <w:fldChar w:fldCharType="end"/>
        </w:r>
      </w:hyperlink>
    </w:p>
    <w:p>
      <w:pPr>
        <w:pStyle w:val="TOC2"/>
        <w:tabs>
          <w:tab w:val="right" w:leader="dot" w:pos="8306"/>
        </w:tabs>
      </w:pPr>
      <w:hyperlink w:anchor="_Toc25050" w:history="1">
        <w:r>
          <w:rPr>
            <w:rFonts w:ascii="仿宋" w:eastAsia="仿宋" w:hAnsi="仿宋" w:cs="仿宋" w:hint="eastAsia"/>
            <w:lang w:eastAsia="zh-CN"/>
          </w:rPr>
          <w:t>(五)、废弃物处理</w:t>
        </w:r>
        <w:r>
          <w:tab/>
        </w:r>
        <w:r>
          <w:fldChar w:fldCharType="begin"/>
        </w:r>
        <w:r>
          <w:instrText xml:space="preserve"> PAGEREF _Toc25050 \h </w:instrText>
        </w:r>
        <w:r>
          <w:fldChar w:fldCharType="separate"/>
        </w:r>
        <w:r>
          <w:t>53</w:t>
        </w:r>
        <w:r>
          <w:fldChar w:fldCharType="end"/>
        </w:r>
      </w:hyperlink>
    </w:p>
    <w:p>
      <w:pPr>
        <w:pStyle w:val="TOC2"/>
        <w:tabs>
          <w:tab w:val="right" w:leader="dot" w:pos="8306"/>
        </w:tabs>
      </w:pPr>
      <w:hyperlink w:anchor="_Toc6431" w:history="1">
        <w:r>
          <w:rPr>
            <w:rFonts w:ascii="仿宋" w:eastAsia="仿宋" w:hAnsi="仿宋" w:cs="仿宋" w:hint="eastAsia"/>
            <w:lang w:eastAsia="zh-CN"/>
          </w:rPr>
          <w:t>(六)、特殊环境影响分析</w:t>
        </w:r>
        <w:r>
          <w:tab/>
        </w:r>
        <w:r>
          <w:fldChar w:fldCharType="begin"/>
        </w:r>
        <w:r>
          <w:instrText xml:space="preserve"> PAGEREF _Toc6431 \h </w:instrText>
        </w:r>
        <w:r>
          <w:fldChar w:fldCharType="separate"/>
        </w:r>
        <w:r>
          <w:t>54</w:t>
        </w:r>
        <w:r>
          <w:fldChar w:fldCharType="end"/>
        </w:r>
      </w:hyperlink>
    </w:p>
    <w:p>
      <w:pPr>
        <w:pStyle w:val="TOC2"/>
        <w:tabs>
          <w:tab w:val="right" w:leader="dot" w:pos="8306"/>
        </w:tabs>
      </w:pPr>
      <w:hyperlink w:anchor="_Toc11599" w:history="1">
        <w:r>
          <w:rPr>
            <w:rFonts w:ascii="仿宋" w:eastAsia="仿宋" w:hAnsi="仿宋" w:cs="仿宋" w:hint="eastAsia"/>
            <w:lang w:eastAsia="zh-CN"/>
          </w:rPr>
          <w:t>(七)、清洁生产</w:t>
        </w:r>
        <w:r>
          <w:tab/>
        </w:r>
        <w:r>
          <w:fldChar w:fldCharType="begin"/>
        </w:r>
        <w:r>
          <w:instrText xml:space="preserve"> PAGEREF _Toc11599 \h </w:instrText>
        </w:r>
        <w:r>
          <w:fldChar w:fldCharType="separate"/>
        </w:r>
        <w:r>
          <w:t>56</w:t>
        </w:r>
        <w:r>
          <w:fldChar w:fldCharType="end"/>
        </w:r>
      </w:hyperlink>
    </w:p>
    <w:p>
      <w:pPr>
        <w:pStyle w:val="TOC2"/>
        <w:tabs>
          <w:tab w:val="right" w:leader="dot" w:pos="8306"/>
        </w:tabs>
      </w:pPr>
      <w:hyperlink w:anchor="_Toc5686" w:history="1">
        <w:r>
          <w:rPr>
            <w:rFonts w:ascii="仿宋" w:eastAsia="仿宋" w:hAnsi="仿宋" w:cs="仿宋" w:hint="eastAsia"/>
            <w:lang w:eastAsia="zh-CN"/>
          </w:rPr>
          <w:t>(八)、环境保护综合评价</w:t>
        </w:r>
        <w:r>
          <w:tab/>
        </w:r>
        <w:r>
          <w:fldChar w:fldCharType="begin"/>
        </w:r>
        <w:r>
          <w:instrText xml:space="preserve"> PAGEREF _Toc5686 \h </w:instrText>
        </w:r>
        <w:r>
          <w:fldChar w:fldCharType="separate"/>
        </w:r>
        <w:r>
          <w:t>57</w:t>
        </w:r>
        <w:r>
          <w:fldChar w:fldCharType="end"/>
        </w:r>
      </w:hyperlink>
    </w:p>
    <w:p>
      <w:pPr>
        <w:pStyle w:val="TOC1"/>
        <w:tabs>
          <w:tab w:val="right" w:leader="dot" w:pos="8306"/>
        </w:tabs>
      </w:pPr>
      <w:hyperlink w:anchor="_Toc12496" w:history="1">
        <w:r>
          <w:rPr>
            <w:rFonts w:ascii="仿宋" w:eastAsia="仿宋" w:hAnsi="仿宋" w:cs="仿宋" w:hint="eastAsia"/>
            <w:lang w:eastAsia="zh-CN"/>
          </w:rPr>
          <w:t>十三、利益相关者分析与沟通计划</w:t>
        </w:r>
        <w:r>
          <w:tab/>
        </w:r>
        <w:r>
          <w:fldChar w:fldCharType="begin"/>
        </w:r>
        <w:r>
          <w:instrText xml:space="preserve"> PAGEREF _Toc12496 \h </w:instrText>
        </w:r>
        <w:r>
          <w:fldChar w:fldCharType="separate"/>
        </w:r>
        <w:r>
          <w:t>58</w:t>
        </w:r>
        <w:r>
          <w:fldChar w:fldCharType="end"/>
        </w:r>
      </w:hyperlink>
    </w:p>
    <w:p>
      <w:pPr>
        <w:pStyle w:val="TOC2"/>
        <w:tabs>
          <w:tab w:val="right" w:leader="dot" w:pos="8306"/>
        </w:tabs>
      </w:pPr>
      <w:hyperlink w:anchor="_Toc20483" w:history="1">
        <w:r>
          <w:rPr>
            <w:rFonts w:ascii="仿宋" w:eastAsia="仿宋" w:hAnsi="仿宋" w:cs="仿宋" w:hint="eastAsia"/>
            <w:lang w:eastAsia="zh-CN"/>
          </w:rPr>
          <w:t>(一)、利益相关者分析</w:t>
        </w:r>
        <w:r>
          <w:tab/>
        </w:r>
        <w:r>
          <w:fldChar w:fldCharType="begin"/>
        </w:r>
        <w:r>
          <w:instrText xml:space="preserve"> PAGEREF _Toc20483 \h </w:instrText>
        </w:r>
        <w:r>
          <w:fldChar w:fldCharType="separate"/>
        </w:r>
        <w:r>
          <w:t>58</w:t>
        </w:r>
        <w:r>
          <w:fldChar w:fldCharType="end"/>
        </w:r>
      </w:hyperlink>
    </w:p>
    <w:p>
      <w:pPr>
        <w:pStyle w:val="TOC2"/>
        <w:tabs>
          <w:tab w:val="right" w:leader="dot" w:pos="8306"/>
        </w:tabs>
      </w:pPr>
      <w:hyperlink w:anchor="_Toc6291" w:history="1">
        <w:r>
          <w:rPr>
            <w:rFonts w:ascii="仿宋" w:eastAsia="仿宋" w:hAnsi="仿宋" w:cs="仿宋" w:hint="eastAsia"/>
            <w:lang w:eastAsia="zh-CN"/>
          </w:rPr>
          <w:t>(二)、沟通计划</w:t>
        </w:r>
        <w:r>
          <w:tab/>
        </w:r>
        <w:r>
          <w:fldChar w:fldCharType="begin"/>
        </w:r>
        <w:r>
          <w:instrText xml:space="preserve"> PAGEREF _Toc6291 \h </w:instrText>
        </w:r>
        <w:r>
          <w:fldChar w:fldCharType="separate"/>
        </w:r>
        <w:r>
          <w:t>59</w:t>
        </w:r>
        <w:r>
          <w:fldChar w:fldCharType="end"/>
        </w:r>
      </w:hyperlink>
    </w:p>
    <w:p>
      <w:pPr>
        <w:pStyle w:val="TOC1"/>
        <w:tabs>
          <w:tab w:val="right" w:leader="dot" w:pos="8306"/>
        </w:tabs>
      </w:pPr>
      <w:hyperlink w:anchor="_Toc13022" w:history="1">
        <w:r>
          <w:rPr>
            <w:rFonts w:ascii="仿宋" w:eastAsia="仿宋" w:hAnsi="仿宋" w:cs="仿宋" w:hint="eastAsia"/>
            <w:lang w:eastAsia="zh-CN"/>
          </w:rPr>
          <w:t>十四、普通诊察器械项目工程方案分析</w:t>
        </w:r>
        <w:r>
          <w:tab/>
        </w:r>
        <w:r>
          <w:fldChar w:fldCharType="begin"/>
        </w:r>
        <w:r>
          <w:instrText xml:space="preserve"> PAGEREF _Toc13022 \h </w:instrText>
        </w:r>
        <w:r>
          <w:fldChar w:fldCharType="separate"/>
        </w:r>
        <w:r>
          <w:t>60</w:t>
        </w:r>
        <w:r>
          <w:fldChar w:fldCharType="end"/>
        </w:r>
      </w:hyperlink>
    </w:p>
    <w:p>
      <w:pPr>
        <w:pStyle w:val="TOC2"/>
        <w:tabs>
          <w:tab w:val="right" w:leader="dot" w:pos="8306"/>
        </w:tabs>
      </w:pPr>
      <w:hyperlink w:anchor="_Toc5306" w:history="1">
        <w:r>
          <w:rPr>
            <w:rFonts w:ascii="仿宋" w:eastAsia="仿宋" w:hAnsi="仿宋" w:cs="仿宋" w:hint="eastAsia"/>
            <w:lang w:eastAsia="zh-CN"/>
          </w:rPr>
          <w:t>(一)、建筑工程设计原则</w:t>
        </w:r>
        <w:r>
          <w:tab/>
        </w:r>
        <w:r>
          <w:fldChar w:fldCharType="begin"/>
        </w:r>
        <w:r>
          <w:instrText xml:space="preserve"> PAGEREF _Toc5306 \h </w:instrText>
        </w:r>
        <w:r>
          <w:fldChar w:fldCharType="separate"/>
        </w:r>
        <w:r>
          <w:t>60</w:t>
        </w:r>
        <w:r>
          <w:fldChar w:fldCharType="end"/>
        </w:r>
      </w:hyperlink>
    </w:p>
    <w:p>
      <w:pPr>
        <w:pStyle w:val="TOC2"/>
        <w:tabs>
          <w:tab w:val="right" w:leader="dot" w:pos="8306"/>
        </w:tabs>
      </w:pPr>
      <w:hyperlink w:anchor="_Toc30429" w:history="1">
        <w:r>
          <w:rPr>
            <w:rFonts w:ascii="仿宋" w:eastAsia="仿宋" w:hAnsi="仿宋" w:cs="仿宋" w:hint="eastAsia"/>
            <w:lang w:eastAsia="zh-CN"/>
          </w:rPr>
          <w:t>(二)、土建工程建设指标</w:t>
        </w:r>
        <w:r>
          <w:tab/>
        </w:r>
        <w:r>
          <w:fldChar w:fldCharType="begin"/>
        </w:r>
        <w:r>
          <w:instrText xml:space="preserve"> PAGEREF _Toc30429 \h </w:instrText>
        </w:r>
        <w:r>
          <w:fldChar w:fldCharType="separate"/>
        </w:r>
        <w:r>
          <w:t>64</w:t>
        </w:r>
        <w:r>
          <w:fldChar w:fldCharType="end"/>
        </w:r>
      </w:hyperlink>
    </w:p>
    <w:p>
      <w:pPr>
        <w:pStyle w:val="TOC1"/>
        <w:tabs>
          <w:tab w:val="right" w:leader="dot" w:pos="8306"/>
        </w:tabs>
      </w:pPr>
      <w:hyperlink w:anchor="_Toc11136" w:history="1">
        <w:r>
          <w:rPr>
            <w:rFonts w:ascii="仿宋" w:eastAsia="仿宋" w:hAnsi="仿宋" w:cs="仿宋" w:hint="eastAsia"/>
            <w:lang w:eastAsia="zh-CN"/>
          </w:rPr>
          <w:t>十五、普通诊察器械项目实施保障措施</w:t>
        </w:r>
        <w:r>
          <w:tab/>
        </w:r>
        <w:r>
          <w:fldChar w:fldCharType="begin"/>
        </w:r>
        <w:r>
          <w:instrText xml:space="preserve"> PAGEREF _Toc11136 \h </w:instrText>
        </w:r>
        <w:r>
          <w:fldChar w:fldCharType="separate"/>
        </w:r>
        <w:r>
          <w:t>65</w:t>
        </w:r>
        <w:r>
          <w:fldChar w:fldCharType="end"/>
        </w:r>
      </w:hyperlink>
    </w:p>
    <w:p>
      <w:pPr>
        <w:pStyle w:val="TOC2"/>
        <w:tabs>
          <w:tab w:val="right" w:leader="dot" w:pos="8306"/>
        </w:tabs>
      </w:pPr>
      <w:hyperlink w:anchor="_Toc26083" w:history="1">
        <w:r>
          <w:rPr>
            <w:rFonts w:ascii="仿宋" w:eastAsia="仿宋" w:hAnsi="仿宋" w:cs="仿宋" w:hint="eastAsia"/>
            <w:lang w:eastAsia="zh-CN"/>
          </w:rPr>
          <w:t>(一)、普通诊察器械项目实施保障机制</w:t>
        </w:r>
        <w:r>
          <w:tab/>
        </w:r>
        <w:r>
          <w:fldChar w:fldCharType="begin"/>
        </w:r>
        <w:r>
          <w:instrText xml:space="preserve"> PAGEREF _Toc26083 \h </w:instrText>
        </w:r>
        <w:r>
          <w:fldChar w:fldCharType="separate"/>
        </w:r>
        <w:r>
          <w:t>65</w:t>
        </w:r>
        <w:r>
          <w:fldChar w:fldCharType="end"/>
        </w:r>
      </w:hyperlink>
    </w:p>
    <w:p>
      <w:pPr>
        <w:pStyle w:val="TOC2"/>
        <w:tabs>
          <w:tab w:val="right" w:leader="dot" w:pos="8306"/>
        </w:tabs>
      </w:pPr>
      <w:hyperlink w:anchor="_Toc12675" w:history="1">
        <w:r>
          <w:rPr>
            <w:rFonts w:ascii="仿宋" w:eastAsia="仿宋" w:hAnsi="仿宋" w:cs="仿宋" w:hint="eastAsia"/>
            <w:lang w:eastAsia="zh-CN"/>
          </w:rPr>
          <w:t>(二)、普通诊察器械项目法律合规要求</w:t>
        </w:r>
        <w:r>
          <w:tab/>
        </w:r>
        <w:r>
          <w:fldChar w:fldCharType="begin"/>
        </w:r>
        <w:r>
          <w:instrText xml:space="preserve"> PAGEREF _Toc12675 \h </w:instrText>
        </w:r>
        <w:r>
          <w:fldChar w:fldCharType="separate"/>
        </w:r>
        <w:r>
          <w:t>69</w:t>
        </w:r>
        <w:r>
          <w:fldChar w:fldCharType="end"/>
        </w:r>
      </w:hyperlink>
    </w:p>
    <w:p>
      <w:pPr>
        <w:pStyle w:val="TOC2"/>
        <w:tabs>
          <w:tab w:val="right" w:leader="dot" w:pos="8306"/>
        </w:tabs>
      </w:pPr>
      <w:hyperlink w:anchor="_Toc4921" w:history="1">
        <w:r>
          <w:rPr>
            <w:rFonts w:ascii="仿宋" w:eastAsia="仿宋" w:hAnsi="仿宋" w:cs="仿宋" w:hint="eastAsia"/>
            <w:lang w:eastAsia="zh-CN"/>
          </w:rPr>
          <w:t>(三)、普通诊察器械项目合同管理与法律事务</w:t>
        </w:r>
        <w:r>
          <w:tab/>
        </w:r>
        <w:r>
          <w:fldChar w:fldCharType="begin"/>
        </w:r>
        <w:r>
          <w:instrText xml:space="preserve"> PAGEREF _Toc4921 \h </w:instrText>
        </w:r>
        <w:r>
          <w:fldChar w:fldCharType="separate"/>
        </w:r>
        <w:r>
          <w:t>73</w:t>
        </w:r>
        <w:r>
          <w:fldChar w:fldCharType="end"/>
        </w:r>
      </w:hyperlink>
    </w:p>
    <w:p>
      <w:pPr>
        <w:pStyle w:val="TOC2"/>
        <w:tabs>
          <w:tab w:val="right" w:leader="dot" w:pos="8306"/>
        </w:tabs>
      </w:pPr>
      <w:hyperlink w:anchor="_Toc16772" w:history="1">
        <w:r>
          <w:rPr>
            <w:rFonts w:ascii="仿宋" w:eastAsia="仿宋" w:hAnsi="仿宋" w:cs="仿宋" w:hint="eastAsia"/>
            <w:lang w:eastAsia="zh-CN"/>
          </w:rPr>
          <w:t>(四)、普通诊察器械项目知识产权保护策略</w:t>
        </w:r>
        <w:r>
          <w:tab/>
        </w:r>
        <w:r>
          <w:fldChar w:fldCharType="begin"/>
        </w:r>
        <w:r>
          <w:instrText xml:space="preserve"> PAGEREF _Toc16772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普通诊察器械项目的主要产品是XXXX，预计年产值为XXX万元。这一产品在市场中占据着重要的地位，其广泛的应用范围使得该普通诊察器械项目的市场前景非常广阔。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普通诊察器械项目的xxx产品作为重要的原材料之一，将在多个领域发挥关键作用。其在建筑、交通、能源等方面的广泛应用将为整个产业链提供强大的支持，形成产业协同效应。普通诊察器械项目的年产值XXX万XXX万XXX万万元不仅反映了其在市场上的巨大潜力，更预示着它对国民经济的积极贡献。这种关联度高、涉及面广的产业关系，使得该普通诊察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6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总征地面积为XXXX平方米，相当于约XX.XX亩，其中净用地面积为XXXX平方米，红线范围内相当于约XX.XX亩。这一用地规模充分考虑了普通诊察器械项目的建设需求，保障了普通诊察器械项目在合适的空间内得以充分发展。普通诊察器械项目规划的总建筑面积为XXXX平方米，其中主体工程建设占XXXX平方米，计容建筑面积达XXXX平方米。预计建筑工程的投资将达到XXXX万元，为普通诊察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计划购置的设备共计XXXX台（套），设备购置费用为XXXX万元。这一设备购置计划充分考虑到普通诊察器械项目的生产需求和技术要求，确保了普通诊察器械项目在生产运营中具备先进的技术装备和高效的生产能力。设备的合理配置将为普通诊察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计划总投资为XXXX万元，预计年实现营业收入为XXXX万元。这一产能规模的设定旨在确保普通诊察器械项目能够在投资与回报之间取得平衡，实现长期可持续的发展。普通诊察器械项目的总投资充分考虑到各个方面的需求，包括用地建设、设备购置等多个环节，以确保普通诊察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85"/>
      <w:r>
        <w:rPr>
          <w:rFonts w:ascii="仿宋" w:eastAsia="仿宋" w:hAnsi="仿宋" w:cs="仿宋" w:hint="eastAsia"/>
          <w:sz w:val="28"/>
          <w:lang w:eastAsia="zh-CN"/>
        </w:rPr>
        <w:t>二、普通诊察器械项目绩效评估</w:t>
      </w:r>
      <w:bookmarkEnd w:id="5"/>
    </w:p>
    <w:p>
      <w:pPr>
        <w:pStyle w:val="Heading2"/>
        <w:rPr>
          <w:rFonts w:ascii="仿宋" w:eastAsia="仿宋" w:hAnsi="仿宋" w:cs="仿宋" w:hint="eastAsia"/>
          <w:lang w:eastAsia="zh-CN"/>
        </w:rPr>
      </w:pPr>
      <w:bookmarkStart w:id="6" w:name="_Toc321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中，我们设计了一套全面的绩效评估指标，以确保普通诊察器械项目的可控和成功交付。这些指标跨足普通诊察器械项目目标、成本、进度和质量等多个维度，为我们提供了全面洞察普通诊察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目标达成率是我们关注的首要指标。我们设定了明确的目标，并通过定期监测和评估，迅速发现并应对潜在的目标偏差。这为普通诊察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成本绩效是另一个核心关注点。通过实际成本与预算成本的对比分析，我们深入了解成本差异的原因，及时调整资源分配，保持普通诊察器械项目在经济效益方面的合理水平。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进度作为关键的绩效指标之一，得到了精心的关注。我们制定了详细的普通诊察器械项目进度计划，并设立了进度符合度指标，确保实际进度与计划进度保持一致。这使我们能够快速发现和解决潜在的进度问题，保持普通诊察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普通诊察器械项目绩效的不可或缺的一环。我们引入了一系列的质量标准和客户满意度指标，以确保普通诊察器械项目交付的成果在质量上达到或超越预期水平。通过持续监测这些指标，我们努力提升普通诊察器械项目整体质量水平，为普通诊察器械项目的成功交付提供有力保障。通过这些科学且全面的绩效评估，我们能够更好地引导普通诊察器械项目的持续改进，确保普通诊察器械项目目标的顺利达成。</w:t>
      </w:r>
    </w:p>
    <w:p>
      <w:pPr>
        <w:pStyle w:val="Heading2"/>
        <w:ind w:firstLine="560" w:firstLineChars="200"/>
        <w:rPr>
          <w:rFonts w:ascii="仿宋" w:eastAsia="仿宋" w:hAnsi="仿宋" w:cs="仿宋" w:hint="eastAsia"/>
          <w:sz w:val="28"/>
          <w:lang w:eastAsia="zh-CN"/>
        </w:rPr>
      </w:pPr>
      <w:bookmarkStart w:id="7" w:name="_Toc286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绩效评估是普通诊察器械项目中的关键环节，为确保普通诊察器械项目达到预期目标，我们采用了多层次、多维度的绩效评估方法。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普通诊察器械项目的战略目标对齐，确保每个决策和行动都与普通诊察器械项目整体目标保持一致。团队会定期召开战略对齐会议，审视当前工作与普通诊察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普通诊察器械项目进度、质量、成本和风险等方面。这些指标通过数据收集和分析，为普通诊察器械项目管理团队提供了客观的评估依据。例如，我们通过普通诊察器械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绩效评估不仅仅停留在普通诊察器械项目内部，还考虑了普通诊察器械项目对外部环境的影响。我们定期进行干系人满意度调查，以了解各利益相关方对普通诊察器械项目的期望和满意度，并及时做出调整。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这种多层次、多角度的绩效评估方法，使得我们能够全面了解普通诊察器械项目的运行状态，及时做出调整，确保普通诊察器械项目在不断变化的环境中保持稳健前行。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1110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为了确保普通诊察器械项目的有效管理和不断优化，我们采用了精心设计的绩效评估周期。这个周期旨在实现灵活、实时和全面的评估，以适应普通诊察器械项目执行中的各种挑战。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普通诊察器械项目的不同需求，分为短期、中期和长期。短期评估关注每个迭代或工作周期，以及时发现和解决当前任务中的问题。中期评估涵盖几个迭代，深入了解整体普通诊察器械项目的趋势和性能。长期评估则着眼于整个普通诊察器械项目阶段，确保普通诊察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普通诊察器械项目管理工具和协作平台，团队成员能够随时更新和分享普通诊察器械项目数据。这种实时性的反馈机制使我们能够及时察觉潜在问题，快速调整，保持普通诊察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普通诊察器械项目的决策制定密不可分。每个周期的普通诊察器械项目回顾会议成为集体总结经验、识别问题深层次原因并找到创新解决方案的平台。这种定期的反思与调整机制使普通诊察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380"/>
      <w:r>
        <w:rPr>
          <w:rFonts w:ascii="仿宋" w:eastAsia="仿宋" w:hAnsi="仿宋" w:cs="仿宋" w:hint="eastAsia"/>
          <w:sz w:val="28"/>
          <w:lang w:eastAsia="zh-CN"/>
        </w:rPr>
        <w:t>三、普通诊察器械项目建设背景及必要性分析</w:t>
      </w:r>
      <w:bookmarkEnd w:id="9"/>
    </w:p>
    <w:p>
      <w:pPr>
        <w:pStyle w:val="Heading2"/>
        <w:rPr>
          <w:rFonts w:ascii="仿宋" w:eastAsia="仿宋" w:hAnsi="仿宋" w:cs="仿宋" w:hint="eastAsia"/>
          <w:lang w:eastAsia="zh-CN"/>
        </w:rPr>
      </w:pPr>
      <w:bookmarkStart w:id="10" w:name="_Toc22051"/>
      <w:r>
        <w:rPr>
          <w:rFonts w:ascii="仿宋" w:eastAsia="仿宋" w:hAnsi="仿宋" w:cs="仿宋" w:hint="eastAsia"/>
          <w:lang w:eastAsia="zh-CN"/>
        </w:rPr>
        <w:t>(一)、普通诊察器械项目背景分析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普通诊察器械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普通诊察器械项目在这个潮流中的定位。同时，我们将关注行业内涌现的新兴机遇，以便普通诊察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普通诊察器械项目提供了强大的发展动力。我们将聚焦于行业内最新的技术发展趋势，包括但不限于人工智能、大数据分析、物联网等领域。通过深度的技术研究，我们将确保普通诊察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普通诊察器械项目发展的源泉。我们将投入更多的精力对市场需求进行深入剖析，超越表面的需求，深入挖掘潜在的市场痛点和机遇。通过对市场需求的细致了解，普通诊察器械项目将更有针对性地设计解决方案，满足市场的多样化需求，从而更好地促进普通诊察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普通诊察器械项目战略至关重要。我们将对竞争态势进行更为深入的分析，包括但不限于市场份额、产品特点、客户满意度等多个维度。通过深度的竞争分析，普通诊察器械项目将能够更准确地把握市场脉搏，制定具有竞争力的普通诊察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普通诊察器械项目的发展具有直接的影响。我们将进行更为全面的法规和政策分析，了解行业发展中的潜在法律风险和合规挑战。通过充分了解和遵守相关法规，普通诊察器械项目将确保在法律框架内合法合规运营，为普通诊察器械项目的稳健发展提供有力支持。</w:t>
      </w:r>
    </w:p>
    <w:p>
      <w:pPr>
        <w:pStyle w:val="Heading2"/>
        <w:ind w:firstLine="560" w:firstLineChars="200"/>
        <w:rPr>
          <w:rFonts w:ascii="仿宋" w:eastAsia="仿宋" w:hAnsi="仿宋" w:cs="仿宋" w:hint="eastAsia"/>
          <w:sz w:val="28"/>
          <w:lang w:eastAsia="zh-CN"/>
        </w:rPr>
      </w:pPr>
      <w:bookmarkStart w:id="11" w:name="_Toc31868"/>
      <w:r>
        <w:rPr>
          <w:rFonts w:ascii="仿宋" w:eastAsia="仿宋" w:hAnsi="仿宋" w:cs="仿宋" w:hint="eastAsia"/>
          <w:sz w:val="28"/>
          <w:lang w:eastAsia="zh-CN"/>
        </w:rPr>
        <w:t>(二)、普通诊察器械项目建设必要性分析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的迫切性源于对行业发展趋势的深刻洞察。我们正处于一个行业变革的时代，科技创新、数字化转型成为企业发展的关键动力。普通诊察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不仅仅是为了跟上潮流，更是为了通过技术创新推动企业的持续发展。通过引入先进的技术和解决方案，普通诊察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普通诊察器械项目的建设成为必然选择，通过提高产品质量、拓展服务领域，从而在竞争中获得更多的机会。普通诊察器械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普通诊察器械项目建设的必要性体现在对客户需求更精准的满足。通过普通诊察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建设的背后是对企业持续创新的追求。只有通过不断创新，企业才能在竞争中立于不败之地。普通诊察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89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7466"/>
      <w:r>
        <w:rPr>
          <w:rFonts w:ascii="仿宋" w:eastAsia="仿宋" w:hAnsi="仿宋" w:cs="仿宋" w:hint="eastAsia"/>
          <w:lang w:eastAsia="zh-CN"/>
        </w:rPr>
        <w:t>(一)、普通诊察器械行业分析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行业一直以来都是市场的关注焦点。行业内的发展趋势、竞争态势以及潜在机会都对普通诊察器械项目的推进产生深远的影响。通过深入研究行业的整体概貌，我们将更好地理解行业的核心特征，为普通诊察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行业，技术一直是推动创新和发展的关键因素。我们将对当前技术趋势进行详尽分析，包括但不限于人工智能、大数据应用、先进制造技术等。这有助于普通诊察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普通诊察器械项目成功的基础。我们将对主要竞争对手进行深入研究，包括其市场份额、产品特点、市场定位等。通过全面了解竞争对手的优势和劣势，普通诊察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918"/>
      <w:r>
        <w:rPr>
          <w:rFonts w:ascii="仿宋" w:eastAsia="仿宋" w:hAnsi="仿宋" w:cs="仿宋" w:hint="eastAsia"/>
          <w:sz w:val="28"/>
          <w:lang w:eastAsia="zh-CN"/>
        </w:rPr>
        <w:t>(二)、普通诊察器械市场分析预测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普通诊察器械市场未来的增长趋势。这包括市场的整体规模、各细分领域的发展趋势等。普通诊察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普通诊察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普通诊察器械项目实施过程中需要充分考虑的因素。我们将对市场风险进行全面评估，包括但不限于政策法规风险、市场竞争风险、技术变革风险等。通过对潜在风险的深入分析，普通诊察器械项目可以制定相应的风险缓解策略，降低不确定性对普通诊察器械项目的影响。</w:t>
      </w:r>
    </w:p>
    <w:p>
      <w:pPr>
        <w:pStyle w:val="Heading1"/>
        <w:ind w:firstLine="560" w:firstLineChars="200"/>
        <w:rPr>
          <w:rFonts w:ascii="仿宋" w:eastAsia="仿宋" w:hAnsi="仿宋" w:cs="仿宋" w:hint="eastAsia"/>
          <w:sz w:val="28"/>
          <w:lang w:eastAsia="zh-CN"/>
        </w:rPr>
      </w:pPr>
      <w:bookmarkStart w:id="15" w:name="_Toc10650"/>
      <w:r>
        <w:rPr>
          <w:rFonts w:ascii="仿宋" w:eastAsia="仿宋" w:hAnsi="仿宋" w:cs="仿宋" w:hint="eastAsia"/>
          <w:sz w:val="28"/>
          <w:lang w:eastAsia="zh-CN"/>
        </w:rPr>
        <w:t>五、普通诊察器械项目土建工程</w:t>
      </w:r>
      <w:bookmarkEnd w:id="15"/>
    </w:p>
    <w:p>
      <w:pPr>
        <w:pStyle w:val="Heading2"/>
        <w:rPr>
          <w:rFonts w:ascii="仿宋" w:eastAsia="仿宋" w:hAnsi="仿宋" w:cs="仿宋" w:hint="eastAsia"/>
          <w:lang w:eastAsia="zh-CN"/>
        </w:rPr>
      </w:pPr>
      <w:bookmarkStart w:id="16" w:name="_Toc89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在普通诊察器械项目的建筑工程设计中，我们将秉承一系列重要的设计原则，以确保普通诊察器械项目建筑在功能、美观、可持续性等方面达到最佳效果。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首要原则是确保建筑的功能性得到最大化的发挥。我们将充分理解普通诊察器械项目的实际需求，合理布局各个功能区域，保证建筑在满足业务需求的同时，提供高效的工作环境。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在建筑设计中，我们将综合考虑建设和运营成本。通过精细的经济效益分析，确保设计方案在高效利用资源的同时，对普通诊察器械项目的长期盈利能力有积极的贡献。</w:t>
      </w:r>
    </w:p>
    <w:p>
      <w:pPr>
        <w:pStyle w:val="Heading2"/>
        <w:ind w:firstLine="560" w:firstLineChars="200"/>
        <w:rPr>
          <w:rFonts w:ascii="仿宋" w:eastAsia="仿宋" w:hAnsi="仿宋" w:cs="仿宋" w:hint="eastAsia"/>
          <w:sz w:val="28"/>
          <w:lang w:eastAsia="zh-CN"/>
        </w:rPr>
      </w:pPr>
      <w:bookmarkStart w:id="17" w:name="_Toc2765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诊察器械项目的土建工程设计中，我们将精准设定设计年限，结合普通诊察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普通诊察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86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普通诊察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普通诊察器械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普通诊察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77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本期工程普通诊察器械项目预计总建筑面积XXX平方米，其中：计容建筑面积XXX平方米，计划建筑工程投资XX万元，占普通诊察器械项目总投资的XX%。</w:t>
      </w:r>
    </w:p>
    <w:p>
      <w:pPr>
        <w:pStyle w:val="Heading1"/>
        <w:ind w:firstLine="560" w:firstLineChars="200"/>
        <w:rPr>
          <w:rFonts w:ascii="仿宋" w:eastAsia="仿宋" w:hAnsi="仿宋" w:cs="仿宋" w:hint="eastAsia"/>
          <w:sz w:val="28"/>
          <w:lang w:eastAsia="zh-CN"/>
        </w:rPr>
      </w:pPr>
      <w:bookmarkStart w:id="20" w:name="_Toc29251"/>
      <w:r>
        <w:rPr>
          <w:rFonts w:ascii="仿宋" w:eastAsia="仿宋" w:hAnsi="仿宋" w:cs="仿宋" w:hint="eastAsia"/>
          <w:sz w:val="28"/>
          <w:lang w:eastAsia="zh-CN"/>
        </w:rPr>
        <w:t>六、普通诊察器械项目文档管理</w:t>
      </w:r>
      <w:bookmarkEnd w:id="20"/>
    </w:p>
    <w:p>
      <w:pPr>
        <w:pStyle w:val="Heading2"/>
        <w:rPr>
          <w:rFonts w:ascii="仿宋" w:eastAsia="仿宋" w:hAnsi="仿宋" w:cs="仿宋" w:hint="eastAsia"/>
          <w:lang w:eastAsia="zh-CN"/>
        </w:rPr>
      </w:pPr>
      <w:bookmarkStart w:id="21" w:name="_Toc2250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普通诊察器械项目高度重视文档的质量和准确性，以支持普通诊察器械项目的各项活动和决策。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文档的编制始于普通诊察器械项目计划的初期，我们制定了详细的文档编制计划，明确了每个文档的内容、格式和编写责任人。在普通诊察器械项目启动阶段，我们首先编制了普通诊察器械项目章程，明确定义了普通诊察器械项目的目标、范围、风险等关键要素。随后，普通诊察器械项目团队根据计划陆续编制了需求文档、设计文档、测试文档等各类文档，确保普通诊察器械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https://d.book118.com/896140020053010041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D7421"/>
    <w:rsid w:val="764D7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4002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2023-12-31T08:29:00Z</dcterms:created>
  <dcterms:modified xsi:type="dcterms:W3CDTF">2023-12-31T08:29:43Z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6ABC8DDD268A4450858D32907B64E467_11</vt:lpwstr>
  </property>
  <property fmtid="{D5CDD505-2E9C-101B-9397-08002B2CF9AE}" pid="3" name="KSOProductBuildVer">
    <vt:lpwstr>2052-12.1.0.16120</vt:lpwstr>
  </property>
</Properties>
</file>