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极性微晶玻璃行业相关公司设立可行性研究报告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一、极性微晶玻璃筹建公司基本信息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_Toc29297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_Toc4795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_Toc12533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5" w:history="1">
        <w:r>
          <w:rPr>
            <w:rFonts w:ascii="仿宋" w:eastAsia="仿宋" w:hAnsi="仿宋" w:cs="仿宋" w:hint="eastAsia"/>
            <w:lang w:eastAsia="zh-CN"/>
          </w:rPr>
          <w:t>(一)、极性微晶玻璃项目选址原则</w:t>
        </w:r>
        <w:r>
          <w:tab/>
        </w:r>
        <w:r>
          <w:fldChar w:fldCharType="begin"/>
        </w:r>
        <w:r>
          <w:instrText xml:space="preserve"> PAGEREF _Toc28555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_Toc11482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_Toc6443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(五)、极性微晶玻璃项目选址综合评价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4" w:history="1">
        <w:r>
          <w:rPr>
            <w:rFonts w:ascii="仿宋" w:eastAsia="仿宋" w:hAnsi="仿宋" w:cs="仿宋" w:hint="eastAsia"/>
            <w:lang w:eastAsia="zh-CN"/>
          </w:rPr>
          <w:t>三、极性微晶玻璃项目概况</w:t>
        </w:r>
        <w:r>
          <w:tab/>
        </w:r>
        <w:r>
          <w:fldChar w:fldCharType="begin"/>
        </w:r>
        <w:r>
          <w:instrText xml:space="preserve"> PAGEREF _Toc19404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_Toc15905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(二)、极性微晶玻璃项目提出的理由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4" w:history="1">
        <w:r>
          <w:rPr>
            <w:rFonts w:ascii="仿宋" w:eastAsia="仿宋" w:hAnsi="仿宋" w:cs="仿宋" w:hint="eastAsia"/>
            <w:lang w:eastAsia="zh-CN"/>
          </w:rPr>
          <w:t>(三)、极性微晶玻璃项目选址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1" w:history="1">
        <w:r>
          <w:rPr>
            <w:rFonts w:ascii="仿宋" w:eastAsia="仿宋" w:hAnsi="仿宋" w:cs="仿宋" w:hint="eastAsia"/>
            <w:lang w:eastAsia="zh-CN"/>
          </w:rPr>
          <w:t>(六)、极性微晶玻璃项目投资</w:t>
        </w:r>
        <w:r>
          <w:tab/>
        </w:r>
        <w:r>
          <w:fldChar w:fldCharType="begin"/>
        </w:r>
        <w:r>
          <w:instrText xml:space="preserve"> PAGEREF _Toc5661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2" w:history="1">
        <w:r>
          <w:rPr>
            <w:rFonts w:ascii="仿宋" w:eastAsia="仿宋" w:hAnsi="仿宋" w:cs="仿宋" w:hint="eastAsia"/>
            <w:lang w:eastAsia="zh-CN"/>
          </w:rPr>
          <w:t>(七)、极性微晶玻璃项目进度规划</w:t>
        </w:r>
        <w:r>
          <w:tab/>
        </w:r>
        <w:r>
          <w:fldChar w:fldCharType="begin"/>
        </w:r>
        <w:r>
          <w:instrText xml:space="preserve"> PAGEREF _Toc14192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6" w:history="1">
        <w:r>
          <w:rPr>
            <w:rFonts w:ascii="仿宋" w:eastAsia="仿宋" w:hAnsi="仿宋" w:cs="仿宋" w:hint="eastAsia"/>
            <w:lang w:eastAsia="zh-CN"/>
          </w:rPr>
          <w:t>(九)、极性微晶玻璃项目综合评价</w:t>
        </w:r>
        <w:r>
          <w:tab/>
        </w:r>
        <w:r>
          <w:fldChar w:fldCharType="begin"/>
        </w:r>
        <w:r>
          <w:instrText xml:space="preserve"> PAGEREF _Toc17656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_Toc3389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_Toc32747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_Toc9880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_Toc18716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_Toc8445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_Toc9772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_Toc7703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_Toc22047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_Toc27676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_Toc22419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_Toc5592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1" w:history="1">
        <w:r>
          <w:rPr>
            <w:rFonts w:ascii="仿宋" w:eastAsia="仿宋" w:hAnsi="仿宋" w:cs="仿宋" w:hint="eastAsia"/>
            <w:lang w:eastAsia="zh-CN"/>
          </w:rPr>
          <w:t>(五)、极性微晶玻璃项目总投资</w:t>
        </w:r>
        <w:r>
          <w:tab/>
        </w:r>
        <w:r>
          <w:fldChar w:fldCharType="begin"/>
        </w:r>
        <w:r>
          <w:instrText xml:space="preserve"> PAGEREF _Toc32321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eastAsia="zh-CN"/>
          </w:rPr>
          <w:t>七、极性微晶玻璃项目风险分析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(一)、极性微晶玻璃项目风险分析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(二)、极性微晶玻璃项目风险对策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_Toc20281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_Toc20517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_Toc11561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_Toc3480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_Toc19722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_Toc32422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_Toc9065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_Toc28807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_Toc32565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_Toc27090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5" w:history="1">
        <w:r>
          <w:rPr>
            <w:rFonts w:ascii="仿宋" w:eastAsia="仿宋" w:hAnsi="仿宋" w:cs="仿宋" w:hint="eastAsia"/>
            <w:lang w:eastAsia="zh-CN"/>
          </w:rPr>
          <w:t>(一)、极性微晶玻璃项目进度安排</w:t>
        </w:r>
        <w:r>
          <w:tab/>
        </w:r>
        <w:r>
          <w:fldChar w:fldCharType="begin"/>
        </w:r>
        <w:r>
          <w:instrText xml:space="preserve"> PAGEREF _Toc24045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1" w:history="1">
        <w:r>
          <w:rPr>
            <w:rFonts w:ascii="仿宋" w:eastAsia="仿宋" w:hAnsi="仿宋" w:cs="仿宋" w:hint="eastAsia"/>
            <w:lang w:eastAsia="zh-CN"/>
          </w:rPr>
          <w:t>(二)、极性微晶玻璃项目实施保障措施</w:t>
        </w:r>
        <w:r>
          <w:tab/>
        </w:r>
        <w:r>
          <w:fldChar w:fldCharType="begin"/>
        </w:r>
        <w:r>
          <w:instrText xml:space="preserve"> PAGEREF _Toc17721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6" w:history="1">
        <w:r>
          <w:rPr>
            <w:rFonts w:ascii="仿宋" w:eastAsia="仿宋" w:hAnsi="仿宋" w:cs="仿宋" w:hint="eastAsia"/>
            <w:lang w:eastAsia="zh-CN"/>
          </w:rPr>
          <w:t>(一)、极性微晶玻璃项目背景分析</w:t>
        </w:r>
        <w:r>
          <w:tab/>
        </w:r>
        <w:r>
          <w:fldChar w:fldCharType="begin"/>
        </w:r>
        <w:r>
          <w:instrText xml:space="preserve"> PAGEREF _Toc22956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(二)、极性微晶玻璃项目建设必要性分析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_Toc25813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_Toc18956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_Toc14501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_Toc21262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_Toc9254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_Toc16008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_Toc11092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_Toc19168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1" w:history="1">
        <w:r>
          <w:rPr>
            <w:rFonts w:ascii="仿宋" w:eastAsia="仿宋" w:hAnsi="仿宋" w:cs="仿宋" w:hint="eastAsia"/>
            <w:lang w:eastAsia="zh-CN"/>
          </w:rPr>
          <w:t>(二)、合作极性微晶玻璃项目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_Toc16744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_Toc9360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6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20"/>
      <w:r>
        <w:rPr>
          <w:rFonts w:ascii="仿宋" w:eastAsia="仿宋" w:hAnsi="仿宋" w:cs="仿宋" w:hint="eastAsia"/>
          <w:sz w:val="28"/>
          <w:lang w:eastAsia="zh-CN"/>
        </w:rPr>
        <w:t>一、极性微晶玻璃筹建公司基本信息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96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86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29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79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https://d.book118.com/896144200105010041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极性微晶玻璃行业相关公司设立可行性研究报告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极性微晶玻璃行业相关公司设立可行性研究报告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极性微晶玻璃行业相关公司设立可行性研究报告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极性微晶玻璃行业相关公司设立可行性研究报告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极性微晶玻璃行业相关公司设立可行性研究报告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6144200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2024-01-14T18:19:00Z</dcterms:created>
  <dcterms:modified xsi:type="dcterms:W3CDTF">2024-01-14T18:19:36Z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CC17DD6A6C6246CA80DD291D7C172326_11</vt:lpwstr>
  </property>
  <property fmtid="{D5CDD505-2E9C-101B-9397-08002B2CF9AE}" pid="3" name="KSOProductBuildVer">
    <vt:lpwstr>2052-12.1.0.16120</vt:lpwstr>
  </property>
</Properties>
</file>