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透明质酸项目规划设计方案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5" w:history="1">
        <w:r>
          <w:rPr>
            <w:rFonts w:ascii="仿宋" w:eastAsia="仿宋" w:hAnsi="仿宋" w:cs="仿宋" w:hint="eastAsia"/>
            <w:lang w:eastAsia="zh-CN"/>
          </w:rPr>
          <w:t>概论</w:t>
        </w:r>
        <w:r>
          <w:tab/>
        </w:r>
        <w:r>
          <w:fldChar w:fldCharType="begin"/>
        </w:r>
        <w:r>
          <w:instrText xml:space="preserve"> PAGEREF _Toc25485 \h </w:instrText>
        </w:r>
        <w:r>
          <w:fldChar w:fldCharType="separate"/>
        </w:r>
        <w:r>
          <w:t>3</w:t>
        </w:r>
        <w:r>
          <w:fldChar w:fldCharType="end"/>
        </w:r>
      </w:hyperlink>
    </w:p>
    <w:p>
      <w:pPr>
        <w:pStyle w:val="TOC1"/>
        <w:tabs>
          <w:tab w:val="right" w:leader="dot" w:pos="8306"/>
        </w:tabs>
      </w:pPr>
      <w:hyperlink w:anchor="_Toc25559" w:history="1">
        <w:r>
          <w:rPr>
            <w:rFonts w:ascii="仿宋" w:eastAsia="仿宋" w:hAnsi="仿宋" w:cs="仿宋" w:hint="eastAsia"/>
            <w:lang w:eastAsia="zh-CN"/>
          </w:rPr>
          <w:t>一、透明质酸项目建设背景及必要性分析</w:t>
        </w:r>
        <w:r>
          <w:tab/>
        </w:r>
        <w:r>
          <w:fldChar w:fldCharType="begin"/>
        </w:r>
        <w:r>
          <w:instrText xml:space="preserve"> PAGEREF _Toc25559 \h </w:instrText>
        </w:r>
        <w:r>
          <w:fldChar w:fldCharType="separate"/>
        </w:r>
        <w:r>
          <w:t>3</w:t>
        </w:r>
        <w:r>
          <w:fldChar w:fldCharType="end"/>
        </w:r>
      </w:hyperlink>
    </w:p>
    <w:p>
      <w:pPr>
        <w:pStyle w:val="TOC2"/>
        <w:tabs>
          <w:tab w:val="right" w:leader="dot" w:pos="8306"/>
        </w:tabs>
      </w:pPr>
      <w:hyperlink w:anchor="_Toc10965" w:history="1">
        <w:r>
          <w:rPr>
            <w:rFonts w:ascii="仿宋" w:eastAsia="仿宋" w:hAnsi="仿宋" w:cs="仿宋" w:hint="eastAsia"/>
            <w:lang w:eastAsia="zh-CN"/>
          </w:rPr>
          <w:t>(一)、透明质酸项目背景分析</w:t>
        </w:r>
        <w:r>
          <w:tab/>
        </w:r>
        <w:r>
          <w:fldChar w:fldCharType="begin"/>
        </w:r>
        <w:r>
          <w:instrText xml:space="preserve"> PAGEREF _Toc10965 \h </w:instrText>
        </w:r>
        <w:r>
          <w:fldChar w:fldCharType="separate"/>
        </w:r>
        <w:r>
          <w:t>3</w:t>
        </w:r>
        <w:r>
          <w:fldChar w:fldCharType="end"/>
        </w:r>
      </w:hyperlink>
    </w:p>
    <w:p>
      <w:pPr>
        <w:pStyle w:val="TOC2"/>
        <w:tabs>
          <w:tab w:val="right" w:leader="dot" w:pos="8306"/>
        </w:tabs>
      </w:pPr>
      <w:hyperlink w:anchor="_Toc7484" w:history="1">
        <w:r>
          <w:rPr>
            <w:rFonts w:ascii="仿宋" w:eastAsia="仿宋" w:hAnsi="仿宋" w:cs="仿宋" w:hint="eastAsia"/>
            <w:lang w:eastAsia="zh-CN"/>
          </w:rPr>
          <w:t>(二)、透明质酸项目建设必要性分析</w:t>
        </w:r>
        <w:r>
          <w:tab/>
        </w:r>
        <w:r>
          <w:fldChar w:fldCharType="begin"/>
        </w:r>
        <w:r>
          <w:instrText xml:space="preserve"> PAGEREF _Toc7484 \h </w:instrText>
        </w:r>
        <w:r>
          <w:fldChar w:fldCharType="separate"/>
        </w:r>
        <w:r>
          <w:t>5</w:t>
        </w:r>
        <w:r>
          <w:fldChar w:fldCharType="end"/>
        </w:r>
      </w:hyperlink>
    </w:p>
    <w:p>
      <w:pPr>
        <w:pStyle w:val="TOC1"/>
        <w:tabs>
          <w:tab w:val="right" w:leader="dot" w:pos="8306"/>
        </w:tabs>
      </w:pPr>
      <w:hyperlink w:anchor="_Toc21273" w:history="1">
        <w:r>
          <w:rPr>
            <w:rFonts w:ascii="仿宋" w:eastAsia="仿宋" w:hAnsi="仿宋" w:cs="仿宋" w:hint="eastAsia"/>
            <w:lang w:eastAsia="zh-CN"/>
          </w:rPr>
          <w:t>二、工艺说明</w:t>
        </w:r>
        <w:r>
          <w:tab/>
        </w:r>
        <w:r>
          <w:fldChar w:fldCharType="begin"/>
        </w:r>
        <w:r>
          <w:instrText xml:space="preserve"> PAGEREF _Toc21273 \h </w:instrText>
        </w:r>
        <w:r>
          <w:fldChar w:fldCharType="separate"/>
        </w:r>
        <w:r>
          <w:t>6</w:t>
        </w:r>
        <w:r>
          <w:fldChar w:fldCharType="end"/>
        </w:r>
      </w:hyperlink>
    </w:p>
    <w:p>
      <w:pPr>
        <w:pStyle w:val="TOC2"/>
        <w:tabs>
          <w:tab w:val="right" w:leader="dot" w:pos="8306"/>
        </w:tabs>
      </w:pPr>
      <w:hyperlink w:anchor="_Toc8376" w:history="1">
        <w:r>
          <w:rPr>
            <w:rFonts w:ascii="仿宋" w:eastAsia="仿宋" w:hAnsi="仿宋" w:cs="仿宋" w:hint="eastAsia"/>
            <w:lang w:eastAsia="zh-CN"/>
          </w:rPr>
          <w:t>(一)、技术管理特点</w:t>
        </w:r>
        <w:r>
          <w:tab/>
        </w:r>
        <w:r>
          <w:fldChar w:fldCharType="begin"/>
        </w:r>
        <w:r>
          <w:instrText xml:space="preserve"> PAGEREF _Toc8376 \h </w:instrText>
        </w:r>
        <w:r>
          <w:fldChar w:fldCharType="separate"/>
        </w:r>
        <w:r>
          <w:t>6</w:t>
        </w:r>
        <w:r>
          <w:fldChar w:fldCharType="end"/>
        </w:r>
      </w:hyperlink>
    </w:p>
    <w:p>
      <w:pPr>
        <w:pStyle w:val="TOC2"/>
        <w:tabs>
          <w:tab w:val="right" w:leader="dot" w:pos="8306"/>
        </w:tabs>
      </w:pPr>
      <w:hyperlink w:anchor="_Toc26342" w:history="1">
        <w:r>
          <w:rPr>
            <w:rFonts w:ascii="仿宋" w:eastAsia="仿宋" w:hAnsi="仿宋" w:cs="仿宋" w:hint="eastAsia"/>
            <w:lang w:eastAsia="zh-CN"/>
          </w:rPr>
          <w:t>(二)、透明质酸项目工艺技术设计方案</w:t>
        </w:r>
        <w:r>
          <w:tab/>
        </w:r>
        <w:r>
          <w:fldChar w:fldCharType="begin"/>
        </w:r>
        <w:r>
          <w:instrText xml:space="preserve"> PAGEREF _Toc26342 \h </w:instrText>
        </w:r>
        <w:r>
          <w:fldChar w:fldCharType="separate"/>
        </w:r>
        <w:r>
          <w:t>7</w:t>
        </w:r>
        <w:r>
          <w:fldChar w:fldCharType="end"/>
        </w:r>
      </w:hyperlink>
    </w:p>
    <w:p>
      <w:pPr>
        <w:pStyle w:val="TOC2"/>
        <w:tabs>
          <w:tab w:val="right" w:leader="dot" w:pos="8306"/>
        </w:tabs>
      </w:pPr>
      <w:hyperlink w:anchor="_Toc20781" w:history="1">
        <w:r>
          <w:rPr>
            <w:rFonts w:ascii="仿宋" w:eastAsia="仿宋" w:hAnsi="仿宋" w:cs="仿宋" w:hint="eastAsia"/>
            <w:lang w:eastAsia="zh-CN"/>
          </w:rPr>
          <w:t>(三)、设备选型方案</w:t>
        </w:r>
        <w:r>
          <w:tab/>
        </w:r>
        <w:r>
          <w:fldChar w:fldCharType="begin"/>
        </w:r>
        <w:r>
          <w:instrText xml:space="preserve"> PAGEREF _Toc20781 \h </w:instrText>
        </w:r>
        <w:r>
          <w:fldChar w:fldCharType="separate"/>
        </w:r>
        <w:r>
          <w:t>8</w:t>
        </w:r>
        <w:r>
          <w:fldChar w:fldCharType="end"/>
        </w:r>
      </w:hyperlink>
    </w:p>
    <w:p>
      <w:pPr>
        <w:pStyle w:val="TOC1"/>
        <w:tabs>
          <w:tab w:val="right" w:leader="dot" w:pos="8306"/>
        </w:tabs>
      </w:pPr>
      <w:hyperlink w:anchor="_Toc15888" w:history="1">
        <w:r>
          <w:rPr>
            <w:rFonts w:ascii="仿宋" w:eastAsia="仿宋" w:hAnsi="仿宋" w:cs="仿宋" w:hint="eastAsia"/>
            <w:lang w:eastAsia="zh-CN"/>
          </w:rPr>
          <w:t>三、透明质酸项目可持续发展</w:t>
        </w:r>
        <w:r>
          <w:tab/>
        </w:r>
        <w:r>
          <w:fldChar w:fldCharType="begin"/>
        </w:r>
        <w:r>
          <w:instrText xml:space="preserve"> PAGEREF _Toc15888 \h </w:instrText>
        </w:r>
        <w:r>
          <w:fldChar w:fldCharType="separate"/>
        </w:r>
        <w:r>
          <w:t>10</w:t>
        </w:r>
        <w:r>
          <w:fldChar w:fldCharType="end"/>
        </w:r>
      </w:hyperlink>
    </w:p>
    <w:p>
      <w:pPr>
        <w:pStyle w:val="TOC2"/>
        <w:tabs>
          <w:tab w:val="right" w:leader="dot" w:pos="8306"/>
        </w:tabs>
      </w:pPr>
      <w:hyperlink w:anchor="_Toc3505" w:history="1">
        <w:r>
          <w:rPr>
            <w:rFonts w:ascii="仿宋" w:eastAsia="仿宋" w:hAnsi="仿宋" w:cs="仿宋" w:hint="eastAsia"/>
            <w:lang w:eastAsia="zh-CN"/>
          </w:rPr>
          <w:t>(一)、可持续战略与实践</w:t>
        </w:r>
        <w:r>
          <w:tab/>
        </w:r>
        <w:r>
          <w:fldChar w:fldCharType="begin"/>
        </w:r>
        <w:r>
          <w:instrText xml:space="preserve"> PAGEREF _Toc3505 \h </w:instrText>
        </w:r>
        <w:r>
          <w:fldChar w:fldCharType="separate"/>
        </w:r>
        <w:r>
          <w:t>10</w:t>
        </w:r>
        <w:r>
          <w:fldChar w:fldCharType="end"/>
        </w:r>
      </w:hyperlink>
    </w:p>
    <w:p>
      <w:pPr>
        <w:pStyle w:val="TOC2"/>
        <w:tabs>
          <w:tab w:val="right" w:leader="dot" w:pos="8306"/>
        </w:tabs>
      </w:pPr>
      <w:hyperlink w:anchor="_Toc20387" w:history="1">
        <w:r>
          <w:rPr>
            <w:rFonts w:ascii="仿宋" w:eastAsia="仿宋" w:hAnsi="仿宋" w:cs="仿宋" w:hint="eastAsia"/>
            <w:lang w:eastAsia="zh-CN"/>
          </w:rPr>
          <w:t>(二)、环保与社会责任</w:t>
        </w:r>
        <w:r>
          <w:tab/>
        </w:r>
        <w:r>
          <w:fldChar w:fldCharType="begin"/>
        </w:r>
        <w:r>
          <w:instrText xml:space="preserve"> PAGEREF _Toc20387 \h </w:instrText>
        </w:r>
        <w:r>
          <w:fldChar w:fldCharType="separate"/>
        </w:r>
        <w:r>
          <w:t>10</w:t>
        </w:r>
        <w:r>
          <w:fldChar w:fldCharType="end"/>
        </w:r>
      </w:hyperlink>
    </w:p>
    <w:p>
      <w:pPr>
        <w:pStyle w:val="TOC1"/>
        <w:tabs>
          <w:tab w:val="right" w:leader="dot" w:pos="8306"/>
        </w:tabs>
      </w:pPr>
      <w:hyperlink w:anchor="_Toc23615" w:history="1">
        <w:r>
          <w:rPr>
            <w:rFonts w:ascii="仿宋" w:eastAsia="仿宋" w:hAnsi="仿宋" w:cs="仿宋" w:hint="eastAsia"/>
            <w:lang w:eastAsia="zh-CN"/>
          </w:rPr>
          <w:t>四、透明质酸项目绩效评估</w:t>
        </w:r>
        <w:r>
          <w:tab/>
        </w:r>
        <w:r>
          <w:fldChar w:fldCharType="begin"/>
        </w:r>
        <w:r>
          <w:instrText xml:space="preserve"> PAGEREF _Toc23615 \h </w:instrText>
        </w:r>
        <w:r>
          <w:fldChar w:fldCharType="separate"/>
        </w:r>
        <w:r>
          <w:t>11</w:t>
        </w:r>
        <w:r>
          <w:fldChar w:fldCharType="end"/>
        </w:r>
      </w:hyperlink>
    </w:p>
    <w:p>
      <w:pPr>
        <w:pStyle w:val="TOC2"/>
        <w:tabs>
          <w:tab w:val="right" w:leader="dot" w:pos="8306"/>
        </w:tabs>
      </w:pPr>
      <w:hyperlink w:anchor="_Toc20546" w:history="1">
        <w:r>
          <w:rPr>
            <w:rFonts w:ascii="仿宋" w:eastAsia="仿宋" w:hAnsi="仿宋" w:cs="仿宋" w:hint="eastAsia"/>
            <w:lang w:eastAsia="zh-CN"/>
          </w:rPr>
          <w:t>(一)、绩效评估指标</w:t>
        </w:r>
        <w:r>
          <w:tab/>
        </w:r>
        <w:r>
          <w:fldChar w:fldCharType="begin"/>
        </w:r>
        <w:r>
          <w:instrText xml:space="preserve"> PAGEREF _Toc20546 \h </w:instrText>
        </w:r>
        <w:r>
          <w:fldChar w:fldCharType="separate"/>
        </w:r>
        <w:r>
          <w:t>11</w:t>
        </w:r>
        <w:r>
          <w:fldChar w:fldCharType="end"/>
        </w:r>
      </w:hyperlink>
    </w:p>
    <w:p>
      <w:pPr>
        <w:pStyle w:val="TOC2"/>
        <w:tabs>
          <w:tab w:val="right" w:leader="dot" w:pos="8306"/>
        </w:tabs>
      </w:pPr>
      <w:hyperlink w:anchor="_Toc13089" w:history="1">
        <w:r>
          <w:rPr>
            <w:rFonts w:ascii="仿宋" w:eastAsia="仿宋" w:hAnsi="仿宋" w:cs="仿宋" w:hint="eastAsia"/>
            <w:lang w:eastAsia="zh-CN"/>
          </w:rPr>
          <w:t>(二)、绩效评估方法</w:t>
        </w:r>
        <w:r>
          <w:tab/>
        </w:r>
        <w:r>
          <w:fldChar w:fldCharType="begin"/>
        </w:r>
        <w:r>
          <w:instrText xml:space="preserve"> PAGEREF _Toc13089 \h </w:instrText>
        </w:r>
        <w:r>
          <w:fldChar w:fldCharType="separate"/>
        </w:r>
        <w:r>
          <w:t>12</w:t>
        </w:r>
        <w:r>
          <w:fldChar w:fldCharType="end"/>
        </w:r>
      </w:hyperlink>
    </w:p>
    <w:p>
      <w:pPr>
        <w:pStyle w:val="TOC2"/>
        <w:tabs>
          <w:tab w:val="right" w:leader="dot" w:pos="8306"/>
        </w:tabs>
      </w:pPr>
      <w:hyperlink w:anchor="_Toc26753" w:history="1">
        <w:r>
          <w:rPr>
            <w:rFonts w:ascii="仿宋" w:eastAsia="仿宋" w:hAnsi="仿宋" w:cs="仿宋" w:hint="eastAsia"/>
            <w:lang w:eastAsia="zh-CN"/>
          </w:rPr>
          <w:t>(三)、绩效评估周期</w:t>
        </w:r>
        <w:r>
          <w:tab/>
        </w:r>
        <w:r>
          <w:fldChar w:fldCharType="begin"/>
        </w:r>
        <w:r>
          <w:instrText xml:space="preserve"> PAGEREF _Toc26753 \h </w:instrText>
        </w:r>
        <w:r>
          <w:fldChar w:fldCharType="separate"/>
        </w:r>
        <w:r>
          <w:t>13</w:t>
        </w:r>
        <w:r>
          <w:fldChar w:fldCharType="end"/>
        </w:r>
      </w:hyperlink>
    </w:p>
    <w:p>
      <w:pPr>
        <w:pStyle w:val="TOC1"/>
        <w:tabs>
          <w:tab w:val="right" w:leader="dot" w:pos="8306"/>
        </w:tabs>
      </w:pPr>
      <w:hyperlink w:anchor="_Toc7775" w:history="1">
        <w:r>
          <w:rPr>
            <w:rFonts w:ascii="仿宋" w:eastAsia="仿宋" w:hAnsi="仿宋" w:cs="仿宋" w:hint="eastAsia"/>
            <w:lang w:eastAsia="zh-CN"/>
          </w:rPr>
          <w:t>五、透明质酸项目危机管理</w:t>
        </w:r>
        <w:r>
          <w:tab/>
        </w:r>
        <w:r>
          <w:fldChar w:fldCharType="begin"/>
        </w:r>
        <w:r>
          <w:instrText xml:space="preserve"> PAGEREF _Toc7775 \h </w:instrText>
        </w:r>
        <w:r>
          <w:fldChar w:fldCharType="separate"/>
        </w:r>
        <w:r>
          <w:t>14</w:t>
        </w:r>
        <w:r>
          <w:fldChar w:fldCharType="end"/>
        </w:r>
      </w:hyperlink>
    </w:p>
    <w:p>
      <w:pPr>
        <w:pStyle w:val="TOC2"/>
        <w:tabs>
          <w:tab w:val="right" w:leader="dot" w:pos="8306"/>
        </w:tabs>
      </w:pPr>
      <w:hyperlink w:anchor="_Toc27385" w:history="1">
        <w:r>
          <w:rPr>
            <w:rFonts w:ascii="仿宋" w:eastAsia="仿宋" w:hAnsi="仿宋" w:cs="仿宋" w:hint="eastAsia"/>
            <w:lang w:eastAsia="zh-CN"/>
          </w:rPr>
          <w:t>(一)、危机预警与识别</w:t>
        </w:r>
        <w:r>
          <w:tab/>
        </w:r>
        <w:r>
          <w:fldChar w:fldCharType="begin"/>
        </w:r>
        <w:r>
          <w:instrText xml:space="preserve"> PAGEREF _Toc27385 \h </w:instrText>
        </w:r>
        <w:r>
          <w:fldChar w:fldCharType="separate"/>
        </w:r>
        <w:r>
          <w:t>14</w:t>
        </w:r>
        <w:r>
          <w:fldChar w:fldCharType="end"/>
        </w:r>
      </w:hyperlink>
    </w:p>
    <w:p>
      <w:pPr>
        <w:pStyle w:val="TOC2"/>
        <w:tabs>
          <w:tab w:val="right" w:leader="dot" w:pos="8306"/>
        </w:tabs>
      </w:pPr>
      <w:hyperlink w:anchor="_Toc10748" w:history="1">
        <w:r>
          <w:rPr>
            <w:rFonts w:ascii="仿宋" w:eastAsia="仿宋" w:hAnsi="仿宋" w:cs="仿宋" w:hint="eastAsia"/>
            <w:lang w:eastAsia="zh-CN"/>
          </w:rPr>
          <w:t>(二)、危机应对与恢复</w:t>
        </w:r>
        <w:r>
          <w:tab/>
        </w:r>
        <w:r>
          <w:fldChar w:fldCharType="begin"/>
        </w:r>
        <w:r>
          <w:instrText xml:space="preserve"> PAGEREF _Toc10748 \h </w:instrText>
        </w:r>
        <w:r>
          <w:fldChar w:fldCharType="separate"/>
        </w:r>
        <w:r>
          <w:t>15</w:t>
        </w:r>
        <w:r>
          <w:fldChar w:fldCharType="end"/>
        </w:r>
      </w:hyperlink>
    </w:p>
    <w:p>
      <w:pPr>
        <w:pStyle w:val="TOC1"/>
        <w:tabs>
          <w:tab w:val="right" w:leader="dot" w:pos="8306"/>
        </w:tabs>
      </w:pPr>
      <w:hyperlink w:anchor="_Toc28720" w:history="1">
        <w:r>
          <w:rPr>
            <w:rFonts w:ascii="仿宋" w:eastAsia="仿宋" w:hAnsi="仿宋" w:cs="仿宋" w:hint="eastAsia"/>
            <w:lang w:eastAsia="zh-CN"/>
          </w:rPr>
          <w:t>六、透明质酸项目概论</w:t>
        </w:r>
        <w:r>
          <w:tab/>
        </w:r>
        <w:r>
          <w:fldChar w:fldCharType="begin"/>
        </w:r>
        <w:r>
          <w:instrText xml:space="preserve"> PAGEREF _Toc28720 \h </w:instrText>
        </w:r>
        <w:r>
          <w:fldChar w:fldCharType="separate"/>
        </w:r>
        <w:r>
          <w:t>17</w:t>
        </w:r>
        <w:r>
          <w:fldChar w:fldCharType="end"/>
        </w:r>
      </w:hyperlink>
    </w:p>
    <w:p>
      <w:pPr>
        <w:pStyle w:val="TOC2"/>
        <w:tabs>
          <w:tab w:val="right" w:leader="dot" w:pos="8306"/>
        </w:tabs>
      </w:pPr>
      <w:hyperlink w:anchor="_Toc32458" w:history="1">
        <w:r>
          <w:rPr>
            <w:rFonts w:ascii="仿宋" w:eastAsia="仿宋" w:hAnsi="仿宋" w:cs="仿宋" w:hint="eastAsia"/>
            <w:lang w:eastAsia="zh-CN"/>
          </w:rPr>
          <w:t>(一)、透明质酸项目概况</w:t>
        </w:r>
        <w:r>
          <w:tab/>
        </w:r>
        <w:r>
          <w:fldChar w:fldCharType="begin"/>
        </w:r>
        <w:r>
          <w:instrText xml:space="preserve"> PAGEREF _Toc32458 \h </w:instrText>
        </w:r>
        <w:r>
          <w:fldChar w:fldCharType="separate"/>
        </w:r>
        <w:r>
          <w:t>17</w:t>
        </w:r>
        <w:r>
          <w:fldChar w:fldCharType="end"/>
        </w:r>
      </w:hyperlink>
    </w:p>
    <w:p>
      <w:pPr>
        <w:pStyle w:val="TOC2"/>
        <w:tabs>
          <w:tab w:val="right" w:leader="dot" w:pos="8306"/>
        </w:tabs>
      </w:pPr>
      <w:hyperlink w:anchor="_Toc11913" w:history="1">
        <w:r>
          <w:rPr>
            <w:rFonts w:ascii="仿宋" w:eastAsia="仿宋" w:hAnsi="仿宋" w:cs="仿宋" w:hint="eastAsia"/>
            <w:lang w:eastAsia="zh-CN"/>
          </w:rPr>
          <w:t>(二)、透明质酸项目目标</w:t>
        </w:r>
        <w:r>
          <w:tab/>
        </w:r>
        <w:r>
          <w:fldChar w:fldCharType="begin"/>
        </w:r>
        <w:r>
          <w:instrText xml:space="preserve"> PAGEREF _Toc11913 \h </w:instrText>
        </w:r>
        <w:r>
          <w:fldChar w:fldCharType="separate"/>
        </w:r>
        <w:r>
          <w:t>19</w:t>
        </w:r>
        <w:r>
          <w:fldChar w:fldCharType="end"/>
        </w:r>
      </w:hyperlink>
    </w:p>
    <w:p>
      <w:pPr>
        <w:pStyle w:val="TOC2"/>
        <w:tabs>
          <w:tab w:val="right" w:leader="dot" w:pos="8306"/>
        </w:tabs>
      </w:pPr>
      <w:hyperlink w:anchor="_Toc20244" w:history="1">
        <w:r>
          <w:rPr>
            <w:rFonts w:ascii="仿宋" w:eastAsia="仿宋" w:hAnsi="仿宋" w:cs="仿宋" w:hint="eastAsia"/>
            <w:lang w:eastAsia="zh-CN"/>
          </w:rPr>
          <w:t>(三)、透明质酸项目提出的理由</w:t>
        </w:r>
        <w:r>
          <w:tab/>
        </w:r>
        <w:r>
          <w:fldChar w:fldCharType="begin"/>
        </w:r>
        <w:r>
          <w:instrText xml:space="preserve"> PAGEREF _Toc20244 \h </w:instrText>
        </w:r>
        <w:r>
          <w:fldChar w:fldCharType="separate"/>
        </w:r>
        <w:r>
          <w:t>20</w:t>
        </w:r>
        <w:r>
          <w:fldChar w:fldCharType="end"/>
        </w:r>
      </w:hyperlink>
    </w:p>
    <w:p>
      <w:pPr>
        <w:pStyle w:val="TOC2"/>
        <w:tabs>
          <w:tab w:val="right" w:leader="dot" w:pos="8306"/>
        </w:tabs>
      </w:pPr>
      <w:hyperlink w:anchor="_Toc22224" w:history="1">
        <w:r>
          <w:rPr>
            <w:rFonts w:ascii="仿宋" w:eastAsia="仿宋" w:hAnsi="仿宋" w:cs="仿宋" w:hint="eastAsia"/>
            <w:lang w:eastAsia="zh-CN"/>
          </w:rPr>
          <w:t>(四)、透明质酸项目意义</w:t>
        </w:r>
        <w:r>
          <w:tab/>
        </w:r>
        <w:r>
          <w:fldChar w:fldCharType="begin"/>
        </w:r>
        <w:r>
          <w:instrText xml:space="preserve"> PAGEREF _Toc22224 \h </w:instrText>
        </w:r>
        <w:r>
          <w:fldChar w:fldCharType="separate"/>
        </w:r>
        <w:r>
          <w:t>21</w:t>
        </w:r>
        <w:r>
          <w:fldChar w:fldCharType="end"/>
        </w:r>
      </w:hyperlink>
    </w:p>
    <w:p>
      <w:pPr>
        <w:pStyle w:val="TOC2"/>
        <w:tabs>
          <w:tab w:val="right" w:leader="dot" w:pos="8306"/>
        </w:tabs>
      </w:pPr>
      <w:hyperlink w:anchor="_Toc22901" w:history="1">
        <w:r>
          <w:rPr>
            <w:rFonts w:ascii="仿宋" w:eastAsia="仿宋" w:hAnsi="仿宋" w:cs="仿宋" w:hint="eastAsia"/>
            <w:lang w:eastAsia="zh-CN"/>
          </w:rPr>
          <w:t>(五)、透明质酸项目背景</w:t>
        </w:r>
        <w:r>
          <w:tab/>
        </w:r>
        <w:r>
          <w:fldChar w:fldCharType="begin"/>
        </w:r>
        <w:r>
          <w:instrText xml:space="preserve"> PAGEREF _Toc22901 \h </w:instrText>
        </w:r>
        <w:r>
          <w:fldChar w:fldCharType="separate"/>
        </w:r>
        <w:r>
          <w:t>22</w:t>
        </w:r>
        <w:r>
          <w:fldChar w:fldCharType="end"/>
        </w:r>
      </w:hyperlink>
    </w:p>
    <w:p>
      <w:pPr>
        <w:pStyle w:val="TOC1"/>
        <w:tabs>
          <w:tab w:val="right" w:leader="dot" w:pos="8306"/>
        </w:tabs>
      </w:pPr>
      <w:hyperlink w:anchor="_Toc16936" w:history="1">
        <w:r>
          <w:rPr>
            <w:rFonts w:ascii="仿宋" w:eastAsia="仿宋" w:hAnsi="仿宋" w:cs="仿宋" w:hint="eastAsia"/>
            <w:lang w:eastAsia="zh-CN"/>
          </w:rPr>
          <w:t>七、透明质酸项目环境影响分析</w:t>
        </w:r>
        <w:r>
          <w:tab/>
        </w:r>
        <w:r>
          <w:fldChar w:fldCharType="begin"/>
        </w:r>
        <w:r>
          <w:instrText xml:space="preserve"> PAGEREF _Toc16936 \h </w:instrText>
        </w:r>
        <w:r>
          <w:fldChar w:fldCharType="separate"/>
        </w:r>
        <w:r>
          <w:t>23</w:t>
        </w:r>
        <w:r>
          <w:fldChar w:fldCharType="end"/>
        </w:r>
      </w:hyperlink>
    </w:p>
    <w:p>
      <w:pPr>
        <w:pStyle w:val="TOC2"/>
        <w:tabs>
          <w:tab w:val="right" w:leader="dot" w:pos="8306"/>
        </w:tabs>
      </w:pPr>
      <w:hyperlink w:anchor="_Toc15255" w:history="1">
        <w:r>
          <w:rPr>
            <w:rFonts w:ascii="仿宋" w:eastAsia="仿宋" w:hAnsi="仿宋" w:cs="仿宋" w:hint="eastAsia"/>
            <w:lang w:eastAsia="zh-CN"/>
          </w:rPr>
          <w:t>(一)、建设区域环境质量现状</w:t>
        </w:r>
        <w:r>
          <w:tab/>
        </w:r>
        <w:r>
          <w:fldChar w:fldCharType="begin"/>
        </w:r>
        <w:r>
          <w:instrText xml:space="preserve"> PAGEREF _Toc15255 \h </w:instrText>
        </w:r>
        <w:r>
          <w:fldChar w:fldCharType="separate"/>
        </w:r>
        <w:r>
          <w:t>23</w:t>
        </w:r>
        <w:r>
          <w:fldChar w:fldCharType="end"/>
        </w:r>
      </w:hyperlink>
    </w:p>
    <w:p>
      <w:pPr>
        <w:pStyle w:val="TOC2"/>
        <w:tabs>
          <w:tab w:val="right" w:leader="dot" w:pos="8306"/>
        </w:tabs>
      </w:pPr>
      <w:hyperlink w:anchor="_Toc25698" w:history="1">
        <w:r>
          <w:rPr>
            <w:rFonts w:ascii="仿宋" w:eastAsia="仿宋" w:hAnsi="仿宋" w:cs="仿宋" w:hint="eastAsia"/>
            <w:lang w:eastAsia="zh-CN"/>
          </w:rPr>
          <w:t>(二)、建设期环境保护</w:t>
        </w:r>
        <w:r>
          <w:tab/>
        </w:r>
        <w:r>
          <w:fldChar w:fldCharType="begin"/>
        </w:r>
        <w:r>
          <w:instrText xml:space="preserve"> PAGEREF _Toc25698 \h </w:instrText>
        </w:r>
        <w:r>
          <w:fldChar w:fldCharType="separate"/>
        </w:r>
        <w:r>
          <w:t>24</w:t>
        </w:r>
        <w:r>
          <w:fldChar w:fldCharType="end"/>
        </w:r>
      </w:hyperlink>
    </w:p>
    <w:p>
      <w:pPr>
        <w:pStyle w:val="TOC2"/>
        <w:tabs>
          <w:tab w:val="right" w:leader="dot" w:pos="8306"/>
        </w:tabs>
      </w:pPr>
      <w:hyperlink w:anchor="_Toc23468" w:history="1">
        <w:r>
          <w:rPr>
            <w:rFonts w:ascii="仿宋" w:eastAsia="仿宋" w:hAnsi="仿宋" w:cs="仿宋" w:hint="eastAsia"/>
            <w:lang w:eastAsia="zh-CN"/>
          </w:rPr>
          <w:t>(三)、运营期环境保护</w:t>
        </w:r>
        <w:r>
          <w:tab/>
        </w:r>
        <w:r>
          <w:fldChar w:fldCharType="begin"/>
        </w:r>
        <w:r>
          <w:instrText xml:space="preserve"> PAGEREF _Toc23468 \h </w:instrText>
        </w:r>
        <w:r>
          <w:fldChar w:fldCharType="separate"/>
        </w:r>
        <w:r>
          <w:t>26</w:t>
        </w:r>
        <w:r>
          <w:fldChar w:fldCharType="end"/>
        </w:r>
      </w:hyperlink>
    </w:p>
    <w:p>
      <w:pPr>
        <w:pStyle w:val="TOC2"/>
        <w:tabs>
          <w:tab w:val="right" w:leader="dot" w:pos="8306"/>
        </w:tabs>
      </w:pPr>
      <w:hyperlink w:anchor="_Toc19968" w:history="1">
        <w:r>
          <w:rPr>
            <w:rFonts w:ascii="仿宋" w:eastAsia="仿宋" w:hAnsi="仿宋" w:cs="仿宋" w:hint="eastAsia"/>
            <w:lang w:eastAsia="zh-CN"/>
          </w:rPr>
          <w:t>(四)、透明质酸项目建设对区域经济的影响</w:t>
        </w:r>
        <w:r>
          <w:tab/>
        </w:r>
        <w:r>
          <w:fldChar w:fldCharType="begin"/>
        </w:r>
        <w:r>
          <w:instrText xml:space="preserve"> PAGEREF _Toc19968 \h </w:instrText>
        </w:r>
        <w:r>
          <w:fldChar w:fldCharType="separate"/>
        </w:r>
        <w:r>
          <w:t>27</w:t>
        </w:r>
        <w:r>
          <w:fldChar w:fldCharType="end"/>
        </w:r>
      </w:hyperlink>
    </w:p>
    <w:p>
      <w:pPr>
        <w:pStyle w:val="TOC2"/>
        <w:tabs>
          <w:tab w:val="right" w:leader="dot" w:pos="8306"/>
        </w:tabs>
      </w:pPr>
      <w:hyperlink w:anchor="_Toc9945" w:history="1">
        <w:r>
          <w:rPr>
            <w:rFonts w:ascii="仿宋" w:eastAsia="仿宋" w:hAnsi="仿宋" w:cs="仿宋" w:hint="eastAsia"/>
            <w:lang w:eastAsia="zh-CN"/>
          </w:rPr>
          <w:t>(五)、废弃物处理</w:t>
        </w:r>
        <w:r>
          <w:tab/>
        </w:r>
        <w:r>
          <w:fldChar w:fldCharType="begin"/>
        </w:r>
        <w:r>
          <w:instrText xml:space="preserve"> PAGEREF _Toc9945 \h </w:instrText>
        </w:r>
        <w:r>
          <w:fldChar w:fldCharType="separate"/>
        </w:r>
        <w:r>
          <w:t>29</w:t>
        </w:r>
        <w:r>
          <w:fldChar w:fldCharType="end"/>
        </w:r>
      </w:hyperlink>
    </w:p>
    <w:p>
      <w:pPr>
        <w:pStyle w:val="TOC2"/>
        <w:tabs>
          <w:tab w:val="right" w:leader="dot" w:pos="8306"/>
        </w:tabs>
      </w:pPr>
      <w:hyperlink w:anchor="_Toc9084" w:history="1">
        <w:r>
          <w:rPr>
            <w:rFonts w:ascii="仿宋" w:eastAsia="仿宋" w:hAnsi="仿宋" w:cs="仿宋" w:hint="eastAsia"/>
            <w:lang w:eastAsia="zh-CN"/>
          </w:rPr>
          <w:t>(六)、特殊环境影响分析</w:t>
        </w:r>
        <w:r>
          <w:tab/>
        </w:r>
        <w:r>
          <w:fldChar w:fldCharType="begin"/>
        </w:r>
        <w:r>
          <w:instrText xml:space="preserve"> PAGEREF _Toc9084 \h </w:instrText>
        </w:r>
        <w:r>
          <w:fldChar w:fldCharType="separate"/>
        </w:r>
        <w:r>
          <w:t>30</w:t>
        </w:r>
        <w:r>
          <w:fldChar w:fldCharType="end"/>
        </w:r>
      </w:hyperlink>
    </w:p>
    <w:p>
      <w:pPr>
        <w:pStyle w:val="TOC2"/>
        <w:tabs>
          <w:tab w:val="right" w:leader="dot" w:pos="8306"/>
        </w:tabs>
      </w:pPr>
      <w:hyperlink w:anchor="_Toc5113" w:history="1">
        <w:r>
          <w:rPr>
            <w:rFonts w:ascii="仿宋" w:eastAsia="仿宋" w:hAnsi="仿宋" w:cs="仿宋" w:hint="eastAsia"/>
            <w:lang w:eastAsia="zh-CN"/>
          </w:rPr>
          <w:t>(七)、清洁生产</w:t>
        </w:r>
        <w:r>
          <w:tab/>
        </w:r>
        <w:r>
          <w:fldChar w:fldCharType="begin"/>
        </w:r>
        <w:r>
          <w:instrText xml:space="preserve"> PAGEREF _Toc5113 \h </w:instrText>
        </w:r>
        <w:r>
          <w:fldChar w:fldCharType="separate"/>
        </w:r>
        <w:r>
          <w:t>31</w:t>
        </w:r>
        <w:r>
          <w:fldChar w:fldCharType="end"/>
        </w:r>
      </w:hyperlink>
    </w:p>
    <w:p>
      <w:pPr>
        <w:pStyle w:val="TOC2"/>
        <w:tabs>
          <w:tab w:val="right" w:leader="dot" w:pos="8306"/>
        </w:tabs>
      </w:pPr>
      <w:hyperlink w:anchor="_Toc23427" w:history="1">
        <w:r>
          <w:rPr>
            <w:rFonts w:ascii="仿宋" w:eastAsia="仿宋" w:hAnsi="仿宋" w:cs="仿宋" w:hint="eastAsia"/>
            <w:lang w:eastAsia="zh-CN"/>
          </w:rPr>
          <w:t>(八)、环境保护综合评价</w:t>
        </w:r>
        <w:r>
          <w:tab/>
        </w:r>
        <w:r>
          <w:fldChar w:fldCharType="begin"/>
        </w:r>
        <w:r>
          <w:instrText xml:space="preserve"> PAGEREF _Toc23427 \h </w:instrText>
        </w:r>
        <w:r>
          <w:fldChar w:fldCharType="separate"/>
        </w:r>
        <w:r>
          <w:t>32</w:t>
        </w:r>
        <w:r>
          <w:fldChar w:fldCharType="end"/>
        </w:r>
      </w:hyperlink>
    </w:p>
    <w:p>
      <w:pPr>
        <w:pStyle w:val="TOC1"/>
        <w:tabs>
          <w:tab w:val="right" w:leader="dot" w:pos="8306"/>
        </w:tabs>
      </w:pPr>
      <w:hyperlink w:anchor="_Toc5460" w:history="1">
        <w:r>
          <w:rPr>
            <w:rFonts w:ascii="仿宋" w:eastAsia="仿宋" w:hAnsi="仿宋" w:cs="仿宋" w:hint="eastAsia"/>
            <w:lang w:eastAsia="zh-CN"/>
          </w:rPr>
          <w:t>八、透明质酸项目经营效益</w:t>
        </w:r>
        <w:r>
          <w:tab/>
        </w:r>
        <w:r>
          <w:fldChar w:fldCharType="begin"/>
        </w:r>
        <w:r>
          <w:instrText xml:space="preserve"> PAGEREF _Toc5460 \h </w:instrText>
        </w:r>
        <w:r>
          <w:fldChar w:fldCharType="separate"/>
        </w:r>
        <w:r>
          <w:t>34</w:t>
        </w:r>
        <w:r>
          <w:fldChar w:fldCharType="end"/>
        </w:r>
      </w:hyperlink>
    </w:p>
    <w:p>
      <w:pPr>
        <w:pStyle w:val="TOC2"/>
        <w:tabs>
          <w:tab w:val="right" w:leader="dot" w:pos="8306"/>
        </w:tabs>
      </w:pPr>
      <w:hyperlink w:anchor="_Toc25665" w:history="1">
        <w:r>
          <w:rPr>
            <w:rFonts w:ascii="仿宋" w:eastAsia="仿宋" w:hAnsi="仿宋" w:cs="仿宋" w:hint="eastAsia"/>
            <w:lang w:eastAsia="zh-CN"/>
          </w:rPr>
          <w:t>(一)、经济评价财务测算</w:t>
        </w:r>
        <w:r>
          <w:tab/>
        </w:r>
        <w:r>
          <w:fldChar w:fldCharType="begin"/>
        </w:r>
        <w:r>
          <w:instrText xml:space="preserve"> PAGEREF _Toc25665 \h </w:instrText>
        </w:r>
        <w:r>
          <w:fldChar w:fldCharType="separate"/>
        </w:r>
        <w:r>
          <w:t>34</w:t>
        </w:r>
        <w:r>
          <w:fldChar w:fldCharType="end"/>
        </w:r>
      </w:hyperlink>
    </w:p>
    <w:p>
      <w:pPr>
        <w:pStyle w:val="TOC2"/>
        <w:tabs>
          <w:tab w:val="right" w:leader="dot" w:pos="8306"/>
        </w:tabs>
      </w:pPr>
      <w:hyperlink w:anchor="_Toc14663" w:history="1">
        <w:r>
          <w:rPr>
            <w:rFonts w:ascii="仿宋" w:eastAsia="仿宋" w:hAnsi="仿宋" w:cs="仿宋" w:hint="eastAsia"/>
            <w:lang w:eastAsia="zh-CN"/>
          </w:rPr>
          <w:t>(二)、透明质酸项目盈利能力分析</w:t>
        </w:r>
        <w:r>
          <w:tab/>
        </w:r>
        <w:r>
          <w:fldChar w:fldCharType="begin"/>
        </w:r>
        <w:r>
          <w:instrText xml:space="preserve"> PAGEREF _Toc14663 \h </w:instrText>
        </w:r>
        <w:r>
          <w:fldChar w:fldCharType="separate"/>
        </w:r>
        <w:r>
          <w:t>35</w:t>
        </w:r>
        <w:r>
          <w:fldChar w:fldCharType="end"/>
        </w:r>
      </w:hyperlink>
    </w:p>
    <w:p>
      <w:pPr>
        <w:pStyle w:val="TOC1"/>
        <w:tabs>
          <w:tab w:val="right" w:leader="dot" w:pos="8306"/>
        </w:tabs>
      </w:pPr>
      <w:hyperlink w:anchor="_Toc4095" w:history="1">
        <w:r>
          <w:rPr>
            <w:rFonts w:ascii="仿宋" w:eastAsia="仿宋" w:hAnsi="仿宋" w:cs="仿宋" w:hint="eastAsia"/>
            <w:lang w:eastAsia="zh-CN"/>
          </w:rPr>
          <w:t>九、生产安全保护</w:t>
        </w:r>
        <w:r>
          <w:tab/>
        </w:r>
        <w:r>
          <w:fldChar w:fldCharType="begin"/>
        </w:r>
        <w:r>
          <w:instrText xml:space="preserve"> PAGEREF _Toc4095 \h </w:instrText>
        </w:r>
        <w:r>
          <w:fldChar w:fldCharType="separate"/>
        </w:r>
        <w:r>
          <w:t>36</w:t>
        </w:r>
        <w:r>
          <w:fldChar w:fldCharType="end"/>
        </w:r>
      </w:hyperlink>
    </w:p>
    <w:p>
      <w:pPr>
        <w:pStyle w:val="TOC2"/>
        <w:tabs>
          <w:tab w:val="right" w:leader="dot" w:pos="8306"/>
        </w:tabs>
      </w:pPr>
      <w:hyperlink w:anchor="_Toc30958" w:history="1">
        <w:r>
          <w:rPr>
            <w:rFonts w:ascii="仿宋" w:eastAsia="仿宋" w:hAnsi="仿宋" w:cs="仿宋" w:hint="eastAsia"/>
            <w:lang w:eastAsia="zh-CN"/>
          </w:rPr>
          <w:t>(一)、消防安全</w:t>
        </w:r>
        <w:r>
          <w:tab/>
        </w:r>
        <w:r>
          <w:fldChar w:fldCharType="begin"/>
        </w:r>
        <w:r>
          <w:instrText xml:space="preserve"> PAGEREF _Toc30958 \h </w:instrText>
        </w:r>
        <w:r>
          <w:fldChar w:fldCharType="separate"/>
        </w:r>
        <w:r>
          <w:t>36</w:t>
        </w:r>
        <w:r>
          <w:fldChar w:fldCharType="end"/>
        </w:r>
      </w:hyperlink>
    </w:p>
    <w:p>
      <w:pPr>
        <w:pStyle w:val="TOC2"/>
        <w:tabs>
          <w:tab w:val="right" w:leader="dot" w:pos="8306"/>
        </w:tabs>
      </w:pPr>
      <w:hyperlink w:anchor="_Toc27537" w:history="1">
        <w:r>
          <w:rPr>
            <w:rFonts w:ascii="仿宋" w:eastAsia="仿宋" w:hAnsi="仿宋" w:cs="仿宋" w:hint="eastAsia"/>
            <w:lang w:eastAsia="zh-CN"/>
          </w:rPr>
          <w:t>(二)、防火防爆总图布置措施</w:t>
        </w:r>
        <w:r>
          <w:tab/>
        </w:r>
        <w:r>
          <w:fldChar w:fldCharType="begin"/>
        </w:r>
        <w:r>
          <w:instrText xml:space="preserve"> PAGEREF _Toc27537 \h </w:instrText>
        </w:r>
        <w:r>
          <w:fldChar w:fldCharType="separate"/>
        </w:r>
        <w:r>
          <w:t>37</w:t>
        </w:r>
        <w:r>
          <w:fldChar w:fldCharType="end"/>
        </w:r>
      </w:hyperlink>
    </w:p>
    <w:p>
      <w:pPr>
        <w:pStyle w:val="TOC2"/>
        <w:tabs>
          <w:tab w:val="right" w:leader="dot" w:pos="8306"/>
        </w:tabs>
      </w:pPr>
      <w:hyperlink w:anchor="_Toc27975" w:history="1">
        <w:r>
          <w:rPr>
            <w:rFonts w:ascii="仿宋" w:eastAsia="仿宋" w:hAnsi="仿宋" w:cs="仿宋" w:hint="eastAsia"/>
            <w:lang w:eastAsia="zh-CN"/>
          </w:rPr>
          <w:t>(三)、自然灾害防范措施</w:t>
        </w:r>
        <w:r>
          <w:tab/>
        </w:r>
        <w:r>
          <w:fldChar w:fldCharType="begin"/>
        </w:r>
        <w:r>
          <w:instrText xml:space="preserve"> PAGEREF _Toc27975 \h </w:instrText>
        </w:r>
        <w:r>
          <w:fldChar w:fldCharType="separate"/>
        </w:r>
        <w:r>
          <w:t>38</w:t>
        </w:r>
        <w:r>
          <w:fldChar w:fldCharType="end"/>
        </w:r>
      </w:hyperlink>
    </w:p>
    <w:p>
      <w:pPr>
        <w:pStyle w:val="TOC2"/>
        <w:tabs>
          <w:tab w:val="right" w:leader="dot" w:pos="8306"/>
        </w:tabs>
      </w:pPr>
      <w:hyperlink w:anchor="_Toc30066" w:history="1">
        <w:r>
          <w:rPr>
            <w:rFonts w:ascii="仿宋" w:eastAsia="仿宋" w:hAnsi="仿宋" w:cs="仿宋" w:hint="eastAsia"/>
            <w:lang w:eastAsia="zh-CN"/>
          </w:rPr>
          <w:t>(四)、安全色及安全标志使用要求</w:t>
        </w:r>
        <w:r>
          <w:tab/>
        </w:r>
        <w:r>
          <w:fldChar w:fldCharType="begin"/>
        </w:r>
        <w:r>
          <w:instrText xml:space="preserve"> PAGEREF _Toc30066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50" w:history="1">
        <w:r>
          <w:rPr>
            <w:rFonts w:ascii="仿宋" w:eastAsia="仿宋" w:hAnsi="仿宋" w:cs="仿宋" w:hint="eastAsia"/>
            <w:lang w:eastAsia="zh-CN"/>
          </w:rPr>
          <w:t>(五)、防尘防毒措施</w:t>
        </w:r>
        <w:r>
          <w:tab/>
        </w:r>
        <w:r>
          <w:fldChar w:fldCharType="begin"/>
        </w:r>
        <w:r>
          <w:instrText xml:space="preserve"> PAGEREF _Toc9850 \h </w:instrText>
        </w:r>
        <w:r>
          <w:fldChar w:fldCharType="separate"/>
        </w:r>
        <w:r>
          <w:t>40</w:t>
        </w:r>
        <w:r>
          <w:fldChar w:fldCharType="end"/>
        </w:r>
      </w:hyperlink>
    </w:p>
    <w:p>
      <w:pPr>
        <w:pStyle w:val="TOC2"/>
        <w:tabs>
          <w:tab w:val="right" w:leader="dot" w:pos="8306"/>
        </w:tabs>
      </w:pPr>
      <w:hyperlink w:anchor="_Toc8829" w:history="1">
        <w:r>
          <w:rPr>
            <w:rFonts w:ascii="仿宋" w:eastAsia="仿宋" w:hAnsi="仿宋" w:cs="仿宋" w:hint="eastAsia"/>
            <w:lang w:eastAsia="zh-CN"/>
          </w:rPr>
          <w:t>(六)、防静电、触电防护及防雷措施</w:t>
        </w:r>
        <w:r>
          <w:tab/>
        </w:r>
        <w:r>
          <w:fldChar w:fldCharType="begin"/>
        </w:r>
        <w:r>
          <w:instrText xml:space="preserve"> PAGEREF _Toc8829 \h </w:instrText>
        </w:r>
        <w:r>
          <w:fldChar w:fldCharType="separate"/>
        </w:r>
        <w:r>
          <w:t>41</w:t>
        </w:r>
        <w:r>
          <w:fldChar w:fldCharType="end"/>
        </w:r>
      </w:hyperlink>
    </w:p>
    <w:p>
      <w:pPr>
        <w:pStyle w:val="TOC2"/>
        <w:tabs>
          <w:tab w:val="right" w:leader="dot" w:pos="8306"/>
        </w:tabs>
      </w:pPr>
      <w:hyperlink w:anchor="_Toc32275" w:history="1">
        <w:r>
          <w:rPr>
            <w:rFonts w:ascii="仿宋" w:eastAsia="仿宋" w:hAnsi="仿宋" w:cs="仿宋" w:hint="eastAsia"/>
            <w:lang w:eastAsia="zh-CN"/>
          </w:rPr>
          <w:t>(七)、机械设备安全保障措施</w:t>
        </w:r>
        <w:r>
          <w:tab/>
        </w:r>
        <w:r>
          <w:fldChar w:fldCharType="begin"/>
        </w:r>
        <w:r>
          <w:instrText xml:space="preserve"> PAGEREF _Toc32275 \h </w:instrText>
        </w:r>
        <w:r>
          <w:fldChar w:fldCharType="separate"/>
        </w:r>
        <w:r>
          <w:t>42</w:t>
        </w:r>
        <w:r>
          <w:fldChar w:fldCharType="end"/>
        </w:r>
      </w:hyperlink>
    </w:p>
    <w:p>
      <w:pPr>
        <w:pStyle w:val="TOC1"/>
        <w:tabs>
          <w:tab w:val="right" w:leader="dot" w:pos="8306"/>
        </w:tabs>
      </w:pPr>
      <w:hyperlink w:anchor="_Toc17823" w:history="1">
        <w:r>
          <w:rPr>
            <w:rFonts w:ascii="仿宋" w:eastAsia="仿宋" w:hAnsi="仿宋" w:cs="仿宋" w:hint="eastAsia"/>
            <w:lang w:eastAsia="zh-CN"/>
          </w:rPr>
          <w:t>十、透明质酸项目人力资源培养与发展</w:t>
        </w:r>
        <w:r>
          <w:tab/>
        </w:r>
        <w:r>
          <w:fldChar w:fldCharType="begin"/>
        </w:r>
        <w:r>
          <w:instrText xml:space="preserve"> PAGEREF _Toc17823 \h </w:instrText>
        </w:r>
        <w:r>
          <w:fldChar w:fldCharType="separate"/>
        </w:r>
        <w:r>
          <w:t>43</w:t>
        </w:r>
        <w:r>
          <w:fldChar w:fldCharType="end"/>
        </w:r>
      </w:hyperlink>
    </w:p>
    <w:p>
      <w:pPr>
        <w:pStyle w:val="TOC2"/>
        <w:tabs>
          <w:tab w:val="right" w:leader="dot" w:pos="8306"/>
        </w:tabs>
      </w:pPr>
      <w:hyperlink w:anchor="_Toc17536" w:history="1">
        <w:r>
          <w:rPr>
            <w:rFonts w:ascii="仿宋" w:eastAsia="仿宋" w:hAnsi="仿宋" w:cs="仿宋" w:hint="eastAsia"/>
            <w:lang w:eastAsia="zh-CN"/>
          </w:rPr>
          <w:t>(一)、人才需求与规划</w:t>
        </w:r>
        <w:r>
          <w:tab/>
        </w:r>
        <w:r>
          <w:fldChar w:fldCharType="begin"/>
        </w:r>
        <w:r>
          <w:instrText xml:space="preserve"> PAGEREF _Toc17536 \h </w:instrText>
        </w:r>
        <w:r>
          <w:fldChar w:fldCharType="separate"/>
        </w:r>
        <w:r>
          <w:t>43</w:t>
        </w:r>
        <w:r>
          <w:fldChar w:fldCharType="end"/>
        </w:r>
      </w:hyperlink>
    </w:p>
    <w:p>
      <w:pPr>
        <w:pStyle w:val="TOC2"/>
        <w:tabs>
          <w:tab w:val="right" w:leader="dot" w:pos="8306"/>
        </w:tabs>
      </w:pPr>
      <w:hyperlink w:anchor="_Toc23038" w:history="1">
        <w:r>
          <w:rPr>
            <w:rFonts w:ascii="仿宋" w:eastAsia="仿宋" w:hAnsi="仿宋" w:cs="仿宋" w:hint="eastAsia"/>
            <w:lang w:eastAsia="zh-CN"/>
          </w:rPr>
          <w:t>(二)、培训与发展计划</w:t>
        </w:r>
        <w:r>
          <w:tab/>
        </w:r>
        <w:r>
          <w:fldChar w:fldCharType="begin"/>
        </w:r>
        <w:r>
          <w:instrText xml:space="preserve"> PAGEREF _Toc23038 \h </w:instrText>
        </w:r>
        <w:r>
          <w:fldChar w:fldCharType="separate"/>
        </w:r>
        <w:r>
          <w:t>44</w:t>
        </w:r>
        <w:r>
          <w:fldChar w:fldCharType="end"/>
        </w:r>
      </w:hyperlink>
    </w:p>
    <w:p>
      <w:pPr>
        <w:pStyle w:val="TOC1"/>
        <w:tabs>
          <w:tab w:val="right" w:leader="dot" w:pos="8306"/>
        </w:tabs>
      </w:pPr>
      <w:hyperlink w:anchor="_Toc27410" w:history="1">
        <w:r>
          <w:rPr>
            <w:rFonts w:ascii="仿宋" w:eastAsia="仿宋" w:hAnsi="仿宋" w:cs="仿宋" w:hint="eastAsia"/>
            <w:lang w:eastAsia="zh-CN"/>
          </w:rPr>
          <w:t>十一、透明质酸项目技术管理</w:t>
        </w:r>
        <w:r>
          <w:tab/>
        </w:r>
        <w:r>
          <w:fldChar w:fldCharType="begin"/>
        </w:r>
        <w:r>
          <w:instrText xml:space="preserve"> PAGEREF _Toc27410 \h </w:instrText>
        </w:r>
        <w:r>
          <w:fldChar w:fldCharType="separate"/>
        </w:r>
        <w:r>
          <w:t>45</w:t>
        </w:r>
        <w:r>
          <w:fldChar w:fldCharType="end"/>
        </w:r>
      </w:hyperlink>
    </w:p>
    <w:p>
      <w:pPr>
        <w:pStyle w:val="TOC2"/>
        <w:tabs>
          <w:tab w:val="right" w:leader="dot" w:pos="8306"/>
        </w:tabs>
      </w:pPr>
      <w:hyperlink w:anchor="_Toc27489" w:history="1">
        <w:r>
          <w:rPr>
            <w:rFonts w:ascii="仿宋" w:eastAsia="仿宋" w:hAnsi="仿宋" w:cs="仿宋" w:hint="eastAsia"/>
            <w:lang w:eastAsia="zh-CN"/>
          </w:rPr>
          <w:t>(一)、技术方案选用方向</w:t>
        </w:r>
        <w:r>
          <w:tab/>
        </w:r>
        <w:r>
          <w:fldChar w:fldCharType="begin"/>
        </w:r>
        <w:r>
          <w:instrText xml:space="preserve"> PAGEREF _Toc27489 \h </w:instrText>
        </w:r>
        <w:r>
          <w:fldChar w:fldCharType="separate"/>
        </w:r>
        <w:r>
          <w:t>45</w:t>
        </w:r>
        <w:r>
          <w:fldChar w:fldCharType="end"/>
        </w:r>
      </w:hyperlink>
    </w:p>
    <w:p>
      <w:pPr>
        <w:pStyle w:val="TOC2"/>
        <w:tabs>
          <w:tab w:val="right" w:leader="dot" w:pos="8306"/>
        </w:tabs>
      </w:pPr>
      <w:hyperlink w:anchor="_Toc5953" w:history="1">
        <w:r>
          <w:rPr>
            <w:rFonts w:ascii="仿宋" w:eastAsia="仿宋" w:hAnsi="仿宋" w:cs="仿宋" w:hint="eastAsia"/>
            <w:lang w:eastAsia="zh-CN"/>
          </w:rPr>
          <w:t>(二)、工艺技术方案选用原则</w:t>
        </w:r>
        <w:r>
          <w:tab/>
        </w:r>
        <w:r>
          <w:fldChar w:fldCharType="begin"/>
        </w:r>
        <w:r>
          <w:instrText xml:space="preserve"> PAGEREF _Toc5953 \h </w:instrText>
        </w:r>
        <w:r>
          <w:fldChar w:fldCharType="separate"/>
        </w:r>
        <w:r>
          <w:t>46</w:t>
        </w:r>
        <w:r>
          <w:fldChar w:fldCharType="end"/>
        </w:r>
      </w:hyperlink>
    </w:p>
    <w:p>
      <w:pPr>
        <w:pStyle w:val="TOC2"/>
        <w:tabs>
          <w:tab w:val="right" w:leader="dot" w:pos="8306"/>
        </w:tabs>
      </w:pPr>
      <w:hyperlink w:anchor="_Toc30438" w:history="1">
        <w:r>
          <w:rPr>
            <w:rFonts w:ascii="仿宋" w:eastAsia="仿宋" w:hAnsi="仿宋" w:cs="仿宋" w:hint="eastAsia"/>
            <w:lang w:eastAsia="zh-CN"/>
          </w:rPr>
          <w:t>(三)、工艺技术方案要求</w:t>
        </w:r>
        <w:r>
          <w:tab/>
        </w:r>
        <w:r>
          <w:fldChar w:fldCharType="begin"/>
        </w:r>
        <w:r>
          <w:instrText xml:space="preserve"> PAGEREF _Toc30438 \h </w:instrText>
        </w:r>
        <w:r>
          <w:fldChar w:fldCharType="separate"/>
        </w:r>
        <w:r>
          <w:t>48</w:t>
        </w:r>
        <w:r>
          <w:fldChar w:fldCharType="end"/>
        </w:r>
      </w:hyperlink>
    </w:p>
    <w:p>
      <w:pPr>
        <w:pStyle w:val="TOC1"/>
        <w:tabs>
          <w:tab w:val="right" w:leader="dot" w:pos="8306"/>
        </w:tabs>
      </w:pPr>
      <w:hyperlink w:anchor="_Toc12571" w:history="1">
        <w:r>
          <w:rPr>
            <w:rFonts w:ascii="仿宋" w:eastAsia="仿宋" w:hAnsi="仿宋" w:cs="仿宋" w:hint="eastAsia"/>
            <w:lang w:eastAsia="zh-CN"/>
          </w:rPr>
          <w:t>十二、透明质酸项目风险管理</w:t>
        </w:r>
        <w:r>
          <w:tab/>
        </w:r>
        <w:r>
          <w:fldChar w:fldCharType="begin"/>
        </w:r>
        <w:r>
          <w:instrText xml:space="preserve"> PAGEREF _Toc12571 \h </w:instrText>
        </w:r>
        <w:r>
          <w:fldChar w:fldCharType="separate"/>
        </w:r>
        <w:r>
          <w:t>51</w:t>
        </w:r>
        <w:r>
          <w:fldChar w:fldCharType="end"/>
        </w:r>
      </w:hyperlink>
    </w:p>
    <w:p>
      <w:pPr>
        <w:pStyle w:val="TOC2"/>
        <w:tabs>
          <w:tab w:val="right" w:leader="dot" w:pos="8306"/>
        </w:tabs>
      </w:pPr>
      <w:hyperlink w:anchor="_Toc11840" w:history="1">
        <w:r>
          <w:rPr>
            <w:rFonts w:ascii="仿宋" w:eastAsia="仿宋" w:hAnsi="仿宋" w:cs="仿宋" w:hint="eastAsia"/>
            <w:lang w:eastAsia="zh-CN"/>
          </w:rPr>
          <w:t>(一)、风险识别与评估</w:t>
        </w:r>
        <w:r>
          <w:tab/>
        </w:r>
        <w:r>
          <w:fldChar w:fldCharType="begin"/>
        </w:r>
        <w:r>
          <w:instrText xml:space="preserve"> PAGEREF _Toc11840 \h </w:instrText>
        </w:r>
        <w:r>
          <w:fldChar w:fldCharType="separate"/>
        </w:r>
        <w:r>
          <w:t>51</w:t>
        </w:r>
        <w:r>
          <w:fldChar w:fldCharType="end"/>
        </w:r>
      </w:hyperlink>
    </w:p>
    <w:p>
      <w:pPr>
        <w:pStyle w:val="TOC2"/>
        <w:tabs>
          <w:tab w:val="right" w:leader="dot" w:pos="8306"/>
        </w:tabs>
      </w:pPr>
      <w:hyperlink w:anchor="_Toc19958" w:history="1">
        <w:r>
          <w:rPr>
            <w:rFonts w:ascii="仿宋" w:eastAsia="仿宋" w:hAnsi="仿宋" w:cs="仿宋" w:hint="eastAsia"/>
            <w:lang w:eastAsia="zh-CN"/>
          </w:rPr>
          <w:t>(二)、风险应对策略</w:t>
        </w:r>
        <w:r>
          <w:tab/>
        </w:r>
        <w:r>
          <w:fldChar w:fldCharType="begin"/>
        </w:r>
        <w:r>
          <w:instrText xml:space="preserve"> PAGEREF _Toc19958 \h </w:instrText>
        </w:r>
        <w:r>
          <w:fldChar w:fldCharType="separate"/>
        </w:r>
        <w:r>
          <w:t>52</w:t>
        </w:r>
        <w:r>
          <w:fldChar w:fldCharType="end"/>
        </w:r>
      </w:hyperlink>
    </w:p>
    <w:p>
      <w:pPr>
        <w:pStyle w:val="TOC2"/>
        <w:tabs>
          <w:tab w:val="right" w:leader="dot" w:pos="8306"/>
        </w:tabs>
      </w:pPr>
      <w:hyperlink w:anchor="_Toc6678" w:history="1">
        <w:r>
          <w:rPr>
            <w:rFonts w:ascii="仿宋" w:eastAsia="仿宋" w:hAnsi="仿宋" w:cs="仿宋" w:hint="eastAsia"/>
            <w:lang w:eastAsia="zh-CN"/>
          </w:rPr>
          <w:t>(三)、风险监控与控制</w:t>
        </w:r>
        <w:r>
          <w:tab/>
        </w:r>
        <w:r>
          <w:fldChar w:fldCharType="begin"/>
        </w:r>
        <w:r>
          <w:instrText xml:space="preserve"> PAGEREF _Toc6678 \h </w:instrText>
        </w:r>
        <w:r>
          <w:fldChar w:fldCharType="separate"/>
        </w:r>
        <w:r>
          <w:t>54</w:t>
        </w:r>
        <w:r>
          <w:fldChar w:fldCharType="end"/>
        </w:r>
      </w:hyperlink>
    </w:p>
    <w:p>
      <w:pPr>
        <w:pStyle w:val="TOC1"/>
        <w:tabs>
          <w:tab w:val="right" w:leader="dot" w:pos="8306"/>
        </w:tabs>
      </w:pPr>
      <w:hyperlink w:anchor="_Toc8669" w:history="1">
        <w:r>
          <w:rPr>
            <w:rFonts w:ascii="仿宋" w:eastAsia="仿宋" w:hAnsi="仿宋" w:cs="仿宋" w:hint="eastAsia"/>
            <w:lang w:eastAsia="zh-CN"/>
          </w:rPr>
          <w:t>十三、风险识别与分类</w:t>
        </w:r>
        <w:r>
          <w:tab/>
        </w:r>
        <w:r>
          <w:fldChar w:fldCharType="begin"/>
        </w:r>
        <w:r>
          <w:instrText xml:space="preserve"> PAGEREF _Toc8669 \h </w:instrText>
        </w:r>
        <w:r>
          <w:fldChar w:fldCharType="separate"/>
        </w:r>
        <w:r>
          <w:t>55</w:t>
        </w:r>
        <w:r>
          <w:fldChar w:fldCharType="end"/>
        </w:r>
      </w:hyperlink>
    </w:p>
    <w:p>
      <w:pPr>
        <w:pStyle w:val="TOC2"/>
        <w:tabs>
          <w:tab w:val="right" w:leader="dot" w:pos="8306"/>
        </w:tabs>
      </w:pPr>
      <w:hyperlink w:anchor="_Toc15426" w:history="1">
        <w:r>
          <w:rPr>
            <w:rFonts w:ascii="仿宋" w:eastAsia="仿宋" w:hAnsi="仿宋" w:cs="仿宋" w:hint="eastAsia"/>
            <w:lang w:eastAsia="zh-CN"/>
          </w:rPr>
          <w:t>(一)、风险识别</w:t>
        </w:r>
        <w:r>
          <w:tab/>
        </w:r>
        <w:r>
          <w:fldChar w:fldCharType="begin"/>
        </w:r>
        <w:r>
          <w:instrText xml:space="preserve"> PAGEREF _Toc15426 \h </w:instrText>
        </w:r>
        <w:r>
          <w:fldChar w:fldCharType="separate"/>
        </w:r>
        <w:r>
          <w:t>55</w:t>
        </w:r>
        <w:r>
          <w:fldChar w:fldCharType="end"/>
        </w:r>
      </w:hyperlink>
    </w:p>
    <w:p>
      <w:pPr>
        <w:pStyle w:val="TOC2"/>
        <w:tabs>
          <w:tab w:val="right" w:leader="dot" w:pos="8306"/>
        </w:tabs>
      </w:pPr>
      <w:hyperlink w:anchor="_Toc13657" w:history="1">
        <w:r>
          <w:rPr>
            <w:rFonts w:ascii="仿宋" w:eastAsia="仿宋" w:hAnsi="仿宋" w:cs="仿宋" w:hint="eastAsia"/>
            <w:lang w:eastAsia="zh-CN"/>
          </w:rPr>
          <w:t>(二)、风险分类</w:t>
        </w:r>
        <w:r>
          <w:tab/>
        </w:r>
        <w:r>
          <w:fldChar w:fldCharType="begin"/>
        </w:r>
        <w:r>
          <w:instrText xml:space="preserve"> PAGEREF _Toc13657 \h </w:instrText>
        </w:r>
        <w:r>
          <w:fldChar w:fldCharType="separate"/>
        </w:r>
        <w:r>
          <w:t>56</w:t>
        </w:r>
        <w:r>
          <w:fldChar w:fldCharType="end"/>
        </w:r>
      </w:hyperlink>
    </w:p>
    <w:p>
      <w:pPr>
        <w:pStyle w:val="TOC1"/>
        <w:tabs>
          <w:tab w:val="right" w:leader="dot" w:pos="8306"/>
        </w:tabs>
      </w:pPr>
      <w:hyperlink w:anchor="_Toc6386" w:history="1">
        <w:r>
          <w:rPr>
            <w:rFonts w:ascii="仿宋" w:eastAsia="仿宋" w:hAnsi="仿宋" w:cs="仿宋" w:hint="eastAsia"/>
            <w:lang w:eastAsia="zh-CN"/>
          </w:rPr>
          <w:t>十四、营销与推广策略</w:t>
        </w:r>
        <w:r>
          <w:tab/>
        </w:r>
        <w:r>
          <w:fldChar w:fldCharType="begin"/>
        </w:r>
        <w:r>
          <w:instrText xml:space="preserve"> PAGEREF _Toc6386 \h </w:instrText>
        </w:r>
        <w:r>
          <w:fldChar w:fldCharType="separate"/>
        </w:r>
        <w:r>
          <w:t>58</w:t>
        </w:r>
        <w:r>
          <w:fldChar w:fldCharType="end"/>
        </w:r>
      </w:hyperlink>
    </w:p>
    <w:p>
      <w:pPr>
        <w:pStyle w:val="TOC2"/>
        <w:tabs>
          <w:tab w:val="right" w:leader="dot" w:pos="8306"/>
        </w:tabs>
      </w:pPr>
      <w:hyperlink w:anchor="_Toc19070" w:history="1">
        <w:r>
          <w:rPr>
            <w:rFonts w:ascii="仿宋" w:eastAsia="仿宋" w:hAnsi="仿宋" w:cs="仿宋" w:hint="eastAsia"/>
            <w:lang w:eastAsia="zh-CN"/>
          </w:rPr>
          <w:t>(一)、产品/服务定位与特点</w:t>
        </w:r>
        <w:r>
          <w:tab/>
        </w:r>
        <w:r>
          <w:fldChar w:fldCharType="begin"/>
        </w:r>
        <w:r>
          <w:instrText xml:space="preserve"> PAGEREF _Toc19070 \h </w:instrText>
        </w:r>
        <w:r>
          <w:fldChar w:fldCharType="separate"/>
        </w:r>
        <w:r>
          <w:t>58</w:t>
        </w:r>
        <w:r>
          <w:fldChar w:fldCharType="end"/>
        </w:r>
      </w:hyperlink>
    </w:p>
    <w:p>
      <w:pPr>
        <w:pStyle w:val="TOC2"/>
        <w:tabs>
          <w:tab w:val="right" w:leader="dot" w:pos="8306"/>
        </w:tabs>
      </w:pPr>
      <w:hyperlink w:anchor="_Toc1539" w:history="1">
        <w:r>
          <w:rPr>
            <w:rFonts w:ascii="仿宋" w:eastAsia="仿宋" w:hAnsi="仿宋" w:cs="仿宋" w:hint="eastAsia"/>
            <w:lang w:eastAsia="zh-CN"/>
          </w:rPr>
          <w:t>(二)、市场定位与竞争分析</w:t>
        </w:r>
        <w:r>
          <w:tab/>
        </w:r>
        <w:r>
          <w:fldChar w:fldCharType="begin"/>
        </w:r>
        <w:r>
          <w:instrText xml:space="preserve"> PAGEREF _Toc1539 \h </w:instrText>
        </w:r>
        <w:r>
          <w:fldChar w:fldCharType="separate"/>
        </w:r>
        <w:r>
          <w:t>59</w:t>
        </w:r>
        <w:r>
          <w:fldChar w:fldCharType="end"/>
        </w:r>
      </w:hyperlink>
    </w:p>
    <w:p>
      <w:pPr>
        <w:pStyle w:val="TOC2"/>
        <w:tabs>
          <w:tab w:val="right" w:leader="dot" w:pos="8306"/>
        </w:tabs>
      </w:pPr>
      <w:hyperlink w:anchor="_Toc29542" w:history="1">
        <w:r>
          <w:rPr>
            <w:rFonts w:ascii="仿宋" w:eastAsia="仿宋" w:hAnsi="仿宋" w:cs="仿宋" w:hint="eastAsia"/>
            <w:lang w:eastAsia="zh-CN"/>
          </w:rPr>
          <w:t>(三)、营销渠道与策略</w:t>
        </w:r>
        <w:r>
          <w:tab/>
        </w:r>
        <w:r>
          <w:fldChar w:fldCharType="begin"/>
        </w:r>
        <w:r>
          <w:instrText xml:space="preserve"> PAGEREF _Toc29542 \h </w:instrText>
        </w:r>
        <w:r>
          <w:fldChar w:fldCharType="separate"/>
        </w:r>
        <w:r>
          <w:t>60</w:t>
        </w:r>
        <w:r>
          <w:fldChar w:fldCharType="end"/>
        </w:r>
      </w:hyperlink>
    </w:p>
    <w:p>
      <w:pPr>
        <w:pStyle w:val="TOC2"/>
        <w:tabs>
          <w:tab w:val="right" w:leader="dot" w:pos="8306"/>
        </w:tabs>
      </w:pPr>
      <w:hyperlink w:anchor="_Toc23058" w:history="1">
        <w:r>
          <w:rPr>
            <w:rFonts w:ascii="仿宋" w:eastAsia="仿宋" w:hAnsi="仿宋" w:cs="仿宋" w:hint="eastAsia"/>
            <w:lang w:eastAsia="zh-CN"/>
          </w:rPr>
          <w:t>(四)、推广与宣传活动</w:t>
        </w:r>
        <w:r>
          <w:tab/>
        </w:r>
        <w:r>
          <w:fldChar w:fldCharType="begin"/>
        </w:r>
        <w:r>
          <w:instrText xml:space="preserve"> PAGEREF _Toc23058 \h </w:instrText>
        </w:r>
        <w:r>
          <w:fldChar w:fldCharType="separate"/>
        </w:r>
        <w:r>
          <w:t>61</w:t>
        </w:r>
        <w:r>
          <w:fldChar w:fldCharType="end"/>
        </w:r>
      </w:hyperlink>
    </w:p>
    <w:p>
      <w:pPr>
        <w:pStyle w:val="TOC1"/>
        <w:tabs>
          <w:tab w:val="right" w:leader="dot" w:pos="8306"/>
        </w:tabs>
      </w:pPr>
      <w:hyperlink w:anchor="_Toc11650" w:history="1">
        <w:r>
          <w:rPr>
            <w:rFonts w:ascii="仿宋" w:eastAsia="仿宋" w:hAnsi="仿宋" w:cs="仿宋" w:hint="eastAsia"/>
            <w:lang w:eastAsia="zh-CN"/>
          </w:rPr>
          <w:t>十五、质量管理体系</w:t>
        </w:r>
        <w:r>
          <w:tab/>
        </w:r>
        <w:r>
          <w:fldChar w:fldCharType="begin"/>
        </w:r>
        <w:r>
          <w:instrText xml:space="preserve"> PAGEREF _Toc11650 \h </w:instrText>
        </w:r>
        <w:r>
          <w:fldChar w:fldCharType="separate"/>
        </w:r>
        <w:r>
          <w:t>67</w:t>
        </w:r>
        <w:r>
          <w:fldChar w:fldCharType="end"/>
        </w:r>
      </w:hyperlink>
    </w:p>
    <w:p>
      <w:pPr>
        <w:pStyle w:val="TOC2"/>
        <w:tabs>
          <w:tab w:val="right" w:leader="dot" w:pos="8306"/>
        </w:tabs>
      </w:pPr>
      <w:hyperlink w:anchor="_Toc8456" w:history="1">
        <w:r>
          <w:rPr>
            <w:rFonts w:ascii="仿宋" w:eastAsia="仿宋" w:hAnsi="仿宋" w:cs="仿宋" w:hint="eastAsia"/>
            <w:lang w:eastAsia="zh-CN"/>
          </w:rPr>
          <w:t>(一)、质量目标与方针</w:t>
        </w:r>
        <w:r>
          <w:tab/>
        </w:r>
        <w:r>
          <w:fldChar w:fldCharType="begin"/>
        </w:r>
        <w:r>
          <w:instrText xml:space="preserve"> PAGEREF _Toc8456 \h </w:instrText>
        </w:r>
        <w:r>
          <w:fldChar w:fldCharType="separate"/>
        </w:r>
        <w:r>
          <w:t>67</w:t>
        </w:r>
        <w:r>
          <w:fldChar w:fldCharType="end"/>
        </w:r>
      </w:hyperlink>
    </w:p>
    <w:p>
      <w:pPr>
        <w:pStyle w:val="TOC2"/>
        <w:tabs>
          <w:tab w:val="right" w:leader="dot" w:pos="8306"/>
        </w:tabs>
      </w:pPr>
      <w:hyperlink w:anchor="_Toc12387" w:history="1">
        <w:r>
          <w:rPr>
            <w:rFonts w:ascii="仿宋" w:eastAsia="仿宋" w:hAnsi="仿宋" w:cs="仿宋" w:hint="eastAsia"/>
            <w:lang w:eastAsia="zh-CN"/>
          </w:rPr>
          <w:t>(二)、质量管理责任</w:t>
        </w:r>
        <w:r>
          <w:tab/>
        </w:r>
        <w:r>
          <w:fldChar w:fldCharType="begin"/>
        </w:r>
        <w:r>
          <w:instrText xml:space="preserve"> PAGEREF _Toc12387 \h </w:instrText>
        </w:r>
        <w:r>
          <w:fldChar w:fldCharType="separate"/>
        </w:r>
        <w:r>
          <w:t>68</w:t>
        </w:r>
        <w:r>
          <w:fldChar w:fldCharType="end"/>
        </w:r>
      </w:hyperlink>
    </w:p>
    <w:p>
      <w:pPr>
        <w:pStyle w:val="TOC2"/>
        <w:tabs>
          <w:tab w:val="right" w:leader="dot" w:pos="8306"/>
        </w:tabs>
      </w:pPr>
      <w:hyperlink w:anchor="_Toc27194" w:history="1">
        <w:r>
          <w:rPr>
            <w:rFonts w:ascii="仿宋" w:eastAsia="仿宋" w:hAnsi="仿宋" w:cs="仿宋" w:hint="eastAsia"/>
            <w:lang w:eastAsia="zh-CN"/>
          </w:rPr>
          <w:t>(三)、质量管理体系文件</w:t>
        </w:r>
        <w:r>
          <w:tab/>
        </w:r>
        <w:r>
          <w:fldChar w:fldCharType="begin"/>
        </w:r>
        <w:r>
          <w:instrText xml:space="preserve"> PAGEREF _Toc27194 \h </w:instrText>
        </w:r>
        <w:r>
          <w:fldChar w:fldCharType="separate"/>
        </w:r>
        <w:r>
          <w:t>69</w:t>
        </w:r>
        <w:r>
          <w:fldChar w:fldCharType="end"/>
        </w:r>
      </w:hyperlink>
    </w:p>
    <w:p>
      <w:pPr>
        <w:pStyle w:val="TOC2"/>
        <w:tabs>
          <w:tab w:val="right" w:leader="dot" w:pos="8306"/>
        </w:tabs>
      </w:pPr>
      <w:hyperlink w:anchor="_Toc21487" w:history="1">
        <w:r>
          <w:rPr>
            <w:rFonts w:ascii="仿宋" w:eastAsia="仿宋" w:hAnsi="仿宋" w:cs="仿宋" w:hint="eastAsia"/>
            <w:lang w:eastAsia="zh-CN"/>
          </w:rPr>
          <w:t>(四)、质量培训与教育</w:t>
        </w:r>
        <w:r>
          <w:tab/>
        </w:r>
        <w:r>
          <w:fldChar w:fldCharType="begin"/>
        </w:r>
        <w:r>
          <w:instrText xml:space="preserve"> PAGEREF _Toc21487 \h </w:instrText>
        </w:r>
        <w:r>
          <w:fldChar w:fldCharType="separate"/>
        </w:r>
        <w:r>
          <w:t>71</w:t>
        </w:r>
        <w:r>
          <w:fldChar w:fldCharType="end"/>
        </w:r>
      </w:hyperlink>
    </w:p>
    <w:p>
      <w:pPr>
        <w:pStyle w:val="TOC2"/>
        <w:tabs>
          <w:tab w:val="right" w:leader="dot" w:pos="8306"/>
        </w:tabs>
      </w:pPr>
      <w:hyperlink w:anchor="_Toc9297" w:history="1">
        <w:r>
          <w:rPr>
            <w:rFonts w:ascii="仿宋" w:eastAsia="仿宋" w:hAnsi="仿宋" w:cs="仿宋" w:hint="eastAsia"/>
            <w:lang w:eastAsia="zh-CN"/>
          </w:rPr>
          <w:t>(五)、质量审核与评价</w:t>
        </w:r>
        <w:r>
          <w:tab/>
        </w:r>
        <w:r>
          <w:fldChar w:fldCharType="begin"/>
        </w:r>
        <w:r>
          <w:instrText xml:space="preserve"> PAGEREF _Toc9297 \h </w:instrText>
        </w:r>
        <w:r>
          <w:fldChar w:fldCharType="separate"/>
        </w:r>
        <w:r>
          <w:t>72</w:t>
        </w:r>
        <w:r>
          <w:fldChar w:fldCharType="end"/>
        </w:r>
      </w:hyperlink>
    </w:p>
    <w:p>
      <w:pPr>
        <w:pStyle w:val="TOC2"/>
        <w:tabs>
          <w:tab w:val="right" w:leader="dot" w:pos="8306"/>
        </w:tabs>
      </w:pPr>
      <w:hyperlink w:anchor="_Toc20766" w:history="1">
        <w:r>
          <w:rPr>
            <w:rFonts w:ascii="仿宋" w:eastAsia="仿宋" w:hAnsi="仿宋" w:cs="仿宋" w:hint="eastAsia"/>
            <w:lang w:eastAsia="zh-CN"/>
          </w:rPr>
          <w:t>(六)、不符合与纠正措施</w:t>
        </w:r>
        <w:r>
          <w:tab/>
        </w:r>
        <w:r>
          <w:fldChar w:fldCharType="begin"/>
        </w:r>
        <w:r>
          <w:instrText xml:space="preserve"> PAGEREF _Toc20766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59"/>
      <w:r>
        <w:rPr>
          <w:rFonts w:ascii="仿宋" w:eastAsia="仿宋" w:hAnsi="仿宋" w:cs="仿宋" w:hint="eastAsia"/>
          <w:sz w:val="28"/>
          <w:lang w:eastAsia="zh-CN"/>
        </w:rPr>
        <w:t>一、透明质酸项目建设背景及必要性分析</w:t>
      </w:r>
      <w:bookmarkEnd w:id="2"/>
    </w:p>
    <w:p>
      <w:pPr>
        <w:pStyle w:val="Heading2"/>
        <w:rPr>
          <w:rFonts w:ascii="仿宋" w:eastAsia="仿宋" w:hAnsi="仿宋" w:cs="仿宋" w:hint="eastAsia"/>
          <w:lang w:eastAsia="zh-CN"/>
        </w:rPr>
      </w:pPr>
      <w:bookmarkStart w:id="3" w:name="_Toc10965"/>
      <w:r>
        <w:rPr>
          <w:rFonts w:ascii="仿宋" w:eastAsia="仿宋" w:hAnsi="仿宋" w:cs="仿宋" w:hint="eastAsia"/>
          <w:lang w:eastAsia="zh-CN"/>
        </w:rPr>
        <w:t>(一)、透明质酸项目背景分析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明质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明质酸项目在这个潮流中的定位。同时，我们将关注行业内涌现的新兴机遇，以便透明质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明质酸项目提供了强大的发展动力。我们将聚焦于行业内最新的技术发展趋势，包括但不限于人工智能、大数据分析、物联网等领域。通过深度的技术研究，我们将确保透明质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明质酸项目发展的源泉。我们将投入更多的精力对市场需求进行深入剖析，超越表面的需求，深入挖掘潜在的市场痛点和机遇。通过对市场需求的细致了解，透明质酸项目将更有针对性地设计解决方案，满足市场的多样化需求，从而更好地促进透明质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明质酸项目战略至关重要。我们将对竞争态势进行更为深入的分析，包括但不限于市场份额、产品特点、客户满意度等多个维度。通过深度的竞争分析，透明质酸项目将能够更准确地把握市场脉搏，制定具有竞争力的透明质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透明质酸项目的发展具有直接的影响。我们将进行更为全面的法规和政策分析，了解行业发展中的潜在法律风险和合规挑战。通过充分了解和遵守相关法规，透明质酸项目将确保在法律框架内合法合规运营，为透明质酸项目的稳健发展提供有力支持。</w:t>
      </w:r>
    </w:p>
    <w:p>
      <w:pPr>
        <w:pStyle w:val="Heading2"/>
        <w:ind w:firstLine="560" w:firstLineChars="200"/>
        <w:rPr>
          <w:rFonts w:ascii="仿宋" w:eastAsia="仿宋" w:hAnsi="仿宋" w:cs="仿宋" w:hint="eastAsia"/>
          <w:sz w:val="28"/>
          <w:lang w:eastAsia="zh-CN"/>
        </w:rPr>
      </w:pPr>
      <w:bookmarkStart w:id="4" w:name="_Toc7484"/>
      <w:r>
        <w:rPr>
          <w:rFonts w:ascii="仿宋" w:eastAsia="仿宋" w:hAnsi="仿宋" w:cs="仿宋" w:hint="eastAsia"/>
          <w:sz w:val="28"/>
          <w:lang w:eastAsia="zh-CN"/>
        </w:rPr>
        <w:t>(二)、透明质酸项目建设必要性分析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建设的迫切性源于对行业发展趋势的深刻洞察。我们正处于一个行业变革的时代，科技创新、数字化转型成为企业发展的关键动力。透明质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建设不仅仅是为了跟上潮流，更是为了通过技术创新推动企业的持续发展。通过引入先进的技术和解决方案，透明质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透明质酸项目的建设成为必然选择，通过提高产品质量、拓展服务领域，从而在竞争中获得更多的机会。透明质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透明质酸项目建设的必要性体现在对客户需求更精准的满足。通过透明质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建设的背后是对企业持续创新的追求。只有通过不断创新，企业才能在竞争中立于不败之地。透明质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2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3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的技术管理特点体现在其创新导向。通过引入最先进的技术趋势和解决方案，透明质酸项目致力于提升科技含量、提高质量和效率水平。这意味着我们将采用最新的工具和方法，确保透明质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透明质酸项目技术管理的显著特征。通过整合不同领域的技术资源，我们实现了跨学科的协同工作。这有助于优化技术架构，提高整体效能。此外，整合性策略还促进了不同技术团队之间的紧密沟通和高效合作，确保透明质酸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透明质酸项目所采用的技术。通过不断优化技术方案，透明质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透明质酸项目团队将在透明质酸项目初期识别可能的技术风险，并采取相应的预防和应对措施。通过建立健全的风险评估机制，透明质酸项目能够在实施过程中及时发现并解决潜在的技术问题，保障透明质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透明质酸项目中，技术将成为透明质酸项目成功的有力支持。这一深度剖析揭示了技术管理在透明质酸项目实施中的关键作用，为透明质酸项目的技术基础奠定了坚实的基础。</w:t>
      </w:r>
    </w:p>
    <w:p>
      <w:pPr>
        <w:pStyle w:val="Heading2"/>
        <w:ind w:firstLine="560" w:firstLineChars="200"/>
        <w:rPr>
          <w:rFonts w:ascii="仿宋" w:eastAsia="仿宋" w:hAnsi="仿宋" w:cs="仿宋" w:hint="eastAsia"/>
          <w:sz w:val="28"/>
          <w:lang w:eastAsia="zh-CN"/>
        </w:rPr>
      </w:pPr>
      <w:bookmarkStart w:id="7" w:name="_Toc26342"/>
      <w:r>
        <w:rPr>
          <w:rFonts w:ascii="仿宋" w:eastAsia="仿宋" w:hAnsi="仿宋" w:cs="仿宋" w:hint="eastAsia"/>
          <w:sz w:val="28"/>
          <w:lang w:eastAsia="zh-CN"/>
        </w:rPr>
        <w:t>(二)、透明质酸项目工艺技术设计方案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透明质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透明质酸项目将严格按照相关行业规范要求进行组织。通过有效控制产品质量，透明质酸项目将致力于为顾客提供优质的透明质酸项目产品和良好的服务。这体现了透明质酸项目对于生产活动合规性和质量标准的高度重视，为透明质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透明质酸项目注重生态效益和清洁生产原则。透明质酸项目建设将紧密结合地方特色经济发展，与社会经济发展规划和区域环境保护规划方案相协调一致。通过与当地区域自然生态系统的结合，透明质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透明质酸项目产品具有多样化的客户需求和个性化的特点。因此，透明质酸项目产品规格品种多样，且单批生产数量较小。为满足这一特点，透明质酸项目承办单位将建设先进的柔性制造生产线。通过广泛应用柔性制造技术，透明质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透明质酸项目采用的技术具有较高的技术含量和自动化水平，处于国内先进水平。这一技术选用不仅体现了对生产效率、质量和环境友好性的高标准要求，同时为透明质酸项目的可持续发展奠定了坚实的基础。</w:t>
      </w:r>
    </w:p>
    <w:p>
      <w:pPr>
        <w:pStyle w:val="Heading2"/>
        <w:ind w:firstLine="560" w:firstLineChars="200"/>
        <w:rPr>
          <w:rFonts w:ascii="仿宋" w:eastAsia="仿宋" w:hAnsi="仿宋" w:cs="仿宋" w:hint="eastAsia"/>
          <w:sz w:val="28"/>
          <w:lang w:eastAsia="zh-CN"/>
        </w:rPr>
      </w:pPr>
      <w:bookmarkStart w:id="8" w:name="_Toc207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为确保透明质酸项目的高效生产和技术实施，我们制定了一套精心设计的设备选型方案，以满足透明质酸项目生产、质量和环保的要求。该方案的主要特点如下：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透明质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针对透明质酸项目产品的多样性和小批量生产的特点，我们将建设柔性制造生产线。通过在设备选型中考虑柔性制造技术，可以灵活应对不同产品规格和生产需求，实现生产线的高度灵活性和适应性。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888"/>
      <w:r>
        <w:rPr>
          <w:rFonts w:ascii="仿宋" w:eastAsia="仿宋" w:hAnsi="仿宋" w:cs="仿宋" w:hint="eastAsia"/>
          <w:sz w:val="28"/>
          <w:lang w:eastAsia="zh-CN"/>
        </w:rPr>
        <w:t>三、透明质酸项目可持续发展</w:t>
      </w:r>
      <w:bookmarkEnd w:id="9"/>
    </w:p>
    <w:p>
      <w:pPr>
        <w:pStyle w:val="Heading2"/>
        <w:rPr>
          <w:rFonts w:ascii="仿宋" w:eastAsia="仿宋" w:hAnsi="仿宋" w:cs="仿宋" w:hint="eastAsia"/>
          <w:lang w:eastAsia="zh-CN"/>
        </w:rPr>
      </w:pPr>
      <w:bookmarkStart w:id="10" w:name="_Toc350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质酸项目中，透明质酸项目团队着眼于未来，明确了可持续发展的战略方向。制定的具体可持续发展目标包括降低资源使用、采用环保技术、最大化社会效益等。这一步骤不仅有助于透明质酸项目在环保和社会责任方面达到最高标准，也为未来提供了明确的指引，确保透明质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可持续实践的融入透明质酸项目管理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透明质酸项目管理周期。从透明质酸项目规划开始，透明质酸项目团队就考虑了环境和社会的因素。在执行阶段，透明质酸项目团队积极推动绿色技术的应用，优化资源利用。此外，关注员工的社会责任，通过培训和沟通活动提高员工对可持续发展的认知，使他们能够在日常工作中践行可持续实践。这些举措不仅为透明质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38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扎根于透明质酸项目的可持续发展理念，我们深信环保与社会责任是透明质酸项目成功的关键支柱。在透明质酸项目的每一步，我们都致力于通过创新和实践，履行对环境和社会的坚定责任。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团队通过引入先进的环保技术、建立高效的废物处理系统以及推动能源节约措施，积极履行环保责任。定期的环保监测和评估确保透明质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不仅致力于自身可持续发展，还注重对社会的回馈。通过支持社区透明质酸项目、参与慈善事业、提供培训机会等方式，透明质酸项目积极履行社会责任。与当地社区建立积极互动，关注员工的工作与生活平衡，以及员工的身心健康，是透明质酸项目在社会责任层面的关键举措。这样的实践不仅增强了透明质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615"/>
      <w:r>
        <w:rPr>
          <w:rFonts w:ascii="仿宋" w:eastAsia="仿宋" w:hAnsi="仿宋" w:cs="仿宋" w:hint="eastAsia"/>
          <w:sz w:val="28"/>
          <w:lang w:eastAsia="zh-CN"/>
        </w:rPr>
        <w:t>四、透明质酸项目绩效评估</w:t>
      </w:r>
      <w:bookmarkEnd w:id="12"/>
    </w:p>
    <w:p>
      <w:pPr>
        <w:pStyle w:val="Heading2"/>
        <w:rPr>
          <w:rFonts w:ascii="仿宋" w:eastAsia="仿宋" w:hAnsi="仿宋" w:cs="仿宋" w:hint="eastAsia"/>
          <w:lang w:eastAsia="zh-CN"/>
        </w:rPr>
      </w:pPr>
      <w:bookmarkStart w:id="13" w:name="_Toc2054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质酸项目中，我们设计了一套全面的绩效评估指标，以确保透明质酸项目的可控和成功交付。这些指标跨足透明质酸项目目标、成本、进度和质量等多个维度，为我们提供了全面洞察透明质酸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目标达成率是我们关注的首要指标。我们设定了明确的目标，并通过定期监测和评估，迅速发现并应对潜在的目标偏差。这为透明质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成本绩效是另一个核心关注点。通过实际成本与预算成本的对比分析，我们深入了解成本差异的原因，及时调整资源分配，保持透明质酸项目在经济效益方面的合理水平。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质酸项目进度作为关键的绩效指标之一，得到了精心的关注。我们制定了详细的透明质酸项目进度计划，并设立了进度符合度指标，确保实际进度与计划进度保持一致。这使我们能够快速发现和解决潜在的进度问题，保持透明质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透明质酸项目绩效的不可或缺的一环。我们引入了一系列的质量标准和客户满意度指标，以确保透明质酸项目交付的成果在质量上达到或超越预期水平。通过持续监测这些指标，我们努力提升透明质酸项目整体质量水平，为透明质酸项目的成功交付提供有力保障。通过这些科学且全面的绩效评估，我们能够更好地引导透明质酸项目的持续改进，确保透明质酸项目目标的顺利达成。</w:t>
      </w:r>
    </w:p>
    <w:p>
      <w:pPr>
        <w:pStyle w:val="Heading2"/>
        <w:ind w:firstLine="560" w:firstLineChars="200"/>
        <w:rPr>
          <w:rFonts w:ascii="仿宋" w:eastAsia="仿宋" w:hAnsi="仿宋" w:cs="仿宋" w:hint="eastAsia"/>
          <w:sz w:val="28"/>
          <w:lang w:eastAsia="zh-CN"/>
        </w:rPr>
      </w:pPr>
      <w:bookmarkStart w:id="14" w:name="_Toc1308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绩效评估是透明质酸项目中的关键环节，为确保透明质酸项目达到预期目标，我们采用了多层次、多维度的绩效评估方法。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透明质酸项目的战略目标对齐，确保每个决策和行动都与透明质酸项目整体目标保持一致。团队会定期召开战略对齐会议，审视当前工作与透明质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透明质酸项目进度、质量、成本和风险等方面。这些指标通过数据收集和分析，为透明质酸项目管理团队提供了客观的评估依据。例如，我们通过透明质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绩效评估不仅仅停留在透明质酸项目内部，还考虑了透明质酸项目对外部环境的影响。我们定期进行干系人满意度调查，以了解各利益相关方对透明质酸项目的期望和满意度，并及时做出调整。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这种多层次、多角度的绩效评估方法，使得我们能够全面了解透明质酸项目的运行状态，及时做出调整，确保透明质酸项目在不断变化的环境中保持稳健前行。</w:t>
      </w:r>
    </w:p>
    <w:p>
      <w:pPr>
        <w:pStyle w:val="Heading2"/>
        <w:ind w:firstLine="560" w:firstLineChars="200"/>
        <w:rPr>
          <w:rFonts w:ascii="仿宋" w:eastAsia="仿宋" w:hAnsi="仿宋" w:cs="仿宋" w:hint="eastAsia"/>
          <w:sz w:val="28"/>
          <w:lang w:eastAsia="zh-CN"/>
        </w:rPr>
      </w:pPr>
      <w:bookmarkStart w:id="15" w:name="_Toc2675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为了确保透明质酸项目的有效管理和不断优化，我们采用了精心设计的绩效评估周期。这个周期旨在实现灵活、实时和全面的评估，以适应透明质酸项目执行中的各种挑战。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透明质酸项目的不同需求，分为短期、中期和长期。短期评估关注每个迭代或工作周期，以及时发现和解决当前任务中的问题。中期评估涵盖几个迭代，深入了解整体透明质酸项目的趋势和性能。长期评估则着眼于整个透明质酸项目阶段，确保透明质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透明质酸项目管理工具和协作平台，团队成员能够随时更新和分享透明质酸项目数据。这种实时性的反馈机制使我们能够及时察觉潜在问题，快速调整，保持透明质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透明质酸项目的决策制定密不可分。每个周期的透明质酸项目回顾会议成为集体总结经验、识别问题深层次原因并找到创新解决方案的平台。这种定期的反思与调整机制使透明质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775"/>
      <w:r>
        <w:rPr>
          <w:rFonts w:ascii="仿宋" w:eastAsia="仿宋" w:hAnsi="仿宋" w:cs="仿宋" w:hint="eastAsia"/>
          <w:sz w:val="28"/>
          <w:lang w:eastAsia="zh-CN"/>
        </w:rPr>
        <w:t>五、透明质酸项目危机管理</w:t>
      </w:r>
      <w:bookmarkEnd w:id="16"/>
    </w:p>
    <w:p>
      <w:pPr>
        <w:pStyle w:val="Heading2"/>
        <w:rPr>
          <w:rFonts w:ascii="仿宋" w:eastAsia="仿宋" w:hAnsi="仿宋" w:cs="仿宋" w:hint="eastAsia"/>
          <w:lang w:eastAsia="zh-CN"/>
        </w:rPr>
      </w:pPr>
      <w:bookmarkStart w:id="17" w:name="_Toc2738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透明质酸项目危机管理中，危机预警与识别是确保透明质酸项目稳健运行的核心步骤。通过建立全面的监测机制，透明质酸项目团队旨在及时发现和理解潜在的风险和危机因素，以便采取及时的预防和应对措施，确保透明质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首先，通过深入的风险评估，透明质酸项目团队全面分析了整个透明质酸项目和各个阶段可能存在的威胁。这包括准确评估每个潜在风险的发生概率和可能影响的程度，为后续危机预警提供了有力支持。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透明质酸项目团队着重于明确定义透明质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透明质酸项目进展的持续监控，团队能够及时发现潜在问题并作出迅速反应。透明质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在这一阶段，团队的专业素养和反应速度将发挥至关重要的作用，以确保潜在危机能够在初期得到有效的处理，最大程度地减轻负面影响。通过危机预警与识别，透明质酸项目得以更有序、可控地推进。</w:t>
      </w:r>
    </w:p>
    <w:p>
      <w:pPr>
        <w:pStyle w:val="Heading2"/>
        <w:ind w:firstLine="560" w:firstLineChars="200"/>
        <w:rPr>
          <w:rFonts w:ascii="仿宋" w:eastAsia="仿宋" w:hAnsi="仿宋" w:cs="仿宋" w:hint="eastAsia"/>
          <w:sz w:val="28"/>
          <w:lang w:eastAsia="zh-CN"/>
        </w:rPr>
      </w:pPr>
      <w:bookmarkStart w:id="18" w:name="_Toc1074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在危机发生时，透明质酸项目团队立即行动，成立了应急小组。该小组的任务是迅速制定并实施紧急应对措施，以最小化潜在损失。以下是采取的主要措施：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暂停透明质酸项目进度：为遏制危机蔓延，透明质酸项目暂时停止进行，以便全面评估当前状况。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资源重新分配：重新评估透明质酸项目资源的分配，确保最大限度地减小损失。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实时沟通：与关键利益相关者建立实时沟通机制，向他们传递透明质酸项目危机的实际状况，保障透明质酸项目核心利益。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在紧急应对的同时，透明质酸项目团队强调了团队协作和有效沟通的重要性。以下是团队协作的关键举措：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信息共享机制：建立了信息共享平台，确保团队成员能够及时获取透明质酸项目危机的实时信息。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领导者沟通：透明质酸项目领导者通过定期会议和即时沟通工具，指导团队应对危机，保持团队稳定运行。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随着危机得到初步控制，透明质酸项目团队转向制定恢复计划，以确保透明质酸项目能够从中迅速恢复。主要恢复计划包括：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修复受损的进度计划：重新评估透明质酸项目进度，制定修复计划，确保透明质酸项目尽快回归正常进程。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重新调整资源分配：优化资源分配，确保透明质酸项目在有限资源下高效运转。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风险管理机制加强：对透明质酸项目风险进行全面评估，制定更强化的风险管理策略，以预防未来可能的危机。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https://d.book118.com/896151021042010040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透明质酸项目规划设计方案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22DF8"/>
    <w:rsid w:val="12122D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5102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2024-01-20T02:44:00Z</dcterms:created>
  <dcterms:modified xsi:type="dcterms:W3CDTF">2024-01-20T02:44:50Z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EA471F80667748989E6DD020BA0EB058_11</vt:lpwstr>
  </property>
  <property fmtid="{D5CDD505-2E9C-101B-9397-08002B2CF9AE}" pid="3" name="KSOProductBuildVer">
    <vt:lpwstr>2052-12.1.0.16120</vt:lpwstr>
  </property>
</Properties>
</file>