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C0FB5" w:rsidP="009C0FB5" w14:paraId="509BE346" w14:textId="77777777">
      <w:pPr>
        <w:spacing w:before="48" w:beforeLines="20" w:after="360" w:afterLines="150" w:line="360" w:lineRule="auto"/>
        <w:jc w:val="center"/>
        <w:rPr>
          <w:rFonts w:ascii="华文中宋" w:eastAsia="华文中宋" w:hAnsi="华文中宋"/>
          <w:b/>
          <w:sz w:val="30"/>
        </w:rPr>
      </w:pPr>
      <w:r w:rsidRPr="009C0FB5">
        <w:rPr>
          <w:rFonts w:ascii="华文中宋" w:eastAsia="华文中宋" w:hAnsi="华文中宋"/>
          <w:b/>
          <w:sz w:val="30"/>
        </w:rPr>
        <w:t>2024</w:t>
      </w:r>
      <w:r w:rsidRPr="009C0FB5">
        <w:rPr>
          <w:rFonts w:ascii="华文中宋" w:eastAsia="华文中宋" w:hAnsi="华文中宋"/>
          <w:b/>
          <w:sz w:val="30"/>
        </w:rPr>
        <w:t>江苏盐城市行政审批局直属事业单位选调</w:t>
      </w:r>
      <w:r w:rsidRPr="009C0FB5">
        <w:rPr>
          <w:rFonts w:ascii="华文中宋" w:eastAsia="华文中宋" w:hAnsi="华文中宋"/>
          <w:b/>
          <w:sz w:val="30"/>
        </w:rPr>
        <w:t>2</w:t>
      </w:r>
      <w:r w:rsidRPr="009C0FB5">
        <w:rPr>
          <w:rFonts w:ascii="华文中宋" w:eastAsia="华文中宋" w:hAnsi="华文中宋"/>
          <w:b/>
          <w:sz w:val="30"/>
        </w:rPr>
        <w:t>人考试备考题库及答案解析</w:t>
      </w:r>
    </w:p>
    <w:p w:rsidR="00A77B3E" w14:paraId="076AD03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7C2BB61" w14:textId="77777777">
      <w:pPr>
        <w:spacing w:after="260" w:line="360" w:lineRule="auto"/>
      </w:pPr>
      <w:r>
        <w:rPr>
          <w:rFonts w:ascii="微软雅黑" w:eastAsia="微软雅黑" w:cs="微软雅黑"/>
        </w:rPr>
        <w:t>一、选择题</w:t>
      </w:r>
    </w:p>
    <w:p w:rsidR="00AD1216" w14:paraId="749B3334"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01085039"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36FA57C6"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3D062232"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2F5AA03F"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42C260A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36040493"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，是商品经济的基本规律。其主要内容为：商品的价值量由生产商品的社会必要劳动时间所决</w:t>
      </w:r>
      <w:r w:rsidRPr="00AD1216">
        <w:rPr>
          <w:rFonts w:ascii="微软雅黑" w:eastAsia="微软雅黑" w:cs="微软雅黑"/>
          <w:szCs w:val="14"/>
        </w:rPr>
        <w:t>定，商品按照价值量进行等价交换。</w:t>
      </w:r>
      <w:r w:rsidRPr="00AD1216">
        <w:rPr>
          <w:rFonts w:ascii="微软雅黑" w:eastAsia="微软雅黑" w:cs="微软雅黑"/>
          <w:szCs w:val="14"/>
        </w:rPr>
        <w:t>C</w:t>
      </w:r>
      <w:r w:rsidRPr="00AD1216">
        <w:rPr>
          <w:rFonts w:ascii="微软雅黑" w:eastAsia="微软雅黑" w:cs="微软雅黑"/>
          <w:szCs w:val="14"/>
        </w:rPr>
        <w:t>项正确，劳动二重性理论把劳动价值理论建立在完全科学的基础之上，为剩余价值理论奠定了科学基础。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53303D90"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7CB6A60F"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060D8B1C"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509E55D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654EDF95"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1DE43ADC"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57B2DAB2"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037CB12A"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61A54B3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1D431DE0"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32DDEA4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067064DB"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20D9E39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61FD4DB4"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4D9AEC86"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w:t>
      </w:r>
      <w:r w:rsidRPr="00AD1216">
        <w:rPr>
          <w:rFonts w:ascii="微软雅黑" w:eastAsia="微软雅黑" w:cs="微软雅黑"/>
          <w:szCs w:val="14"/>
        </w:rPr>
        <w:t>三个代表</w:t>
      </w:r>
      <w:r w:rsidRPr="00AD1216">
        <w:rPr>
          <w:rFonts w:ascii="微软雅黑" w:eastAsia="微软雅黑" w:cs="微软雅黑"/>
          <w:szCs w:val="14"/>
        </w:rPr>
        <w:t>”</w:t>
      </w:r>
      <w:r w:rsidRPr="00AD1216">
        <w:rPr>
          <w:rFonts w:ascii="微软雅黑" w:eastAsia="微软雅黑" w:cs="微软雅黑"/>
          <w:szCs w:val="14"/>
        </w:rPr>
        <w:t>重要思想形成的历史依据是</w:t>
      </w:r>
      <w:r w:rsidRPr="00AD1216">
        <w:rPr>
          <w:rFonts w:ascii="微软雅黑" w:eastAsia="微软雅黑" w:cs="微软雅黑"/>
          <w:szCs w:val="14"/>
        </w:rPr>
        <w:t>()</w:t>
      </w:r>
      <w:r w:rsidRPr="00AD1216">
        <w:rPr>
          <w:rFonts w:ascii="微软雅黑" w:eastAsia="微软雅黑" w:cs="微软雅黑"/>
          <w:szCs w:val="14"/>
        </w:rPr>
        <w:t>。</w:t>
      </w:r>
    </w:p>
    <w:p w:rsidR="00AD1216" w14:paraId="4B70AD5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、马克思主义同中国实际相结合的客观要求</w:t>
      </w:r>
    </w:p>
    <w:p w:rsidR="00AD1216" w14:paraId="3CB7BD13"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、中国革命和建设的必然要求</w:t>
      </w:r>
    </w:p>
    <w:p w:rsidR="00AD1216" w14:paraId="6FDD5824"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、党成立以来的历史经验的科学总结</w:t>
      </w:r>
    </w:p>
    <w:p w:rsidR="00AD1216" w14:paraId="198B5FE8"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、改革开放与现代化建设的伟大实践</w:t>
      </w:r>
    </w:p>
    <w:p w:rsidR="00AD1216" w14:paraId="12EB0074"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5C7D2C5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w:t>
      </w:r>
      <w:r w:rsidRPr="00AD1216">
        <w:rPr>
          <w:rFonts w:ascii="微软雅黑" w:eastAsia="微软雅黑" w:cs="微软雅黑"/>
          <w:szCs w:val="14"/>
        </w:rPr>
        <w:t>三个代表</w:t>
      </w:r>
      <w:r w:rsidRPr="00AD1216">
        <w:rPr>
          <w:rFonts w:ascii="微软雅黑" w:eastAsia="微软雅黑" w:cs="微软雅黑"/>
          <w:szCs w:val="14"/>
        </w:rPr>
        <w:t>”</w:t>
      </w:r>
      <w:r w:rsidRPr="00AD1216">
        <w:rPr>
          <w:rFonts w:ascii="微软雅黑" w:eastAsia="微软雅黑" w:cs="微软雅黑"/>
          <w:szCs w:val="14"/>
        </w:rPr>
        <w:t>重要思想是在世界多极化和经济全球化发展趋势越来越明显、现代科技迅速发展和各种思想文化相互激荡的时代背景下提出的，社会主义兴衰成败的历史经验是其形成的历史依据，国情与党情的新变化是其形成的现实依据。故选</w:t>
      </w:r>
      <w:r w:rsidRPr="00AD1216">
        <w:rPr>
          <w:rFonts w:ascii="微软雅黑" w:eastAsia="微软雅黑" w:cs="微软雅黑"/>
          <w:szCs w:val="14"/>
        </w:rPr>
        <w:t>C</w:t>
      </w:r>
      <w:r w:rsidRPr="00AD1216">
        <w:rPr>
          <w:rFonts w:ascii="微软雅黑" w:eastAsia="微软雅黑" w:cs="微软雅黑"/>
          <w:szCs w:val="14"/>
        </w:rPr>
        <w:t>。</w:t>
      </w:r>
    </w:p>
    <w:p w:rsidR="00AD1216" w14:paraId="491A18E2"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划分经济形式的标准是</w:t>
      </w:r>
      <w:r w:rsidRPr="00AD1216">
        <w:rPr>
          <w:rFonts w:ascii="微软雅黑" w:eastAsia="微软雅黑" w:cs="微软雅黑"/>
          <w:szCs w:val="14"/>
        </w:rPr>
        <w:t>()</w:t>
      </w:r>
      <w:r w:rsidRPr="00AD1216">
        <w:rPr>
          <w:rFonts w:ascii="微软雅黑" w:eastAsia="微软雅黑" w:cs="微软雅黑"/>
          <w:szCs w:val="14"/>
        </w:rPr>
        <w:t>。</w:t>
      </w:r>
    </w:p>
    <w:p w:rsidR="00AD1216" w14:paraId="093980C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、生产与消费的联系方式</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https://d.book118.com/896210012111010044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rsidP="00966D7E" w14:paraId="1E3C57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0FB5" w14:paraId="2CA39B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rsidP="00966D7E" w14:paraId="0BFD3091" w14:textId="7F60A9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C0FB5" w14:paraId="685919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paraId="45DC490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0FB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rsidP="00966D7E" w14:textId="7F60A9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C0FB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0FB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rsidP="00966D7E" w14:textId="7F60A9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C0FB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paraId="3211A6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paraId="56ADC2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paraId="02880EE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B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9C0FB5"/>
    <w:rsid w:val="00A77B3E"/>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5E5F4AF"/>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9C0FB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C0FB5"/>
    <w:rPr>
      <w:sz w:val="18"/>
      <w:szCs w:val="18"/>
    </w:rPr>
  </w:style>
  <w:style w:type="paragraph" w:styleId="Footer">
    <w:name w:val="footer"/>
    <w:basedOn w:val="Normal"/>
    <w:link w:val="a0"/>
    <w:rsid w:val="009C0FB5"/>
    <w:pPr>
      <w:tabs>
        <w:tab w:val="center" w:pos="4153"/>
        <w:tab w:val="right" w:pos="8306"/>
      </w:tabs>
      <w:snapToGrid w:val="0"/>
    </w:pPr>
    <w:rPr>
      <w:sz w:val="18"/>
      <w:szCs w:val="18"/>
    </w:rPr>
  </w:style>
  <w:style w:type="character" w:customStyle="1" w:styleId="a0">
    <w:name w:val="页脚 字符"/>
    <w:basedOn w:val="DefaultParagraphFont"/>
    <w:link w:val="Footer"/>
    <w:rsid w:val="009C0FB5"/>
    <w:rPr>
      <w:sz w:val="18"/>
      <w:szCs w:val="18"/>
    </w:rPr>
  </w:style>
  <w:style w:type="character" w:styleId="PageNumber">
    <w:name w:val="page number"/>
    <w:basedOn w:val="DefaultParagraphFont"/>
    <w:rsid w:val="009C0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621001211101004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3150</Words>
  <Characters>17960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