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3C36" w14:paraId="1D14D4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C36" w14:paraId="1C5233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C36" w14:paraId="499312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C36" w:rsidRPr="000C3C36" w14:paraId="6B923FC1" w14:textId="5C7D9B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3C36">
        <w:rPr>
          <w:rFonts w:ascii="宋体" w:eastAsia="宋体" w:hAnsi="宋体" w:hint="eastAsia"/>
          <w:b/>
          <w:sz w:val="60"/>
        </w:rPr>
        <w:t>耕整地机械项目风险分析和评估报告</w:t>
      </w:r>
    </w:p>
    <w:p w:rsidR="000C3C36" w:rsidP="000C3C36" w14:paraId="00BCC4F1" w14:textId="01B72E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3C36">
        <w:rPr>
          <w:rFonts w:ascii="仿宋" w:eastAsia="仿宋" w:hAnsi="仿宋" w:hint="eastAsia"/>
          <w:b/>
          <w:sz w:val="40"/>
        </w:rPr>
        <w:t>目录</w:t>
      </w:r>
    </w:p>
    <w:p w:rsidR="000C3C36" w14:paraId="78BD4DE6" w14:textId="4936F5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3C36" w14:paraId="11626C31" w14:textId="56ADD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3C36" w14:paraId="07DD3C31" w14:textId="63D12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3C36" w14:paraId="4D5AD39B" w14:textId="402A5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3C36" w14:paraId="3074B6CE" w14:textId="7C181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3C36" w14:paraId="0895B9FB" w14:textId="5827E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3C36" w14:paraId="730C8E0C" w14:textId="43E54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3C36" w14:paraId="43B26795" w14:textId="57783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3C36" w14:paraId="2E3C9779" w14:textId="7A59A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3C36" w14:paraId="658BB65A" w14:textId="1A019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3C36" w14:paraId="3BDF79C8" w14:textId="54871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3C36" w14:paraId="074FB464" w14:textId="313CF4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3C36" w14:paraId="17C825CA" w14:textId="50C79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3C36" w14:paraId="745E7877" w14:textId="67169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3C36" w14:paraId="67407560" w14:textId="19E1C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3C36" w14:paraId="2EE3BF5D" w14:textId="25181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3C36" w14:paraId="7231244E" w14:textId="4547F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3C36" w14:paraId="624AB626" w14:textId="756CC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3C36" w14:paraId="673ACCB5" w14:textId="40131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3C36" w14:paraId="55CC3416" w14:textId="6A4CF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3C36" w14:paraId="15F72542" w14:textId="5E46CB9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3C36" w14:paraId="455D12B8" w14:textId="6C32F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3C36" w14:paraId="1EA3EA19" w14:textId="5CDAF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(二)、评价耕整地机械项目风险分析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3C36" w14:paraId="11587EFA" w14:textId="6A3BE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3C36" w14:paraId="0B0BF1A6" w14:textId="7754E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3C36" w14:paraId="644222F4" w14:textId="4B5D5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3C36" w14:paraId="5843C694" w14:textId="37C9F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(二)、耕整地机械项目对当地经济的影响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3C36" w14:paraId="3B25F0BC" w14:textId="61E7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(三)、耕整地机械项目对当地社会的影响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3C36" w14:paraId="39913563" w14:textId="07F42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(四)、耕整地机械项目对当地文化的影响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3C36" w14:paraId="12B9EFAF" w14:textId="171C1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3C36" w14:paraId="022CC274" w14:textId="2E69B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3C36" w14:paraId="0A2C8042" w14:textId="7A305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3C36" w14:paraId="68412C95" w14:textId="7A9A3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3C36" w14:paraId="27584157" w14:textId="2C70C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3C36" w14:paraId="7FCF5C67" w14:textId="7874C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3C36" w14:paraId="5118C54A" w14:textId="093646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3C36" w14:paraId="3E559B0C" w14:textId="2C2CF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3C36" w14:paraId="7529FC2A" w14:textId="74279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C3C36" w14:paraId="66BBCB2B" w14:textId="41AE6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C3C36" w14:paraId="4D6E30D3" w14:textId="2B8446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C3C36" w14:paraId="1753E054" w14:textId="66F01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C3C36" w14:paraId="07D1A98C" w14:textId="757B6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_Toc159910799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C3C36" w14:paraId="116207B9" w14:textId="697AE88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C3C36" w14:paraId="78CF0FF5" w14:textId="1F497C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C3C36" w14:paraId="3AA41C58" w14:textId="1FD7A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C3C36" w14:paraId="44E03D00" w14:textId="6D660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C3C36" w14:paraId="69910B74" w14:textId="70B3F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C3C36" w14:paraId="7C7154E7" w14:textId="75B37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C3C36" w14:paraId="22D3141C" w14:textId="00B91C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C3C36" w14:paraId="16B7491F" w14:textId="4AD55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C3C36" w14:paraId="107CE0AA" w14:textId="0BA44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C3C36" w14:paraId="21C3884A" w14:textId="20B1C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C3C36" w14:paraId="65505101" w14:textId="5BAE7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C3C36" w14:paraId="55407033" w14:textId="5E5C8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C3C36" w14:paraId="241D3064" w14:textId="5BA86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C3C36" w14:paraId="0ED63A55" w14:textId="4AC8C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C3C36" w14:paraId="4B8885BA" w14:textId="4B9C9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C3C36" w14:paraId="4F7F08E9" w14:textId="05EF2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C3C36" w14:paraId="5785B267" w14:textId="7F7B2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C3C36" w14:paraId="3F19F881" w14:textId="7EE70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C3C36" w14:paraId="625F3398" w14:textId="2C8A3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C3C36" w14:paraId="794B3A0A" w14:textId="22209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_Toc159910819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C3C36" w14:paraId="55FE7A15" w14:textId="47978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_Toc159910820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C3C36" w14:paraId="1E9E5990" w14:textId="79CE7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_Toc159910821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C3C36" w:rsidP="000C3C36" w14:paraId="61B202D1" w14:textId="3BDEAC4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C3C36" w:rsidP="000C3C36" w14:paraId="397D3B89" w14:textId="63843354">
      <w:pPr>
        <w:pStyle w:val="Heading1"/>
        <w:jc w:val="center"/>
        <w:rPr>
          <w:rFonts w:hint="eastAsia"/>
        </w:rPr>
      </w:pPr>
      <w:bookmarkStart w:id="0" w:name="_Toc159910758"/>
      <w:r w:rsidRPr="000C3C36">
        <w:rPr>
          <w:rFonts w:hint="eastAsia"/>
        </w:rPr>
        <w:t>前言</w:t>
      </w:r>
      <w:bookmarkEnd w:id="0"/>
    </w:p>
    <w:p w:rsidR="000C3C36" w:rsidP="000C3C36" w14:paraId="16E6AC1F" w14:textId="2A65E346">
      <w:pPr>
        <w:ind w:firstLine="560" w:firstLineChars="200"/>
        <w:rPr>
          <w:rFonts w:ascii="仿宋" w:eastAsia="仿宋" w:hAnsi="仿宋" w:hint="eastAsia"/>
          <w:sz w:val="28"/>
        </w:rPr>
      </w:pPr>
      <w:r w:rsidRPr="000C3C36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耕整地机械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0C3C36" w:rsidP="000C3C36" w14:paraId="49375D0F" w14:textId="6BF9D2A0">
      <w:pPr>
        <w:pStyle w:val="Heading1"/>
        <w:rPr>
          <w:rFonts w:hint="eastAsia"/>
        </w:rPr>
      </w:pPr>
      <w:bookmarkStart w:id="1" w:name="_Toc159910759"/>
      <w:r w:rsidRPr="000C3C36">
        <w:rPr>
          <w:rFonts w:hint="eastAsia"/>
        </w:rPr>
        <w:t>一、安全评价程序与评价方法</w:t>
      </w:r>
      <w:bookmarkEnd w:id="1"/>
    </w:p>
    <w:p w:rsidR="000C3C36" w:rsidP="000C3C36" w14:paraId="58D167E7" w14:textId="748BDC89">
      <w:pPr>
        <w:pStyle w:val="Heading2"/>
      </w:pPr>
      <w:bookmarkStart w:id="2" w:name="_Toc159910760"/>
      <w:r w:rsidRPr="000C3C36">
        <w:t>(一)、安全评价程序</w:t>
      </w:r>
      <w:bookmarkEnd w:id="2"/>
    </w:p>
    <w:p w:rsidR="000C3C36" w:rsidRPr="000C3C36" w:rsidP="000C3C36" w14:paraId="6963F992" w14:textId="77777777">
      <w:pPr>
        <w:ind w:firstLine="560" w:firstLineChars="200"/>
        <w:rPr>
          <w:rFonts w:ascii="仿宋" w:eastAsia="仿宋" w:hAnsi="仿宋"/>
          <w:sz w:val="28"/>
        </w:rPr>
      </w:pPr>
      <w:r w:rsidRPr="000C3C36">
        <w:rPr>
          <w:rFonts w:ascii="仿宋" w:eastAsia="仿宋" w:hAnsi="仿宋" w:hint="eastAsia"/>
          <w:sz w:val="28"/>
        </w:rPr>
        <w:t>安全评价程序是确保公司生产单元、厂址条件及建筑结构、公用工程与辅助设施的安全性的关键流程。通过对公司整体布局和各项生产要素的评估，公司可以更全面地了解潜在的安全隐患，采取有针对性的措施以保障生产过程的安全。</w:t>
      </w:r>
    </w:p>
    <w:p w:rsidR="000C3C36" w:rsidRPr="000C3C36" w:rsidP="000C3C36" w14:paraId="29C04F5E" w14:textId="77777777">
      <w:pPr>
        <w:ind w:firstLine="560" w:firstLineChars="200"/>
        <w:rPr>
          <w:rFonts w:ascii="仿宋" w:eastAsia="仿宋" w:hAnsi="仿宋"/>
          <w:sz w:val="28"/>
        </w:rPr>
      </w:pPr>
      <w:r w:rsidRPr="000C3C36">
        <w:rPr>
          <w:rFonts w:ascii="仿宋" w:eastAsia="仿宋" w:hAnsi="仿宋" w:hint="eastAsia"/>
          <w:sz w:val="28"/>
        </w:rPr>
        <w:t>评价生产单元安全性</w:t>
      </w:r>
    </w:p>
    <w:p w:rsidR="000C3C36" w:rsidRPr="000C3C36" w:rsidP="000C3C36" w14:paraId="36692798" w14:textId="77777777">
      <w:pPr>
        <w:ind w:firstLine="560" w:firstLineChars="200"/>
        <w:rPr>
          <w:rFonts w:ascii="仿宋" w:eastAsia="仿宋" w:hAnsi="仿宋"/>
          <w:sz w:val="28"/>
        </w:rPr>
      </w:pPr>
      <w:r w:rsidRPr="000C3C36">
        <w:rPr>
          <w:rFonts w:ascii="仿宋" w:eastAsia="仿宋" w:hAnsi="仿宋"/>
          <w:sz w:val="28"/>
        </w:rPr>
        <w:br/>
      </w:r>
      <w:r w:rsidRPr="000C3C3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https://d.book118.com/896221041030010100</w:t>
        </w:r>
      </w:hyperlink>
    </w:p>
    <w:p w:rsidR="000C3C36" w:rsidRPr="000C3C36" w:rsidP="000C3C3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paraId="764ECB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C36" w14:paraId="44E6DE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paraId="47DB6873" w14:textId="6C61F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3C36" w14:paraId="3B556F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paraId="36A759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6C61F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6C61F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6C61F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P="007841A7" w14:textId="6C61F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3C3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paraId="2D6D25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RPr="000C3C36" w:rsidP="000C3C36" w14:paraId="69C80EBC" w14:textId="4D190B21">
    <w:pPr>
      <w:pStyle w:val="Header"/>
      <w:rPr>
        <w:rFonts w:ascii="仿宋" w:eastAsia="仿宋" w:hAnsi="仿宋"/>
      </w:rPr>
    </w:pPr>
    <w:r w:rsidRPr="000C3C36">
      <w:rPr>
        <w:rFonts w:ascii="仿宋" w:eastAsia="仿宋" w:hAnsi="仿宋" w:hint="eastAsia"/>
      </w:rPr>
      <w:t>耕整地机械项目风险分析和评估报告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paraId="0504DD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RPr="000C3C36" w:rsidP="000C3C36" w14:textId="4D190B21">
    <w:pPr>
      <w:pStyle w:val="Header"/>
      <w:rPr>
        <w:rFonts w:ascii="仿宋" w:eastAsia="仿宋" w:hAnsi="仿宋"/>
      </w:rPr>
    </w:pPr>
    <w:r w:rsidRPr="000C3C36">
      <w:rPr>
        <w:rFonts w:ascii="仿宋" w:eastAsia="仿宋" w:hAnsi="仿宋" w:hint="eastAsia"/>
      </w:rPr>
      <w:t>耕整地机械项目风险分析和评估报告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RPr="000C3C36" w:rsidP="000C3C36" w14:textId="4D190B21">
    <w:pPr>
      <w:pStyle w:val="Header"/>
      <w:rPr>
        <w:rFonts w:ascii="仿宋" w:eastAsia="仿宋" w:hAnsi="仿宋"/>
      </w:rPr>
    </w:pPr>
    <w:r w:rsidRPr="000C3C36">
      <w:rPr>
        <w:rFonts w:ascii="仿宋" w:eastAsia="仿宋" w:hAnsi="仿宋" w:hint="eastAsia"/>
      </w:rPr>
      <w:t>耕整地机械项目风险分析和评估报告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RPr="000C3C36" w:rsidP="000C3C36" w14:textId="4D190B21">
    <w:pPr>
      <w:pStyle w:val="Header"/>
      <w:rPr>
        <w:rFonts w:ascii="仿宋" w:eastAsia="仿宋" w:hAnsi="仿宋"/>
      </w:rPr>
    </w:pPr>
    <w:r w:rsidRPr="000C3C36">
      <w:rPr>
        <w:rFonts w:ascii="仿宋" w:eastAsia="仿宋" w:hAnsi="仿宋" w:hint="eastAsia"/>
      </w:rPr>
      <w:t>耕整地机械项目风险分析和评估报告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:rsidRPr="000C3C36" w:rsidP="000C3C36" w14:textId="4D190B21">
    <w:pPr>
      <w:pStyle w:val="Header"/>
      <w:rPr>
        <w:rFonts w:ascii="仿宋" w:eastAsia="仿宋" w:hAnsi="仿宋"/>
      </w:rPr>
    </w:pPr>
    <w:r w:rsidRPr="000C3C36">
      <w:rPr>
        <w:rFonts w:ascii="仿宋" w:eastAsia="仿宋" w:hAnsi="仿宋" w:hint="eastAsia"/>
      </w:rPr>
      <w:t>耕整地机械项目风险分析和评估报告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C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C36"/>
    <w:rsid w:val="000C3C36"/>
    <w:rsid w:val="007841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D3911A"/>
  <w15:chartTrackingRefBased/>
  <w15:docId w15:val="{547E7CFF-71D1-4EDD-BCE0-CD1585FD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3C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3C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3C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3C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3C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3C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3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3C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3C36"/>
  </w:style>
  <w:style w:type="paragraph" w:styleId="TOC1">
    <w:name w:val="toc 1"/>
    <w:basedOn w:val="Normal"/>
    <w:next w:val="Normal"/>
    <w:autoRedefine/>
    <w:uiPriority w:val="39"/>
    <w:unhideWhenUsed/>
    <w:rsid w:val="000C3C36"/>
  </w:style>
  <w:style w:type="paragraph" w:styleId="TOC2">
    <w:name w:val="toc 2"/>
    <w:basedOn w:val="Normal"/>
    <w:next w:val="Normal"/>
    <w:autoRedefine/>
    <w:uiPriority w:val="39"/>
    <w:unhideWhenUsed/>
    <w:rsid w:val="000C3C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9622104103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6724</Words>
  <Characters>38327</Characters>
  <Application>Microsoft Office Word</Application>
  <DocSecurity>0</DocSecurity>
  <Lines>319</Lines>
  <Paragraphs>89</Paragraphs>
  <ScaleCrop>false</ScaleCrop>
  <Company/>
  <LinksUpToDate>false</LinksUpToDate>
  <CharactersWithSpaces>44962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2024-02-26T23:18:00Z</dcterms:created>
  <dcterms:modified xsi:type="dcterms:W3CDTF">2024-02-26T23:19:00Z</dcterms:modified>
</cp:coreProperties>
</file>