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原木加工项目规划设计纲要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7735" w:history="1">
        <w:r>
          <w:rPr>
            <w:rFonts w:ascii="仿宋" w:eastAsia="仿宋" w:hAnsi="仿宋" w:cs="仿宋" w:hint="eastAsia"/>
            <w:lang w:eastAsia="zh-CN"/>
          </w:rPr>
          <w:t>概论</w:t>
        </w:r>
        <w:r>
          <w:tab/>
        </w:r>
        <w:r>
          <w:fldChar w:fldCharType="begin"/>
        </w:r>
        <w:r>
          <w:instrText xml:space="preserve"> PAGEREF _Toc17735 \h </w:instrText>
        </w:r>
        <w:r>
          <w:fldChar w:fldCharType="separate"/>
        </w:r>
        <w:r>
          <w:t>3</w:t>
        </w:r>
        <w:r>
          <w:fldChar w:fldCharType="end"/>
        </w:r>
      </w:hyperlink>
    </w:p>
    <w:p>
      <w:pPr>
        <w:pStyle w:val="TOC1"/>
        <w:tabs>
          <w:tab w:val="right" w:leader="dot" w:pos="8306"/>
        </w:tabs>
      </w:pPr>
      <w:hyperlink w:anchor="_Toc9273" w:history="1">
        <w:r>
          <w:rPr>
            <w:rFonts w:ascii="仿宋" w:eastAsia="仿宋" w:hAnsi="仿宋" w:cs="仿宋" w:hint="eastAsia"/>
            <w:lang w:eastAsia="zh-CN"/>
          </w:rPr>
          <w:t>一、原木加工项目绩效评估</w:t>
        </w:r>
        <w:r>
          <w:tab/>
        </w:r>
        <w:r>
          <w:fldChar w:fldCharType="begin"/>
        </w:r>
        <w:r>
          <w:instrText xml:space="preserve"> PAGEREF _Toc9273 \h </w:instrText>
        </w:r>
        <w:r>
          <w:fldChar w:fldCharType="separate"/>
        </w:r>
        <w:r>
          <w:t>3</w:t>
        </w:r>
        <w:r>
          <w:fldChar w:fldCharType="end"/>
        </w:r>
      </w:hyperlink>
    </w:p>
    <w:p>
      <w:pPr>
        <w:pStyle w:val="TOC2"/>
        <w:tabs>
          <w:tab w:val="right" w:leader="dot" w:pos="8306"/>
        </w:tabs>
      </w:pPr>
      <w:hyperlink w:anchor="_Toc22285" w:history="1">
        <w:r>
          <w:rPr>
            <w:rFonts w:ascii="仿宋" w:eastAsia="仿宋" w:hAnsi="仿宋" w:cs="仿宋" w:hint="eastAsia"/>
            <w:lang w:eastAsia="zh-CN"/>
          </w:rPr>
          <w:t>(一)、绩效评估指标</w:t>
        </w:r>
        <w:r>
          <w:tab/>
        </w:r>
        <w:r>
          <w:fldChar w:fldCharType="begin"/>
        </w:r>
        <w:r>
          <w:instrText xml:space="preserve"> PAGEREF _Toc22285 \h </w:instrText>
        </w:r>
        <w:r>
          <w:fldChar w:fldCharType="separate"/>
        </w:r>
        <w:r>
          <w:t>3</w:t>
        </w:r>
        <w:r>
          <w:fldChar w:fldCharType="end"/>
        </w:r>
      </w:hyperlink>
    </w:p>
    <w:p>
      <w:pPr>
        <w:pStyle w:val="TOC2"/>
        <w:tabs>
          <w:tab w:val="right" w:leader="dot" w:pos="8306"/>
        </w:tabs>
      </w:pPr>
      <w:hyperlink w:anchor="_Toc13893" w:history="1">
        <w:r>
          <w:rPr>
            <w:rFonts w:ascii="仿宋" w:eastAsia="仿宋" w:hAnsi="仿宋" w:cs="仿宋" w:hint="eastAsia"/>
            <w:lang w:eastAsia="zh-CN"/>
          </w:rPr>
          <w:t>(二)、绩效评估方法</w:t>
        </w:r>
        <w:r>
          <w:tab/>
        </w:r>
        <w:r>
          <w:fldChar w:fldCharType="begin"/>
        </w:r>
        <w:r>
          <w:instrText xml:space="preserve"> PAGEREF _Toc13893 \h </w:instrText>
        </w:r>
        <w:r>
          <w:fldChar w:fldCharType="separate"/>
        </w:r>
        <w:r>
          <w:t>4</w:t>
        </w:r>
        <w:r>
          <w:fldChar w:fldCharType="end"/>
        </w:r>
      </w:hyperlink>
    </w:p>
    <w:p>
      <w:pPr>
        <w:pStyle w:val="TOC2"/>
        <w:tabs>
          <w:tab w:val="right" w:leader="dot" w:pos="8306"/>
        </w:tabs>
      </w:pPr>
      <w:hyperlink w:anchor="_Toc15734" w:history="1">
        <w:r>
          <w:rPr>
            <w:rFonts w:ascii="仿宋" w:eastAsia="仿宋" w:hAnsi="仿宋" w:cs="仿宋" w:hint="eastAsia"/>
            <w:lang w:eastAsia="zh-CN"/>
          </w:rPr>
          <w:t>(三)、绩效评估周期</w:t>
        </w:r>
        <w:r>
          <w:tab/>
        </w:r>
        <w:r>
          <w:fldChar w:fldCharType="begin"/>
        </w:r>
        <w:r>
          <w:instrText xml:space="preserve"> PAGEREF _Toc15734 \h </w:instrText>
        </w:r>
        <w:r>
          <w:fldChar w:fldCharType="separate"/>
        </w:r>
        <w:r>
          <w:t>5</w:t>
        </w:r>
        <w:r>
          <w:fldChar w:fldCharType="end"/>
        </w:r>
      </w:hyperlink>
    </w:p>
    <w:p>
      <w:pPr>
        <w:pStyle w:val="TOC1"/>
        <w:tabs>
          <w:tab w:val="right" w:leader="dot" w:pos="8306"/>
        </w:tabs>
      </w:pPr>
      <w:hyperlink w:anchor="_Toc21894" w:history="1">
        <w:r>
          <w:rPr>
            <w:rFonts w:ascii="仿宋" w:eastAsia="仿宋" w:hAnsi="仿宋" w:cs="仿宋" w:hint="eastAsia"/>
            <w:lang w:eastAsia="zh-CN"/>
          </w:rPr>
          <w:t>二、工艺说明</w:t>
        </w:r>
        <w:r>
          <w:tab/>
        </w:r>
        <w:r>
          <w:fldChar w:fldCharType="begin"/>
        </w:r>
        <w:r>
          <w:instrText xml:space="preserve"> PAGEREF _Toc21894 \h </w:instrText>
        </w:r>
        <w:r>
          <w:fldChar w:fldCharType="separate"/>
        </w:r>
        <w:r>
          <w:t>6</w:t>
        </w:r>
        <w:r>
          <w:fldChar w:fldCharType="end"/>
        </w:r>
      </w:hyperlink>
    </w:p>
    <w:p>
      <w:pPr>
        <w:pStyle w:val="TOC2"/>
        <w:tabs>
          <w:tab w:val="right" w:leader="dot" w:pos="8306"/>
        </w:tabs>
      </w:pPr>
      <w:hyperlink w:anchor="_Toc28635" w:history="1">
        <w:r>
          <w:rPr>
            <w:rFonts w:ascii="仿宋" w:eastAsia="仿宋" w:hAnsi="仿宋" w:cs="仿宋" w:hint="eastAsia"/>
            <w:lang w:eastAsia="zh-CN"/>
          </w:rPr>
          <w:t>(一)、技术管理特点</w:t>
        </w:r>
        <w:r>
          <w:tab/>
        </w:r>
        <w:r>
          <w:fldChar w:fldCharType="begin"/>
        </w:r>
        <w:r>
          <w:instrText xml:space="preserve"> PAGEREF _Toc28635 \h </w:instrText>
        </w:r>
        <w:r>
          <w:fldChar w:fldCharType="separate"/>
        </w:r>
        <w:r>
          <w:t>6</w:t>
        </w:r>
        <w:r>
          <w:fldChar w:fldCharType="end"/>
        </w:r>
      </w:hyperlink>
    </w:p>
    <w:p>
      <w:pPr>
        <w:pStyle w:val="TOC2"/>
        <w:tabs>
          <w:tab w:val="right" w:leader="dot" w:pos="8306"/>
        </w:tabs>
      </w:pPr>
      <w:hyperlink w:anchor="_Toc30465" w:history="1">
        <w:r>
          <w:rPr>
            <w:rFonts w:ascii="仿宋" w:eastAsia="仿宋" w:hAnsi="仿宋" w:cs="仿宋" w:hint="eastAsia"/>
            <w:lang w:eastAsia="zh-CN"/>
          </w:rPr>
          <w:t>(二)、原木加工项目工艺技术设计方案</w:t>
        </w:r>
        <w:r>
          <w:tab/>
        </w:r>
        <w:r>
          <w:fldChar w:fldCharType="begin"/>
        </w:r>
        <w:r>
          <w:instrText xml:space="preserve"> PAGEREF _Toc30465 \h </w:instrText>
        </w:r>
        <w:r>
          <w:fldChar w:fldCharType="separate"/>
        </w:r>
        <w:r>
          <w:t>7</w:t>
        </w:r>
        <w:r>
          <w:fldChar w:fldCharType="end"/>
        </w:r>
      </w:hyperlink>
    </w:p>
    <w:p>
      <w:pPr>
        <w:pStyle w:val="TOC2"/>
        <w:tabs>
          <w:tab w:val="right" w:leader="dot" w:pos="8306"/>
        </w:tabs>
      </w:pPr>
      <w:hyperlink w:anchor="_Toc9743" w:history="1">
        <w:r>
          <w:rPr>
            <w:rFonts w:ascii="仿宋" w:eastAsia="仿宋" w:hAnsi="仿宋" w:cs="仿宋" w:hint="eastAsia"/>
            <w:lang w:eastAsia="zh-CN"/>
          </w:rPr>
          <w:t>(三)、设备选型方案</w:t>
        </w:r>
        <w:r>
          <w:tab/>
        </w:r>
        <w:r>
          <w:fldChar w:fldCharType="begin"/>
        </w:r>
        <w:r>
          <w:instrText xml:space="preserve"> PAGEREF _Toc9743 \h </w:instrText>
        </w:r>
        <w:r>
          <w:fldChar w:fldCharType="separate"/>
        </w:r>
        <w:r>
          <w:t>8</w:t>
        </w:r>
        <w:r>
          <w:fldChar w:fldCharType="end"/>
        </w:r>
      </w:hyperlink>
    </w:p>
    <w:p>
      <w:pPr>
        <w:pStyle w:val="TOC1"/>
        <w:tabs>
          <w:tab w:val="right" w:leader="dot" w:pos="8306"/>
        </w:tabs>
      </w:pPr>
      <w:hyperlink w:anchor="_Toc13969" w:history="1">
        <w:r>
          <w:rPr>
            <w:rFonts w:ascii="仿宋" w:eastAsia="仿宋" w:hAnsi="仿宋" w:cs="仿宋" w:hint="eastAsia"/>
            <w:lang w:eastAsia="zh-CN"/>
          </w:rPr>
          <w:t>三、原木加工项目建设单位说明</w:t>
        </w:r>
        <w:r>
          <w:tab/>
        </w:r>
        <w:r>
          <w:fldChar w:fldCharType="begin"/>
        </w:r>
        <w:r>
          <w:instrText xml:space="preserve"> PAGEREF _Toc13969 \h </w:instrText>
        </w:r>
        <w:r>
          <w:fldChar w:fldCharType="separate"/>
        </w:r>
        <w:r>
          <w:t>10</w:t>
        </w:r>
        <w:r>
          <w:fldChar w:fldCharType="end"/>
        </w:r>
      </w:hyperlink>
    </w:p>
    <w:p>
      <w:pPr>
        <w:pStyle w:val="TOC2"/>
        <w:tabs>
          <w:tab w:val="right" w:leader="dot" w:pos="8306"/>
        </w:tabs>
      </w:pPr>
      <w:hyperlink w:anchor="_Toc10870" w:history="1">
        <w:r>
          <w:rPr>
            <w:rFonts w:ascii="仿宋" w:eastAsia="仿宋" w:hAnsi="仿宋" w:cs="仿宋" w:hint="eastAsia"/>
            <w:lang w:eastAsia="zh-CN"/>
          </w:rPr>
          <w:t>(一)、原木加工项目承办单位基本情况</w:t>
        </w:r>
        <w:r>
          <w:tab/>
        </w:r>
        <w:r>
          <w:fldChar w:fldCharType="begin"/>
        </w:r>
        <w:r>
          <w:instrText xml:space="preserve"> PAGEREF _Toc10870 \h </w:instrText>
        </w:r>
        <w:r>
          <w:fldChar w:fldCharType="separate"/>
        </w:r>
        <w:r>
          <w:t>10</w:t>
        </w:r>
        <w:r>
          <w:fldChar w:fldCharType="end"/>
        </w:r>
      </w:hyperlink>
    </w:p>
    <w:p>
      <w:pPr>
        <w:pStyle w:val="TOC2"/>
        <w:tabs>
          <w:tab w:val="right" w:leader="dot" w:pos="8306"/>
        </w:tabs>
      </w:pPr>
      <w:hyperlink w:anchor="_Toc9019" w:history="1">
        <w:r>
          <w:rPr>
            <w:rFonts w:ascii="仿宋" w:eastAsia="仿宋" w:hAnsi="仿宋" w:cs="仿宋" w:hint="eastAsia"/>
            <w:lang w:eastAsia="zh-CN"/>
          </w:rPr>
          <w:t>(二)、公司经济效益分析</w:t>
        </w:r>
        <w:r>
          <w:tab/>
        </w:r>
        <w:r>
          <w:fldChar w:fldCharType="begin"/>
        </w:r>
        <w:r>
          <w:instrText xml:space="preserve"> PAGEREF _Toc9019 \h </w:instrText>
        </w:r>
        <w:r>
          <w:fldChar w:fldCharType="separate"/>
        </w:r>
        <w:r>
          <w:t>10</w:t>
        </w:r>
        <w:r>
          <w:fldChar w:fldCharType="end"/>
        </w:r>
      </w:hyperlink>
    </w:p>
    <w:p>
      <w:pPr>
        <w:pStyle w:val="TOC1"/>
        <w:tabs>
          <w:tab w:val="right" w:leader="dot" w:pos="8306"/>
        </w:tabs>
      </w:pPr>
      <w:hyperlink w:anchor="_Toc11647" w:history="1">
        <w:r>
          <w:rPr>
            <w:rFonts w:ascii="仿宋" w:eastAsia="仿宋" w:hAnsi="仿宋" w:cs="仿宋" w:hint="eastAsia"/>
            <w:lang w:eastAsia="zh-CN"/>
          </w:rPr>
          <w:t>四、原木加工项目文档管理</w:t>
        </w:r>
        <w:r>
          <w:tab/>
        </w:r>
        <w:r>
          <w:fldChar w:fldCharType="begin"/>
        </w:r>
        <w:r>
          <w:instrText xml:space="preserve"> PAGEREF _Toc11647 \h </w:instrText>
        </w:r>
        <w:r>
          <w:fldChar w:fldCharType="separate"/>
        </w:r>
        <w:r>
          <w:t>11</w:t>
        </w:r>
        <w:r>
          <w:fldChar w:fldCharType="end"/>
        </w:r>
      </w:hyperlink>
    </w:p>
    <w:p>
      <w:pPr>
        <w:pStyle w:val="TOC2"/>
        <w:tabs>
          <w:tab w:val="right" w:leader="dot" w:pos="8306"/>
        </w:tabs>
      </w:pPr>
      <w:hyperlink w:anchor="_Toc6949" w:history="1">
        <w:r>
          <w:rPr>
            <w:rFonts w:ascii="仿宋" w:eastAsia="仿宋" w:hAnsi="仿宋" w:cs="仿宋" w:hint="eastAsia"/>
            <w:lang w:eastAsia="zh-CN"/>
          </w:rPr>
          <w:t>(一)、文档编制与审查</w:t>
        </w:r>
        <w:r>
          <w:tab/>
        </w:r>
        <w:r>
          <w:fldChar w:fldCharType="begin"/>
        </w:r>
        <w:r>
          <w:instrText xml:space="preserve"> PAGEREF _Toc6949 \h </w:instrText>
        </w:r>
        <w:r>
          <w:fldChar w:fldCharType="separate"/>
        </w:r>
        <w:r>
          <w:t>11</w:t>
        </w:r>
        <w:r>
          <w:fldChar w:fldCharType="end"/>
        </w:r>
      </w:hyperlink>
    </w:p>
    <w:p>
      <w:pPr>
        <w:pStyle w:val="TOC2"/>
        <w:tabs>
          <w:tab w:val="right" w:leader="dot" w:pos="8306"/>
        </w:tabs>
      </w:pPr>
      <w:hyperlink w:anchor="_Toc11854" w:history="1">
        <w:r>
          <w:rPr>
            <w:rFonts w:ascii="仿宋" w:eastAsia="仿宋" w:hAnsi="仿宋" w:cs="仿宋" w:hint="eastAsia"/>
            <w:lang w:eastAsia="zh-CN"/>
          </w:rPr>
          <w:t>(二)、文档发布与分发</w:t>
        </w:r>
        <w:r>
          <w:tab/>
        </w:r>
        <w:r>
          <w:fldChar w:fldCharType="begin"/>
        </w:r>
        <w:r>
          <w:instrText xml:space="preserve"> PAGEREF _Toc11854 \h </w:instrText>
        </w:r>
        <w:r>
          <w:fldChar w:fldCharType="separate"/>
        </w:r>
        <w:r>
          <w:t>13</w:t>
        </w:r>
        <w:r>
          <w:fldChar w:fldCharType="end"/>
        </w:r>
      </w:hyperlink>
    </w:p>
    <w:p>
      <w:pPr>
        <w:pStyle w:val="TOC2"/>
        <w:tabs>
          <w:tab w:val="right" w:leader="dot" w:pos="8306"/>
        </w:tabs>
      </w:pPr>
      <w:hyperlink w:anchor="_Toc7218" w:history="1">
        <w:r>
          <w:rPr>
            <w:rFonts w:ascii="仿宋" w:eastAsia="仿宋" w:hAnsi="仿宋" w:cs="仿宋" w:hint="eastAsia"/>
            <w:lang w:eastAsia="zh-CN"/>
          </w:rPr>
          <w:t>(三)、文档存档与归档</w:t>
        </w:r>
        <w:r>
          <w:tab/>
        </w:r>
        <w:r>
          <w:fldChar w:fldCharType="begin"/>
        </w:r>
        <w:r>
          <w:instrText xml:space="preserve"> PAGEREF _Toc7218 \h </w:instrText>
        </w:r>
        <w:r>
          <w:fldChar w:fldCharType="separate"/>
        </w:r>
        <w:r>
          <w:t>13</w:t>
        </w:r>
        <w:r>
          <w:fldChar w:fldCharType="end"/>
        </w:r>
      </w:hyperlink>
    </w:p>
    <w:p>
      <w:pPr>
        <w:pStyle w:val="TOC1"/>
        <w:tabs>
          <w:tab w:val="right" w:leader="dot" w:pos="8306"/>
        </w:tabs>
      </w:pPr>
      <w:hyperlink w:anchor="_Toc26971" w:history="1">
        <w:r>
          <w:rPr>
            <w:rFonts w:ascii="仿宋" w:eastAsia="仿宋" w:hAnsi="仿宋" w:cs="仿宋" w:hint="eastAsia"/>
            <w:lang w:eastAsia="zh-CN"/>
          </w:rPr>
          <w:t>五、原木加工项目可持续发展</w:t>
        </w:r>
        <w:r>
          <w:tab/>
        </w:r>
        <w:r>
          <w:fldChar w:fldCharType="begin"/>
        </w:r>
        <w:r>
          <w:instrText xml:space="preserve"> PAGEREF _Toc26971 \h </w:instrText>
        </w:r>
        <w:r>
          <w:fldChar w:fldCharType="separate"/>
        </w:r>
        <w:r>
          <w:t>15</w:t>
        </w:r>
        <w:r>
          <w:fldChar w:fldCharType="end"/>
        </w:r>
      </w:hyperlink>
    </w:p>
    <w:p>
      <w:pPr>
        <w:pStyle w:val="TOC2"/>
        <w:tabs>
          <w:tab w:val="right" w:leader="dot" w:pos="8306"/>
        </w:tabs>
      </w:pPr>
      <w:hyperlink w:anchor="_Toc22161" w:history="1">
        <w:r>
          <w:rPr>
            <w:rFonts w:ascii="仿宋" w:eastAsia="仿宋" w:hAnsi="仿宋" w:cs="仿宋" w:hint="eastAsia"/>
            <w:lang w:eastAsia="zh-CN"/>
          </w:rPr>
          <w:t>(一)、可持续战略与实践</w:t>
        </w:r>
        <w:r>
          <w:tab/>
        </w:r>
        <w:r>
          <w:fldChar w:fldCharType="begin"/>
        </w:r>
        <w:r>
          <w:instrText xml:space="preserve"> PAGEREF _Toc22161 \h </w:instrText>
        </w:r>
        <w:r>
          <w:fldChar w:fldCharType="separate"/>
        </w:r>
        <w:r>
          <w:t>15</w:t>
        </w:r>
        <w:r>
          <w:fldChar w:fldCharType="end"/>
        </w:r>
      </w:hyperlink>
    </w:p>
    <w:p>
      <w:pPr>
        <w:pStyle w:val="TOC2"/>
        <w:tabs>
          <w:tab w:val="right" w:leader="dot" w:pos="8306"/>
        </w:tabs>
      </w:pPr>
      <w:hyperlink w:anchor="_Toc1352" w:history="1">
        <w:r>
          <w:rPr>
            <w:rFonts w:ascii="仿宋" w:eastAsia="仿宋" w:hAnsi="仿宋" w:cs="仿宋" w:hint="eastAsia"/>
            <w:lang w:eastAsia="zh-CN"/>
          </w:rPr>
          <w:t>(二)、环保与社会责任</w:t>
        </w:r>
        <w:r>
          <w:tab/>
        </w:r>
        <w:r>
          <w:fldChar w:fldCharType="begin"/>
        </w:r>
        <w:r>
          <w:instrText xml:space="preserve"> PAGEREF _Toc1352 \h </w:instrText>
        </w:r>
        <w:r>
          <w:fldChar w:fldCharType="separate"/>
        </w:r>
        <w:r>
          <w:t>15</w:t>
        </w:r>
        <w:r>
          <w:fldChar w:fldCharType="end"/>
        </w:r>
      </w:hyperlink>
    </w:p>
    <w:p>
      <w:pPr>
        <w:pStyle w:val="TOC1"/>
        <w:tabs>
          <w:tab w:val="right" w:leader="dot" w:pos="8306"/>
        </w:tabs>
      </w:pPr>
      <w:hyperlink w:anchor="_Toc30921" w:history="1">
        <w:r>
          <w:rPr>
            <w:rFonts w:ascii="仿宋" w:eastAsia="仿宋" w:hAnsi="仿宋" w:cs="仿宋" w:hint="eastAsia"/>
            <w:lang w:eastAsia="zh-CN"/>
          </w:rPr>
          <w:t>六、原木加工项目危机管理</w:t>
        </w:r>
        <w:r>
          <w:tab/>
        </w:r>
        <w:r>
          <w:fldChar w:fldCharType="begin"/>
        </w:r>
        <w:r>
          <w:instrText xml:space="preserve"> PAGEREF _Toc30921 \h </w:instrText>
        </w:r>
        <w:r>
          <w:fldChar w:fldCharType="separate"/>
        </w:r>
        <w:r>
          <w:t>16</w:t>
        </w:r>
        <w:r>
          <w:fldChar w:fldCharType="end"/>
        </w:r>
      </w:hyperlink>
    </w:p>
    <w:p>
      <w:pPr>
        <w:pStyle w:val="TOC2"/>
        <w:tabs>
          <w:tab w:val="right" w:leader="dot" w:pos="8306"/>
        </w:tabs>
      </w:pPr>
      <w:hyperlink w:anchor="_Toc14151" w:history="1">
        <w:r>
          <w:rPr>
            <w:rFonts w:ascii="仿宋" w:eastAsia="仿宋" w:hAnsi="仿宋" w:cs="仿宋" w:hint="eastAsia"/>
            <w:lang w:eastAsia="zh-CN"/>
          </w:rPr>
          <w:t>(一)、危机预警与识别</w:t>
        </w:r>
        <w:r>
          <w:tab/>
        </w:r>
        <w:r>
          <w:fldChar w:fldCharType="begin"/>
        </w:r>
        <w:r>
          <w:instrText xml:space="preserve"> PAGEREF _Toc14151 \h </w:instrText>
        </w:r>
        <w:r>
          <w:fldChar w:fldCharType="separate"/>
        </w:r>
        <w:r>
          <w:t>16</w:t>
        </w:r>
        <w:r>
          <w:fldChar w:fldCharType="end"/>
        </w:r>
      </w:hyperlink>
    </w:p>
    <w:p>
      <w:pPr>
        <w:pStyle w:val="TOC2"/>
        <w:tabs>
          <w:tab w:val="right" w:leader="dot" w:pos="8306"/>
        </w:tabs>
      </w:pPr>
      <w:hyperlink w:anchor="_Toc10492" w:history="1">
        <w:r>
          <w:rPr>
            <w:rFonts w:ascii="仿宋" w:eastAsia="仿宋" w:hAnsi="仿宋" w:cs="仿宋" w:hint="eastAsia"/>
            <w:lang w:eastAsia="zh-CN"/>
          </w:rPr>
          <w:t>(二)、危机应对与恢复</w:t>
        </w:r>
        <w:r>
          <w:tab/>
        </w:r>
        <w:r>
          <w:fldChar w:fldCharType="begin"/>
        </w:r>
        <w:r>
          <w:instrText xml:space="preserve"> PAGEREF _Toc10492 \h </w:instrText>
        </w:r>
        <w:r>
          <w:fldChar w:fldCharType="separate"/>
        </w:r>
        <w:r>
          <w:t>17</w:t>
        </w:r>
        <w:r>
          <w:fldChar w:fldCharType="end"/>
        </w:r>
      </w:hyperlink>
    </w:p>
    <w:p>
      <w:pPr>
        <w:pStyle w:val="TOC1"/>
        <w:tabs>
          <w:tab w:val="right" w:leader="dot" w:pos="8306"/>
        </w:tabs>
      </w:pPr>
      <w:hyperlink w:anchor="_Toc9151" w:history="1">
        <w:r>
          <w:rPr>
            <w:rFonts w:ascii="仿宋" w:eastAsia="仿宋" w:hAnsi="仿宋" w:cs="仿宋" w:hint="eastAsia"/>
            <w:lang w:eastAsia="zh-CN"/>
          </w:rPr>
          <w:t>七、原木加工项目风险管理</w:t>
        </w:r>
        <w:r>
          <w:tab/>
        </w:r>
        <w:r>
          <w:fldChar w:fldCharType="begin"/>
        </w:r>
        <w:r>
          <w:instrText xml:space="preserve"> PAGEREF _Toc9151 \h </w:instrText>
        </w:r>
        <w:r>
          <w:fldChar w:fldCharType="separate"/>
        </w:r>
        <w:r>
          <w:t>19</w:t>
        </w:r>
        <w:r>
          <w:fldChar w:fldCharType="end"/>
        </w:r>
      </w:hyperlink>
    </w:p>
    <w:p>
      <w:pPr>
        <w:pStyle w:val="TOC2"/>
        <w:tabs>
          <w:tab w:val="right" w:leader="dot" w:pos="8306"/>
        </w:tabs>
      </w:pPr>
      <w:hyperlink w:anchor="_Toc32127" w:history="1">
        <w:r>
          <w:rPr>
            <w:rFonts w:ascii="仿宋" w:eastAsia="仿宋" w:hAnsi="仿宋" w:cs="仿宋" w:hint="eastAsia"/>
            <w:lang w:eastAsia="zh-CN"/>
          </w:rPr>
          <w:t>(一)、风险识别与评估</w:t>
        </w:r>
        <w:r>
          <w:tab/>
        </w:r>
        <w:r>
          <w:fldChar w:fldCharType="begin"/>
        </w:r>
        <w:r>
          <w:instrText xml:space="preserve"> PAGEREF _Toc32127 \h </w:instrText>
        </w:r>
        <w:r>
          <w:fldChar w:fldCharType="separate"/>
        </w:r>
        <w:r>
          <w:t>19</w:t>
        </w:r>
        <w:r>
          <w:fldChar w:fldCharType="end"/>
        </w:r>
      </w:hyperlink>
    </w:p>
    <w:p>
      <w:pPr>
        <w:pStyle w:val="TOC2"/>
        <w:tabs>
          <w:tab w:val="right" w:leader="dot" w:pos="8306"/>
        </w:tabs>
      </w:pPr>
      <w:hyperlink w:anchor="_Toc9494" w:history="1">
        <w:r>
          <w:rPr>
            <w:rFonts w:ascii="仿宋" w:eastAsia="仿宋" w:hAnsi="仿宋" w:cs="仿宋" w:hint="eastAsia"/>
            <w:lang w:eastAsia="zh-CN"/>
          </w:rPr>
          <w:t>(二)、风险应对策略</w:t>
        </w:r>
        <w:r>
          <w:tab/>
        </w:r>
        <w:r>
          <w:fldChar w:fldCharType="begin"/>
        </w:r>
        <w:r>
          <w:instrText xml:space="preserve"> PAGEREF _Toc9494 \h </w:instrText>
        </w:r>
        <w:r>
          <w:fldChar w:fldCharType="separate"/>
        </w:r>
        <w:r>
          <w:t>20</w:t>
        </w:r>
        <w:r>
          <w:fldChar w:fldCharType="end"/>
        </w:r>
      </w:hyperlink>
    </w:p>
    <w:p>
      <w:pPr>
        <w:pStyle w:val="TOC2"/>
        <w:tabs>
          <w:tab w:val="right" w:leader="dot" w:pos="8306"/>
        </w:tabs>
      </w:pPr>
      <w:hyperlink w:anchor="_Toc5881" w:history="1">
        <w:r>
          <w:rPr>
            <w:rFonts w:ascii="仿宋" w:eastAsia="仿宋" w:hAnsi="仿宋" w:cs="仿宋" w:hint="eastAsia"/>
            <w:lang w:eastAsia="zh-CN"/>
          </w:rPr>
          <w:t>(三)、风险监控与控制</w:t>
        </w:r>
        <w:r>
          <w:tab/>
        </w:r>
        <w:r>
          <w:fldChar w:fldCharType="begin"/>
        </w:r>
        <w:r>
          <w:instrText xml:space="preserve"> PAGEREF _Toc5881 \h </w:instrText>
        </w:r>
        <w:r>
          <w:fldChar w:fldCharType="separate"/>
        </w:r>
        <w:r>
          <w:t>22</w:t>
        </w:r>
        <w:r>
          <w:fldChar w:fldCharType="end"/>
        </w:r>
      </w:hyperlink>
    </w:p>
    <w:p>
      <w:pPr>
        <w:pStyle w:val="TOC1"/>
        <w:tabs>
          <w:tab w:val="right" w:leader="dot" w:pos="8306"/>
        </w:tabs>
      </w:pPr>
      <w:hyperlink w:anchor="_Toc12745" w:history="1">
        <w:r>
          <w:rPr>
            <w:rFonts w:ascii="仿宋" w:eastAsia="仿宋" w:hAnsi="仿宋" w:cs="仿宋" w:hint="eastAsia"/>
            <w:lang w:eastAsia="zh-CN"/>
          </w:rPr>
          <w:t>八、原木加工项目投资规划</w:t>
        </w:r>
        <w:r>
          <w:tab/>
        </w:r>
        <w:r>
          <w:fldChar w:fldCharType="begin"/>
        </w:r>
        <w:r>
          <w:instrText xml:space="preserve"> PAGEREF _Toc12745 \h </w:instrText>
        </w:r>
        <w:r>
          <w:fldChar w:fldCharType="separate"/>
        </w:r>
        <w:r>
          <w:t>23</w:t>
        </w:r>
        <w:r>
          <w:fldChar w:fldCharType="end"/>
        </w:r>
      </w:hyperlink>
    </w:p>
    <w:p>
      <w:pPr>
        <w:pStyle w:val="TOC2"/>
        <w:tabs>
          <w:tab w:val="right" w:leader="dot" w:pos="8306"/>
        </w:tabs>
      </w:pPr>
      <w:hyperlink w:anchor="_Toc20641" w:history="1">
        <w:r>
          <w:rPr>
            <w:rFonts w:ascii="仿宋" w:eastAsia="仿宋" w:hAnsi="仿宋" w:cs="仿宋" w:hint="eastAsia"/>
            <w:lang w:eastAsia="zh-CN"/>
          </w:rPr>
          <w:t>(一)、原木加工项目总投资估算</w:t>
        </w:r>
        <w:r>
          <w:tab/>
        </w:r>
        <w:r>
          <w:fldChar w:fldCharType="begin"/>
        </w:r>
        <w:r>
          <w:instrText xml:space="preserve"> PAGEREF _Toc20641 \h </w:instrText>
        </w:r>
        <w:r>
          <w:fldChar w:fldCharType="separate"/>
        </w:r>
        <w:r>
          <w:t>23</w:t>
        </w:r>
        <w:r>
          <w:fldChar w:fldCharType="end"/>
        </w:r>
      </w:hyperlink>
    </w:p>
    <w:p>
      <w:pPr>
        <w:pStyle w:val="TOC2"/>
        <w:tabs>
          <w:tab w:val="right" w:leader="dot" w:pos="8306"/>
        </w:tabs>
      </w:pPr>
      <w:hyperlink w:anchor="_Toc9267" w:history="1">
        <w:r>
          <w:rPr>
            <w:rFonts w:ascii="仿宋" w:eastAsia="仿宋" w:hAnsi="仿宋" w:cs="仿宋" w:hint="eastAsia"/>
            <w:lang w:eastAsia="zh-CN"/>
          </w:rPr>
          <w:t>(二)、资金筹措</w:t>
        </w:r>
        <w:r>
          <w:tab/>
        </w:r>
        <w:r>
          <w:fldChar w:fldCharType="begin"/>
        </w:r>
        <w:r>
          <w:instrText xml:space="preserve"> PAGEREF _Toc9267 \h </w:instrText>
        </w:r>
        <w:r>
          <w:fldChar w:fldCharType="separate"/>
        </w:r>
        <w:r>
          <w:t>24</w:t>
        </w:r>
        <w:r>
          <w:fldChar w:fldCharType="end"/>
        </w:r>
      </w:hyperlink>
    </w:p>
    <w:p>
      <w:pPr>
        <w:pStyle w:val="TOC1"/>
        <w:tabs>
          <w:tab w:val="right" w:leader="dot" w:pos="8306"/>
        </w:tabs>
      </w:pPr>
      <w:hyperlink w:anchor="_Toc24412" w:history="1">
        <w:r>
          <w:rPr>
            <w:rFonts w:ascii="仿宋" w:eastAsia="仿宋" w:hAnsi="仿宋" w:cs="仿宋" w:hint="eastAsia"/>
            <w:lang w:eastAsia="zh-CN"/>
          </w:rPr>
          <w:t>九、原木加工项目社会影响</w:t>
        </w:r>
        <w:r>
          <w:tab/>
        </w:r>
        <w:r>
          <w:fldChar w:fldCharType="begin"/>
        </w:r>
        <w:r>
          <w:instrText xml:space="preserve"> PAGEREF _Toc24412 \h </w:instrText>
        </w:r>
        <w:r>
          <w:fldChar w:fldCharType="separate"/>
        </w:r>
        <w:r>
          <w:t>25</w:t>
        </w:r>
        <w:r>
          <w:fldChar w:fldCharType="end"/>
        </w:r>
      </w:hyperlink>
    </w:p>
    <w:p>
      <w:pPr>
        <w:pStyle w:val="TOC2"/>
        <w:tabs>
          <w:tab w:val="right" w:leader="dot" w:pos="8306"/>
        </w:tabs>
      </w:pPr>
      <w:hyperlink w:anchor="_Toc31163" w:history="1">
        <w:r>
          <w:rPr>
            <w:rFonts w:ascii="仿宋" w:eastAsia="仿宋" w:hAnsi="仿宋" w:cs="仿宋" w:hint="eastAsia"/>
            <w:lang w:eastAsia="zh-CN"/>
          </w:rPr>
          <w:t>(一)、社会责任与义务</w:t>
        </w:r>
        <w:r>
          <w:tab/>
        </w:r>
        <w:r>
          <w:fldChar w:fldCharType="begin"/>
        </w:r>
        <w:r>
          <w:instrText xml:space="preserve"> PAGEREF _Toc31163 \h </w:instrText>
        </w:r>
        <w:r>
          <w:fldChar w:fldCharType="separate"/>
        </w:r>
        <w:r>
          <w:t>25</w:t>
        </w:r>
        <w:r>
          <w:fldChar w:fldCharType="end"/>
        </w:r>
      </w:hyperlink>
    </w:p>
    <w:p>
      <w:pPr>
        <w:pStyle w:val="TOC2"/>
        <w:tabs>
          <w:tab w:val="right" w:leader="dot" w:pos="8306"/>
        </w:tabs>
      </w:pPr>
      <w:hyperlink w:anchor="_Toc16063" w:history="1">
        <w:r>
          <w:rPr>
            <w:rFonts w:ascii="仿宋" w:eastAsia="仿宋" w:hAnsi="仿宋" w:cs="仿宋" w:hint="eastAsia"/>
            <w:lang w:eastAsia="zh-CN"/>
          </w:rPr>
          <w:t>(二)、社会参与与沟通</w:t>
        </w:r>
        <w:r>
          <w:tab/>
        </w:r>
        <w:r>
          <w:fldChar w:fldCharType="begin"/>
        </w:r>
        <w:r>
          <w:instrText xml:space="preserve"> PAGEREF _Toc16063 \h </w:instrText>
        </w:r>
        <w:r>
          <w:fldChar w:fldCharType="separate"/>
        </w:r>
        <w:r>
          <w:t>25</w:t>
        </w:r>
        <w:r>
          <w:fldChar w:fldCharType="end"/>
        </w:r>
      </w:hyperlink>
    </w:p>
    <w:p>
      <w:pPr>
        <w:pStyle w:val="TOC1"/>
        <w:tabs>
          <w:tab w:val="right" w:leader="dot" w:pos="8306"/>
        </w:tabs>
      </w:pPr>
      <w:hyperlink w:anchor="_Toc3135" w:history="1">
        <w:r>
          <w:rPr>
            <w:rFonts w:ascii="仿宋" w:eastAsia="仿宋" w:hAnsi="仿宋" w:cs="仿宋" w:hint="eastAsia"/>
            <w:lang w:eastAsia="zh-CN"/>
          </w:rPr>
          <w:t>十、原木加工项目创新与研发</w:t>
        </w:r>
        <w:r>
          <w:tab/>
        </w:r>
        <w:r>
          <w:fldChar w:fldCharType="begin"/>
        </w:r>
        <w:r>
          <w:instrText xml:space="preserve"> PAGEREF _Toc3135 \h </w:instrText>
        </w:r>
        <w:r>
          <w:fldChar w:fldCharType="separate"/>
        </w:r>
        <w:r>
          <w:t>26</w:t>
        </w:r>
        <w:r>
          <w:fldChar w:fldCharType="end"/>
        </w:r>
      </w:hyperlink>
    </w:p>
    <w:p>
      <w:pPr>
        <w:pStyle w:val="TOC2"/>
        <w:tabs>
          <w:tab w:val="right" w:leader="dot" w:pos="8306"/>
        </w:tabs>
      </w:pPr>
      <w:hyperlink w:anchor="_Toc843" w:history="1">
        <w:r>
          <w:rPr>
            <w:rFonts w:ascii="仿宋" w:eastAsia="仿宋" w:hAnsi="仿宋" w:cs="仿宋" w:hint="eastAsia"/>
            <w:lang w:eastAsia="zh-CN"/>
          </w:rPr>
          <w:t>(一)、创新策略与方向</w:t>
        </w:r>
        <w:r>
          <w:tab/>
        </w:r>
        <w:r>
          <w:fldChar w:fldCharType="begin"/>
        </w:r>
        <w:r>
          <w:instrText xml:space="preserve"> PAGEREF _Toc843 \h </w:instrText>
        </w:r>
        <w:r>
          <w:fldChar w:fldCharType="separate"/>
        </w:r>
        <w:r>
          <w:t>26</w:t>
        </w:r>
        <w:r>
          <w:fldChar w:fldCharType="end"/>
        </w:r>
      </w:hyperlink>
    </w:p>
    <w:p>
      <w:pPr>
        <w:pStyle w:val="TOC2"/>
        <w:tabs>
          <w:tab w:val="right" w:leader="dot" w:pos="8306"/>
        </w:tabs>
      </w:pPr>
      <w:hyperlink w:anchor="_Toc8175" w:history="1">
        <w:r>
          <w:rPr>
            <w:rFonts w:ascii="仿宋" w:eastAsia="仿宋" w:hAnsi="仿宋" w:cs="仿宋" w:hint="eastAsia"/>
            <w:lang w:eastAsia="zh-CN"/>
          </w:rPr>
          <w:t>(二)、研发规划与投入</w:t>
        </w:r>
        <w:r>
          <w:tab/>
        </w:r>
        <w:r>
          <w:fldChar w:fldCharType="begin"/>
        </w:r>
        <w:r>
          <w:instrText xml:space="preserve"> PAGEREF _Toc8175 \h </w:instrText>
        </w:r>
        <w:r>
          <w:fldChar w:fldCharType="separate"/>
        </w:r>
        <w:r>
          <w:t>28</w:t>
        </w:r>
        <w:r>
          <w:fldChar w:fldCharType="end"/>
        </w:r>
      </w:hyperlink>
    </w:p>
    <w:p>
      <w:pPr>
        <w:pStyle w:val="TOC1"/>
        <w:tabs>
          <w:tab w:val="right" w:leader="dot" w:pos="8306"/>
        </w:tabs>
      </w:pPr>
      <w:hyperlink w:anchor="_Toc9052" w:history="1">
        <w:r>
          <w:rPr>
            <w:rFonts w:ascii="仿宋" w:eastAsia="仿宋" w:hAnsi="仿宋" w:cs="仿宋" w:hint="eastAsia"/>
            <w:lang w:eastAsia="zh-CN"/>
          </w:rPr>
          <w:t>十一、原木加工项目环境影响分析</w:t>
        </w:r>
        <w:r>
          <w:tab/>
        </w:r>
        <w:r>
          <w:fldChar w:fldCharType="begin"/>
        </w:r>
        <w:r>
          <w:instrText xml:space="preserve"> PAGEREF _Toc9052 \h </w:instrText>
        </w:r>
        <w:r>
          <w:fldChar w:fldCharType="separate"/>
        </w:r>
        <w:r>
          <w:t>29</w:t>
        </w:r>
        <w:r>
          <w:fldChar w:fldCharType="end"/>
        </w:r>
      </w:hyperlink>
    </w:p>
    <w:p>
      <w:pPr>
        <w:pStyle w:val="TOC2"/>
        <w:tabs>
          <w:tab w:val="right" w:leader="dot" w:pos="8306"/>
        </w:tabs>
      </w:pPr>
      <w:hyperlink w:anchor="_Toc12539" w:history="1">
        <w:r>
          <w:rPr>
            <w:rFonts w:ascii="仿宋" w:eastAsia="仿宋" w:hAnsi="仿宋" w:cs="仿宋" w:hint="eastAsia"/>
            <w:lang w:eastAsia="zh-CN"/>
          </w:rPr>
          <w:t>(一)、建设区域环境质量现状</w:t>
        </w:r>
        <w:r>
          <w:tab/>
        </w:r>
        <w:r>
          <w:fldChar w:fldCharType="begin"/>
        </w:r>
        <w:r>
          <w:instrText xml:space="preserve"> PAGEREF _Toc12539 \h </w:instrText>
        </w:r>
        <w:r>
          <w:fldChar w:fldCharType="separate"/>
        </w:r>
        <w:r>
          <w:t>29</w:t>
        </w:r>
        <w:r>
          <w:fldChar w:fldCharType="end"/>
        </w:r>
      </w:hyperlink>
    </w:p>
    <w:p>
      <w:pPr>
        <w:pStyle w:val="TOC2"/>
        <w:tabs>
          <w:tab w:val="right" w:leader="dot" w:pos="8306"/>
        </w:tabs>
      </w:pPr>
      <w:hyperlink w:anchor="_Toc5272" w:history="1">
        <w:r>
          <w:rPr>
            <w:rFonts w:ascii="仿宋" w:eastAsia="仿宋" w:hAnsi="仿宋" w:cs="仿宋" w:hint="eastAsia"/>
            <w:lang w:eastAsia="zh-CN"/>
          </w:rPr>
          <w:t>(二)、建设期环境保护</w:t>
        </w:r>
        <w:r>
          <w:tab/>
        </w:r>
        <w:r>
          <w:fldChar w:fldCharType="begin"/>
        </w:r>
        <w:r>
          <w:instrText xml:space="preserve"> PAGEREF _Toc5272 \h </w:instrText>
        </w:r>
        <w:r>
          <w:fldChar w:fldCharType="separate"/>
        </w:r>
        <w:r>
          <w:t>31</w:t>
        </w:r>
        <w:r>
          <w:fldChar w:fldCharType="end"/>
        </w:r>
      </w:hyperlink>
    </w:p>
    <w:p>
      <w:pPr>
        <w:pStyle w:val="TOC2"/>
        <w:tabs>
          <w:tab w:val="right" w:leader="dot" w:pos="8306"/>
        </w:tabs>
      </w:pPr>
      <w:hyperlink w:anchor="_Toc1988" w:history="1">
        <w:r>
          <w:rPr>
            <w:rFonts w:ascii="仿宋" w:eastAsia="仿宋" w:hAnsi="仿宋" w:cs="仿宋" w:hint="eastAsia"/>
            <w:lang w:eastAsia="zh-CN"/>
          </w:rPr>
          <w:t>(三)、运营期环境保护</w:t>
        </w:r>
        <w:r>
          <w:tab/>
        </w:r>
        <w:r>
          <w:fldChar w:fldCharType="begin"/>
        </w:r>
        <w:r>
          <w:instrText xml:space="preserve"> PAGEREF _Toc1988 \h </w:instrText>
        </w:r>
        <w:r>
          <w:fldChar w:fldCharType="separate"/>
        </w:r>
        <w:r>
          <w:t>32</w:t>
        </w:r>
        <w:r>
          <w:fldChar w:fldCharType="end"/>
        </w:r>
      </w:hyperlink>
    </w:p>
    <w:p>
      <w:pPr>
        <w:pStyle w:val="TOC2"/>
        <w:tabs>
          <w:tab w:val="right" w:leader="dot" w:pos="8306"/>
        </w:tabs>
      </w:pPr>
      <w:hyperlink w:anchor="_Toc18921" w:history="1">
        <w:r>
          <w:rPr>
            <w:rFonts w:ascii="仿宋" w:eastAsia="仿宋" w:hAnsi="仿宋" w:cs="仿宋" w:hint="eastAsia"/>
            <w:lang w:eastAsia="zh-CN"/>
          </w:rPr>
          <w:t>(四)、原木加工项目建设对区域经济的影响</w:t>
        </w:r>
        <w:r>
          <w:tab/>
        </w:r>
        <w:r>
          <w:fldChar w:fldCharType="begin"/>
        </w:r>
        <w:r>
          <w:instrText xml:space="preserve"> PAGEREF _Toc18921 \h </w:instrText>
        </w:r>
        <w:r>
          <w:fldChar w:fldCharType="separate"/>
        </w:r>
        <w:r>
          <w:t>34</w:t>
        </w:r>
        <w:r>
          <w:fldChar w:fldCharType="end"/>
        </w:r>
      </w:hyperlink>
    </w:p>
    <w:p>
      <w:pPr>
        <w:pStyle w:val="TOC2"/>
        <w:tabs>
          <w:tab w:val="right" w:leader="dot" w:pos="8306"/>
        </w:tabs>
      </w:pPr>
      <w:hyperlink w:anchor="_Toc3945" w:history="1">
        <w:r>
          <w:rPr>
            <w:rFonts w:ascii="仿宋" w:eastAsia="仿宋" w:hAnsi="仿宋" w:cs="仿宋" w:hint="eastAsia"/>
            <w:lang w:eastAsia="zh-CN"/>
          </w:rPr>
          <w:t>(五)、废弃物处理</w:t>
        </w:r>
        <w:r>
          <w:tab/>
        </w:r>
        <w:r>
          <w:fldChar w:fldCharType="begin"/>
        </w:r>
        <w:r>
          <w:instrText xml:space="preserve"> PAGEREF _Toc3945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950" w:history="1">
        <w:r>
          <w:rPr>
            <w:rFonts w:ascii="仿宋" w:eastAsia="仿宋" w:hAnsi="仿宋" w:cs="仿宋" w:hint="eastAsia"/>
            <w:lang w:eastAsia="zh-CN"/>
          </w:rPr>
          <w:t>(六)、特殊环境影响分析</w:t>
        </w:r>
        <w:r>
          <w:tab/>
        </w:r>
        <w:r>
          <w:fldChar w:fldCharType="begin"/>
        </w:r>
        <w:r>
          <w:instrText xml:space="preserve"> PAGEREF _Toc15950 \h </w:instrText>
        </w:r>
        <w:r>
          <w:fldChar w:fldCharType="separate"/>
        </w:r>
        <w:r>
          <w:t>37</w:t>
        </w:r>
        <w:r>
          <w:fldChar w:fldCharType="end"/>
        </w:r>
      </w:hyperlink>
    </w:p>
    <w:p>
      <w:pPr>
        <w:pStyle w:val="TOC2"/>
        <w:tabs>
          <w:tab w:val="right" w:leader="dot" w:pos="8306"/>
        </w:tabs>
      </w:pPr>
      <w:hyperlink w:anchor="_Toc2535" w:history="1">
        <w:r>
          <w:rPr>
            <w:rFonts w:ascii="仿宋" w:eastAsia="仿宋" w:hAnsi="仿宋" w:cs="仿宋" w:hint="eastAsia"/>
            <w:lang w:eastAsia="zh-CN"/>
          </w:rPr>
          <w:t>(七)、清洁生产</w:t>
        </w:r>
        <w:r>
          <w:tab/>
        </w:r>
        <w:r>
          <w:fldChar w:fldCharType="begin"/>
        </w:r>
        <w:r>
          <w:instrText xml:space="preserve"> PAGEREF _Toc2535 \h </w:instrText>
        </w:r>
        <w:r>
          <w:fldChar w:fldCharType="separate"/>
        </w:r>
        <w:r>
          <w:t>38</w:t>
        </w:r>
        <w:r>
          <w:fldChar w:fldCharType="end"/>
        </w:r>
      </w:hyperlink>
    </w:p>
    <w:p>
      <w:pPr>
        <w:pStyle w:val="TOC2"/>
        <w:tabs>
          <w:tab w:val="right" w:leader="dot" w:pos="8306"/>
        </w:tabs>
      </w:pPr>
      <w:hyperlink w:anchor="_Toc23285" w:history="1">
        <w:r>
          <w:rPr>
            <w:rFonts w:ascii="仿宋" w:eastAsia="仿宋" w:hAnsi="仿宋" w:cs="仿宋" w:hint="eastAsia"/>
            <w:lang w:eastAsia="zh-CN"/>
          </w:rPr>
          <w:t>(八)、环境保护综合评价</w:t>
        </w:r>
        <w:r>
          <w:tab/>
        </w:r>
        <w:r>
          <w:fldChar w:fldCharType="begin"/>
        </w:r>
        <w:r>
          <w:instrText xml:space="preserve"> PAGEREF _Toc23285 \h </w:instrText>
        </w:r>
        <w:r>
          <w:fldChar w:fldCharType="separate"/>
        </w:r>
        <w:r>
          <w:t>39</w:t>
        </w:r>
        <w:r>
          <w:fldChar w:fldCharType="end"/>
        </w:r>
      </w:hyperlink>
    </w:p>
    <w:p>
      <w:pPr>
        <w:pStyle w:val="TOC1"/>
        <w:tabs>
          <w:tab w:val="right" w:leader="dot" w:pos="8306"/>
        </w:tabs>
      </w:pPr>
      <w:hyperlink w:anchor="_Toc22062" w:history="1">
        <w:r>
          <w:rPr>
            <w:rFonts w:ascii="仿宋" w:eastAsia="仿宋" w:hAnsi="仿宋" w:cs="仿宋" w:hint="eastAsia"/>
            <w:lang w:eastAsia="zh-CN"/>
          </w:rPr>
          <w:t>十二、原木加工项目人力资源培养与发展</w:t>
        </w:r>
        <w:r>
          <w:tab/>
        </w:r>
        <w:r>
          <w:fldChar w:fldCharType="begin"/>
        </w:r>
        <w:r>
          <w:instrText xml:space="preserve"> PAGEREF _Toc22062 \h </w:instrText>
        </w:r>
        <w:r>
          <w:fldChar w:fldCharType="separate"/>
        </w:r>
        <w:r>
          <w:t>40</w:t>
        </w:r>
        <w:r>
          <w:fldChar w:fldCharType="end"/>
        </w:r>
      </w:hyperlink>
    </w:p>
    <w:p>
      <w:pPr>
        <w:pStyle w:val="TOC2"/>
        <w:tabs>
          <w:tab w:val="right" w:leader="dot" w:pos="8306"/>
        </w:tabs>
      </w:pPr>
      <w:hyperlink w:anchor="_Toc15241" w:history="1">
        <w:r>
          <w:rPr>
            <w:rFonts w:ascii="仿宋" w:eastAsia="仿宋" w:hAnsi="仿宋" w:cs="仿宋" w:hint="eastAsia"/>
            <w:lang w:eastAsia="zh-CN"/>
          </w:rPr>
          <w:t>(一)、人才需求与规划</w:t>
        </w:r>
        <w:r>
          <w:tab/>
        </w:r>
        <w:r>
          <w:fldChar w:fldCharType="begin"/>
        </w:r>
        <w:r>
          <w:instrText xml:space="preserve"> PAGEREF _Toc15241 \h </w:instrText>
        </w:r>
        <w:r>
          <w:fldChar w:fldCharType="separate"/>
        </w:r>
        <w:r>
          <w:t>40</w:t>
        </w:r>
        <w:r>
          <w:fldChar w:fldCharType="end"/>
        </w:r>
      </w:hyperlink>
    </w:p>
    <w:p>
      <w:pPr>
        <w:pStyle w:val="TOC2"/>
        <w:tabs>
          <w:tab w:val="right" w:leader="dot" w:pos="8306"/>
        </w:tabs>
      </w:pPr>
      <w:hyperlink w:anchor="_Toc24529" w:history="1">
        <w:r>
          <w:rPr>
            <w:rFonts w:ascii="仿宋" w:eastAsia="仿宋" w:hAnsi="仿宋" w:cs="仿宋" w:hint="eastAsia"/>
            <w:lang w:eastAsia="zh-CN"/>
          </w:rPr>
          <w:t>(二)、培训与发展计划</w:t>
        </w:r>
        <w:r>
          <w:tab/>
        </w:r>
        <w:r>
          <w:fldChar w:fldCharType="begin"/>
        </w:r>
        <w:r>
          <w:instrText xml:space="preserve"> PAGEREF _Toc24529 \h </w:instrText>
        </w:r>
        <w:r>
          <w:fldChar w:fldCharType="separate"/>
        </w:r>
        <w:r>
          <w:t>40</w:t>
        </w:r>
        <w:r>
          <w:fldChar w:fldCharType="end"/>
        </w:r>
      </w:hyperlink>
    </w:p>
    <w:p>
      <w:pPr>
        <w:pStyle w:val="TOC1"/>
        <w:tabs>
          <w:tab w:val="right" w:leader="dot" w:pos="8306"/>
        </w:tabs>
      </w:pPr>
      <w:hyperlink w:anchor="_Toc10654" w:history="1">
        <w:r>
          <w:rPr>
            <w:rFonts w:ascii="仿宋" w:eastAsia="仿宋" w:hAnsi="仿宋" w:cs="仿宋" w:hint="eastAsia"/>
            <w:lang w:eastAsia="zh-CN"/>
          </w:rPr>
          <w:t>十三、原木加工项目实施时间节点</w:t>
        </w:r>
        <w:r>
          <w:tab/>
        </w:r>
        <w:r>
          <w:fldChar w:fldCharType="begin"/>
        </w:r>
        <w:r>
          <w:instrText xml:space="preserve"> PAGEREF _Toc10654 \h </w:instrText>
        </w:r>
        <w:r>
          <w:fldChar w:fldCharType="separate"/>
        </w:r>
        <w:r>
          <w:t>41</w:t>
        </w:r>
        <w:r>
          <w:fldChar w:fldCharType="end"/>
        </w:r>
      </w:hyperlink>
    </w:p>
    <w:p>
      <w:pPr>
        <w:pStyle w:val="TOC2"/>
        <w:tabs>
          <w:tab w:val="right" w:leader="dot" w:pos="8306"/>
        </w:tabs>
      </w:pPr>
      <w:hyperlink w:anchor="_Toc19771" w:history="1">
        <w:r>
          <w:rPr>
            <w:rFonts w:ascii="仿宋" w:eastAsia="仿宋" w:hAnsi="仿宋" w:cs="仿宋" w:hint="eastAsia"/>
            <w:lang w:eastAsia="zh-CN"/>
          </w:rPr>
          <w:t>(一)、原木加工项目启动阶段时间节点</w:t>
        </w:r>
        <w:r>
          <w:tab/>
        </w:r>
        <w:r>
          <w:fldChar w:fldCharType="begin"/>
        </w:r>
        <w:r>
          <w:instrText xml:space="preserve"> PAGEREF _Toc19771 \h </w:instrText>
        </w:r>
        <w:r>
          <w:fldChar w:fldCharType="separate"/>
        </w:r>
        <w:r>
          <w:t>41</w:t>
        </w:r>
        <w:r>
          <w:fldChar w:fldCharType="end"/>
        </w:r>
      </w:hyperlink>
    </w:p>
    <w:p>
      <w:pPr>
        <w:pStyle w:val="TOC2"/>
        <w:tabs>
          <w:tab w:val="right" w:leader="dot" w:pos="8306"/>
        </w:tabs>
      </w:pPr>
      <w:hyperlink w:anchor="_Toc12427" w:history="1">
        <w:r>
          <w:rPr>
            <w:rFonts w:ascii="仿宋" w:eastAsia="仿宋" w:hAnsi="仿宋" w:cs="仿宋" w:hint="eastAsia"/>
            <w:lang w:eastAsia="zh-CN"/>
          </w:rPr>
          <w:t>(二)、原木加工项目执行阶段时间节点</w:t>
        </w:r>
        <w:r>
          <w:tab/>
        </w:r>
        <w:r>
          <w:fldChar w:fldCharType="begin"/>
        </w:r>
        <w:r>
          <w:instrText xml:space="preserve"> PAGEREF _Toc12427 \h </w:instrText>
        </w:r>
        <w:r>
          <w:fldChar w:fldCharType="separate"/>
        </w:r>
        <w:r>
          <w:t>42</w:t>
        </w:r>
        <w:r>
          <w:fldChar w:fldCharType="end"/>
        </w:r>
      </w:hyperlink>
    </w:p>
    <w:p>
      <w:pPr>
        <w:pStyle w:val="TOC2"/>
        <w:tabs>
          <w:tab w:val="right" w:leader="dot" w:pos="8306"/>
        </w:tabs>
      </w:pPr>
      <w:hyperlink w:anchor="_Toc26769" w:history="1">
        <w:r>
          <w:rPr>
            <w:rFonts w:ascii="仿宋" w:eastAsia="仿宋" w:hAnsi="仿宋" w:cs="仿宋" w:hint="eastAsia"/>
            <w:lang w:eastAsia="zh-CN"/>
          </w:rPr>
          <w:t>(三)、原木加工项目完成阶段时间节点</w:t>
        </w:r>
        <w:r>
          <w:tab/>
        </w:r>
        <w:r>
          <w:fldChar w:fldCharType="begin"/>
        </w:r>
        <w:r>
          <w:instrText xml:space="preserve"> PAGEREF _Toc26769 \h </w:instrText>
        </w:r>
        <w:r>
          <w:fldChar w:fldCharType="separate"/>
        </w:r>
        <w:r>
          <w:t>43</w:t>
        </w:r>
        <w:r>
          <w:fldChar w:fldCharType="end"/>
        </w:r>
      </w:hyperlink>
    </w:p>
    <w:p>
      <w:pPr>
        <w:pStyle w:val="TOC1"/>
        <w:tabs>
          <w:tab w:val="right" w:leader="dot" w:pos="8306"/>
        </w:tabs>
      </w:pPr>
      <w:hyperlink w:anchor="_Toc30027" w:history="1">
        <w:r>
          <w:rPr>
            <w:rFonts w:ascii="仿宋" w:eastAsia="仿宋" w:hAnsi="仿宋" w:cs="仿宋" w:hint="eastAsia"/>
            <w:lang w:eastAsia="zh-CN"/>
          </w:rPr>
          <w:t>十四、质量管理体系</w:t>
        </w:r>
        <w:r>
          <w:tab/>
        </w:r>
        <w:r>
          <w:fldChar w:fldCharType="begin"/>
        </w:r>
        <w:r>
          <w:instrText xml:space="preserve"> PAGEREF _Toc30027 \h </w:instrText>
        </w:r>
        <w:r>
          <w:fldChar w:fldCharType="separate"/>
        </w:r>
        <w:r>
          <w:t>44</w:t>
        </w:r>
        <w:r>
          <w:fldChar w:fldCharType="end"/>
        </w:r>
      </w:hyperlink>
    </w:p>
    <w:p>
      <w:pPr>
        <w:pStyle w:val="TOC2"/>
        <w:tabs>
          <w:tab w:val="right" w:leader="dot" w:pos="8306"/>
        </w:tabs>
      </w:pPr>
      <w:hyperlink w:anchor="_Toc24748" w:history="1">
        <w:r>
          <w:rPr>
            <w:rFonts w:ascii="仿宋" w:eastAsia="仿宋" w:hAnsi="仿宋" w:cs="仿宋" w:hint="eastAsia"/>
            <w:lang w:eastAsia="zh-CN"/>
          </w:rPr>
          <w:t>(一)、质量目标与方针</w:t>
        </w:r>
        <w:r>
          <w:tab/>
        </w:r>
        <w:r>
          <w:fldChar w:fldCharType="begin"/>
        </w:r>
        <w:r>
          <w:instrText xml:space="preserve"> PAGEREF _Toc24748 \h </w:instrText>
        </w:r>
        <w:r>
          <w:fldChar w:fldCharType="separate"/>
        </w:r>
        <w:r>
          <w:t>44</w:t>
        </w:r>
        <w:r>
          <w:fldChar w:fldCharType="end"/>
        </w:r>
      </w:hyperlink>
    </w:p>
    <w:p>
      <w:pPr>
        <w:pStyle w:val="TOC2"/>
        <w:tabs>
          <w:tab w:val="right" w:leader="dot" w:pos="8306"/>
        </w:tabs>
      </w:pPr>
      <w:hyperlink w:anchor="_Toc6669" w:history="1">
        <w:r>
          <w:rPr>
            <w:rFonts w:ascii="仿宋" w:eastAsia="仿宋" w:hAnsi="仿宋" w:cs="仿宋" w:hint="eastAsia"/>
            <w:lang w:eastAsia="zh-CN"/>
          </w:rPr>
          <w:t>(二)、质量管理责任</w:t>
        </w:r>
        <w:r>
          <w:tab/>
        </w:r>
        <w:r>
          <w:fldChar w:fldCharType="begin"/>
        </w:r>
        <w:r>
          <w:instrText xml:space="preserve"> PAGEREF _Toc6669 \h </w:instrText>
        </w:r>
        <w:r>
          <w:fldChar w:fldCharType="separate"/>
        </w:r>
        <w:r>
          <w:t>45</w:t>
        </w:r>
        <w:r>
          <w:fldChar w:fldCharType="end"/>
        </w:r>
      </w:hyperlink>
    </w:p>
    <w:p>
      <w:pPr>
        <w:pStyle w:val="TOC2"/>
        <w:tabs>
          <w:tab w:val="right" w:leader="dot" w:pos="8306"/>
        </w:tabs>
      </w:pPr>
      <w:hyperlink w:anchor="_Toc10956" w:history="1">
        <w:r>
          <w:rPr>
            <w:rFonts w:ascii="仿宋" w:eastAsia="仿宋" w:hAnsi="仿宋" w:cs="仿宋" w:hint="eastAsia"/>
            <w:lang w:eastAsia="zh-CN"/>
          </w:rPr>
          <w:t>(三)、质量管理体系文件</w:t>
        </w:r>
        <w:r>
          <w:tab/>
        </w:r>
        <w:r>
          <w:fldChar w:fldCharType="begin"/>
        </w:r>
        <w:r>
          <w:instrText xml:space="preserve"> PAGEREF _Toc10956 \h </w:instrText>
        </w:r>
        <w:r>
          <w:fldChar w:fldCharType="separate"/>
        </w:r>
        <w:r>
          <w:t>47</w:t>
        </w:r>
        <w:r>
          <w:fldChar w:fldCharType="end"/>
        </w:r>
      </w:hyperlink>
    </w:p>
    <w:p>
      <w:pPr>
        <w:pStyle w:val="TOC2"/>
        <w:tabs>
          <w:tab w:val="right" w:leader="dot" w:pos="8306"/>
        </w:tabs>
      </w:pPr>
      <w:hyperlink w:anchor="_Toc29597" w:history="1">
        <w:r>
          <w:rPr>
            <w:rFonts w:ascii="仿宋" w:eastAsia="仿宋" w:hAnsi="仿宋" w:cs="仿宋" w:hint="eastAsia"/>
            <w:lang w:eastAsia="zh-CN"/>
          </w:rPr>
          <w:t>(四)、质量培训与教育</w:t>
        </w:r>
        <w:r>
          <w:tab/>
        </w:r>
        <w:r>
          <w:fldChar w:fldCharType="begin"/>
        </w:r>
        <w:r>
          <w:instrText xml:space="preserve"> PAGEREF _Toc29597 \h </w:instrText>
        </w:r>
        <w:r>
          <w:fldChar w:fldCharType="separate"/>
        </w:r>
        <w:r>
          <w:t>49</w:t>
        </w:r>
        <w:r>
          <w:fldChar w:fldCharType="end"/>
        </w:r>
      </w:hyperlink>
    </w:p>
    <w:p>
      <w:pPr>
        <w:pStyle w:val="TOC2"/>
        <w:tabs>
          <w:tab w:val="right" w:leader="dot" w:pos="8306"/>
        </w:tabs>
      </w:pPr>
      <w:hyperlink w:anchor="_Toc21232" w:history="1">
        <w:r>
          <w:rPr>
            <w:rFonts w:ascii="仿宋" w:eastAsia="仿宋" w:hAnsi="仿宋" w:cs="仿宋" w:hint="eastAsia"/>
            <w:lang w:eastAsia="zh-CN"/>
          </w:rPr>
          <w:t>(五)、质量审核与评价</w:t>
        </w:r>
        <w:r>
          <w:tab/>
        </w:r>
        <w:r>
          <w:fldChar w:fldCharType="begin"/>
        </w:r>
        <w:r>
          <w:instrText xml:space="preserve"> PAGEREF _Toc21232 \h </w:instrText>
        </w:r>
        <w:r>
          <w:fldChar w:fldCharType="separate"/>
        </w:r>
        <w:r>
          <w:t>50</w:t>
        </w:r>
        <w:r>
          <w:fldChar w:fldCharType="end"/>
        </w:r>
      </w:hyperlink>
    </w:p>
    <w:p>
      <w:pPr>
        <w:pStyle w:val="TOC2"/>
        <w:tabs>
          <w:tab w:val="right" w:leader="dot" w:pos="8306"/>
        </w:tabs>
      </w:pPr>
      <w:hyperlink w:anchor="_Toc18131" w:history="1">
        <w:r>
          <w:rPr>
            <w:rFonts w:ascii="仿宋" w:eastAsia="仿宋" w:hAnsi="仿宋" w:cs="仿宋" w:hint="eastAsia"/>
            <w:lang w:eastAsia="zh-CN"/>
          </w:rPr>
          <w:t>(六)、不符合与纠正措施</w:t>
        </w:r>
        <w:r>
          <w:tab/>
        </w:r>
        <w:r>
          <w:fldChar w:fldCharType="begin"/>
        </w:r>
        <w:r>
          <w:instrText xml:space="preserve"> PAGEREF _Toc18131 \h </w:instrText>
        </w:r>
        <w:r>
          <w:fldChar w:fldCharType="separate"/>
        </w:r>
        <w:r>
          <w:t>51</w:t>
        </w:r>
        <w:r>
          <w:fldChar w:fldCharType="end"/>
        </w:r>
      </w:hyperlink>
    </w:p>
    <w:p>
      <w:pPr>
        <w:pStyle w:val="TOC1"/>
        <w:tabs>
          <w:tab w:val="right" w:leader="dot" w:pos="8306"/>
        </w:tabs>
      </w:pPr>
      <w:hyperlink w:anchor="_Toc14338" w:history="1">
        <w:r>
          <w:rPr>
            <w:rFonts w:ascii="仿宋" w:eastAsia="仿宋" w:hAnsi="仿宋" w:cs="仿宋" w:hint="eastAsia"/>
            <w:lang w:eastAsia="zh-CN"/>
          </w:rPr>
          <w:t>十五、营销与推广策略</w:t>
        </w:r>
        <w:r>
          <w:tab/>
        </w:r>
        <w:r>
          <w:fldChar w:fldCharType="begin"/>
        </w:r>
        <w:r>
          <w:instrText xml:space="preserve"> PAGEREF _Toc14338 \h </w:instrText>
        </w:r>
        <w:r>
          <w:fldChar w:fldCharType="separate"/>
        </w:r>
        <w:r>
          <w:t>52</w:t>
        </w:r>
        <w:r>
          <w:fldChar w:fldCharType="end"/>
        </w:r>
      </w:hyperlink>
    </w:p>
    <w:p>
      <w:pPr>
        <w:pStyle w:val="TOC2"/>
        <w:tabs>
          <w:tab w:val="right" w:leader="dot" w:pos="8306"/>
        </w:tabs>
      </w:pPr>
      <w:hyperlink w:anchor="_Toc13986" w:history="1">
        <w:r>
          <w:rPr>
            <w:rFonts w:ascii="仿宋" w:eastAsia="仿宋" w:hAnsi="仿宋" w:cs="仿宋" w:hint="eastAsia"/>
            <w:lang w:eastAsia="zh-CN"/>
          </w:rPr>
          <w:t>(一)、产品/服务定位与特点</w:t>
        </w:r>
        <w:r>
          <w:tab/>
        </w:r>
        <w:r>
          <w:fldChar w:fldCharType="begin"/>
        </w:r>
        <w:r>
          <w:instrText xml:space="preserve"> PAGEREF _Toc13986 \h </w:instrText>
        </w:r>
        <w:r>
          <w:fldChar w:fldCharType="separate"/>
        </w:r>
        <w:r>
          <w:t>52</w:t>
        </w:r>
        <w:r>
          <w:fldChar w:fldCharType="end"/>
        </w:r>
      </w:hyperlink>
    </w:p>
    <w:p>
      <w:pPr>
        <w:pStyle w:val="TOC2"/>
        <w:tabs>
          <w:tab w:val="right" w:leader="dot" w:pos="8306"/>
        </w:tabs>
      </w:pPr>
      <w:hyperlink w:anchor="_Toc23083" w:history="1">
        <w:r>
          <w:rPr>
            <w:rFonts w:ascii="仿宋" w:eastAsia="仿宋" w:hAnsi="仿宋" w:cs="仿宋" w:hint="eastAsia"/>
            <w:lang w:eastAsia="zh-CN"/>
          </w:rPr>
          <w:t>(二)、市场定位与竞争分析</w:t>
        </w:r>
        <w:r>
          <w:tab/>
        </w:r>
        <w:r>
          <w:fldChar w:fldCharType="begin"/>
        </w:r>
        <w:r>
          <w:instrText xml:space="preserve"> PAGEREF _Toc23083 \h </w:instrText>
        </w:r>
        <w:r>
          <w:fldChar w:fldCharType="separate"/>
        </w:r>
        <w:r>
          <w:t>53</w:t>
        </w:r>
        <w:r>
          <w:fldChar w:fldCharType="end"/>
        </w:r>
      </w:hyperlink>
    </w:p>
    <w:p>
      <w:pPr>
        <w:pStyle w:val="TOC2"/>
        <w:tabs>
          <w:tab w:val="right" w:leader="dot" w:pos="8306"/>
        </w:tabs>
      </w:pPr>
      <w:hyperlink w:anchor="_Toc3971" w:history="1">
        <w:r>
          <w:rPr>
            <w:rFonts w:ascii="仿宋" w:eastAsia="仿宋" w:hAnsi="仿宋" w:cs="仿宋" w:hint="eastAsia"/>
            <w:lang w:eastAsia="zh-CN"/>
          </w:rPr>
          <w:t>(三)、营销渠道与策略</w:t>
        </w:r>
        <w:r>
          <w:tab/>
        </w:r>
        <w:r>
          <w:fldChar w:fldCharType="begin"/>
        </w:r>
        <w:r>
          <w:instrText xml:space="preserve"> PAGEREF _Toc3971 \h </w:instrText>
        </w:r>
        <w:r>
          <w:fldChar w:fldCharType="separate"/>
        </w:r>
        <w:r>
          <w:t>55</w:t>
        </w:r>
        <w:r>
          <w:fldChar w:fldCharType="end"/>
        </w:r>
      </w:hyperlink>
    </w:p>
    <w:p>
      <w:pPr>
        <w:pStyle w:val="TOC2"/>
        <w:tabs>
          <w:tab w:val="right" w:leader="dot" w:pos="8306"/>
        </w:tabs>
      </w:pPr>
      <w:hyperlink w:anchor="_Toc21778" w:history="1">
        <w:r>
          <w:rPr>
            <w:rFonts w:ascii="仿宋" w:eastAsia="仿宋" w:hAnsi="仿宋" w:cs="仿宋" w:hint="eastAsia"/>
            <w:lang w:eastAsia="zh-CN"/>
          </w:rPr>
          <w:t>(四)、推广与宣传活动</w:t>
        </w:r>
        <w:r>
          <w:tab/>
        </w:r>
        <w:r>
          <w:fldChar w:fldCharType="begin"/>
        </w:r>
        <w:r>
          <w:instrText xml:space="preserve"> PAGEREF _Toc21778 \h </w:instrText>
        </w:r>
        <w:r>
          <w:fldChar w:fldCharType="separate"/>
        </w:r>
        <w:r>
          <w:t>56</w:t>
        </w:r>
        <w:r>
          <w:fldChar w:fldCharType="end"/>
        </w:r>
      </w:hyperlink>
    </w:p>
    <w:p>
      <w:pPr>
        <w:pStyle w:val="TOC1"/>
        <w:tabs>
          <w:tab w:val="right" w:leader="dot" w:pos="8306"/>
        </w:tabs>
      </w:pPr>
      <w:hyperlink w:anchor="_Toc17228" w:history="1">
        <w:r>
          <w:rPr>
            <w:rFonts w:ascii="仿宋" w:eastAsia="仿宋" w:hAnsi="仿宋" w:cs="仿宋" w:hint="eastAsia"/>
            <w:lang w:eastAsia="zh-CN"/>
          </w:rPr>
          <w:t>十六、原木加工项目变更管理</w:t>
        </w:r>
        <w:r>
          <w:tab/>
        </w:r>
        <w:r>
          <w:fldChar w:fldCharType="begin"/>
        </w:r>
        <w:r>
          <w:instrText xml:space="preserve"> PAGEREF _Toc17228 \h </w:instrText>
        </w:r>
        <w:r>
          <w:fldChar w:fldCharType="separate"/>
        </w:r>
        <w:r>
          <w:t>61</w:t>
        </w:r>
        <w:r>
          <w:fldChar w:fldCharType="end"/>
        </w:r>
      </w:hyperlink>
    </w:p>
    <w:p>
      <w:pPr>
        <w:pStyle w:val="TOC2"/>
        <w:tabs>
          <w:tab w:val="right" w:leader="dot" w:pos="8306"/>
        </w:tabs>
      </w:pPr>
      <w:hyperlink w:anchor="_Toc11480" w:history="1">
        <w:r>
          <w:rPr>
            <w:rFonts w:ascii="仿宋" w:eastAsia="仿宋" w:hAnsi="仿宋" w:cs="仿宋" w:hint="eastAsia"/>
            <w:lang w:eastAsia="zh-CN"/>
          </w:rPr>
          <w:t>(一)、变更申请与评估</w:t>
        </w:r>
        <w:r>
          <w:tab/>
        </w:r>
        <w:r>
          <w:fldChar w:fldCharType="begin"/>
        </w:r>
        <w:r>
          <w:instrText xml:space="preserve"> PAGEREF _Toc11480 \h </w:instrText>
        </w:r>
        <w:r>
          <w:fldChar w:fldCharType="separate"/>
        </w:r>
        <w:r>
          <w:t>61</w:t>
        </w:r>
        <w:r>
          <w:fldChar w:fldCharType="end"/>
        </w:r>
      </w:hyperlink>
    </w:p>
    <w:p>
      <w:pPr>
        <w:pStyle w:val="TOC2"/>
        <w:tabs>
          <w:tab w:val="right" w:leader="dot" w:pos="8306"/>
        </w:tabs>
      </w:pPr>
      <w:hyperlink w:anchor="_Toc16567" w:history="1">
        <w:r>
          <w:rPr>
            <w:rFonts w:ascii="仿宋" w:eastAsia="仿宋" w:hAnsi="仿宋" w:cs="仿宋" w:hint="eastAsia"/>
            <w:lang w:eastAsia="zh-CN"/>
          </w:rPr>
          <w:t>(二)、变更实施与控制</w:t>
        </w:r>
        <w:r>
          <w:tab/>
        </w:r>
        <w:r>
          <w:fldChar w:fldCharType="begin"/>
        </w:r>
        <w:r>
          <w:instrText xml:space="preserve"> PAGEREF _Toc16567 \h </w:instrText>
        </w:r>
        <w:r>
          <w:fldChar w:fldCharType="separate"/>
        </w:r>
        <w:r>
          <w:t>62</w:t>
        </w:r>
        <w:r>
          <w:fldChar w:fldCharType="end"/>
        </w:r>
      </w:hyperlink>
    </w:p>
    <w:p>
      <w:pPr>
        <w:pStyle w:val="TOC1"/>
        <w:tabs>
          <w:tab w:val="right" w:leader="dot" w:pos="8306"/>
        </w:tabs>
      </w:pPr>
      <w:hyperlink w:anchor="_Toc3073" w:history="1">
        <w:r>
          <w:rPr>
            <w:rFonts w:ascii="仿宋" w:eastAsia="仿宋" w:hAnsi="仿宋" w:cs="仿宋" w:hint="eastAsia"/>
            <w:lang w:eastAsia="zh-CN"/>
          </w:rPr>
          <w:t>十七、原木加工项目工程方案分析</w:t>
        </w:r>
        <w:r>
          <w:tab/>
        </w:r>
        <w:r>
          <w:fldChar w:fldCharType="begin"/>
        </w:r>
        <w:r>
          <w:instrText xml:space="preserve"> PAGEREF _Toc3073 \h </w:instrText>
        </w:r>
        <w:r>
          <w:fldChar w:fldCharType="separate"/>
        </w:r>
        <w:r>
          <w:t>62</w:t>
        </w:r>
        <w:r>
          <w:fldChar w:fldCharType="end"/>
        </w:r>
      </w:hyperlink>
    </w:p>
    <w:p>
      <w:pPr>
        <w:pStyle w:val="TOC2"/>
        <w:tabs>
          <w:tab w:val="right" w:leader="dot" w:pos="8306"/>
        </w:tabs>
      </w:pPr>
      <w:hyperlink w:anchor="_Toc27682" w:history="1">
        <w:r>
          <w:rPr>
            <w:rFonts w:ascii="仿宋" w:eastAsia="仿宋" w:hAnsi="仿宋" w:cs="仿宋" w:hint="eastAsia"/>
            <w:lang w:eastAsia="zh-CN"/>
          </w:rPr>
          <w:t>(一)、建筑工程设计原则</w:t>
        </w:r>
        <w:r>
          <w:tab/>
        </w:r>
        <w:r>
          <w:fldChar w:fldCharType="begin"/>
        </w:r>
        <w:r>
          <w:instrText xml:space="preserve"> PAGEREF _Toc27682 \h </w:instrText>
        </w:r>
        <w:r>
          <w:fldChar w:fldCharType="separate"/>
        </w:r>
        <w:r>
          <w:t>62</w:t>
        </w:r>
        <w:r>
          <w:fldChar w:fldCharType="end"/>
        </w:r>
      </w:hyperlink>
    </w:p>
    <w:p>
      <w:pPr>
        <w:pStyle w:val="TOC2"/>
        <w:tabs>
          <w:tab w:val="right" w:leader="dot" w:pos="8306"/>
        </w:tabs>
      </w:pPr>
      <w:hyperlink w:anchor="_Toc16819" w:history="1">
        <w:r>
          <w:rPr>
            <w:rFonts w:ascii="仿宋" w:eastAsia="仿宋" w:hAnsi="仿宋" w:cs="仿宋" w:hint="eastAsia"/>
            <w:lang w:eastAsia="zh-CN"/>
          </w:rPr>
          <w:t>(二)、土建工程建设指标</w:t>
        </w:r>
        <w:r>
          <w:tab/>
        </w:r>
        <w:r>
          <w:fldChar w:fldCharType="begin"/>
        </w:r>
        <w:r>
          <w:instrText xml:space="preserve"> PAGEREF _Toc16819 \h </w:instrText>
        </w:r>
        <w:r>
          <w:fldChar w:fldCharType="separate"/>
        </w:r>
        <w:r>
          <w:t>65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7735"/>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9273"/>
      <w:r>
        <w:rPr>
          <w:rFonts w:ascii="仿宋" w:eastAsia="仿宋" w:hAnsi="仿宋" w:cs="仿宋" w:hint="eastAsia"/>
          <w:sz w:val="28"/>
          <w:lang w:eastAsia="zh-CN"/>
        </w:rPr>
        <w:t>一、原木加工项目绩效评估</w:t>
      </w:r>
      <w:bookmarkEnd w:id="2"/>
    </w:p>
    <w:p>
      <w:pPr>
        <w:pStyle w:val="Heading2"/>
        <w:rPr>
          <w:rFonts w:ascii="仿宋" w:eastAsia="仿宋" w:hAnsi="仿宋" w:cs="仿宋" w:hint="eastAsia"/>
          <w:lang w:eastAsia="zh-CN"/>
        </w:rPr>
      </w:pPr>
      <w:bookmarkStart w:id="3" w:name="_Toc22285"/>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原木加工项目中，我们设计了一套全面的绩效评估指标，以确保原木加工项目的可控和成功交付。这些指标跨足原木加工项目目标、成本、进度和质量等多个维度，为我们提供了全面洞察原木加工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原木加工项目目标达成率是我们关注的首要指标。我们设定了明确的目标，并通过定期监测和评估，迅速发现并应对潜在的目标偏差。这为原木加工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成本绩效是另一个核心关注点。通过实际成本与预算成本的对比分析，我们深入了解成本差异的原因，及时调整资源分配，保持原木加工项目在经济效益方面的合理水平。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原木加工项目进度作为关键的绩效指标之一，得到了精心的关注。我们制定了详细的原木加工项目进度计划，并设立了进度符合度指标，确保实际进度与计划进度保持一致。这使我们能够快速发现和解决潜在的进度问题，保持原木加工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原木加工项目绩效的不可或缺的一环。我们引入了一系列的质量标准和客户满意度指标，以确保原木加工项目交付的成果在质量上达到或超越预期水平。通过持续监测这些指标，我们努力提升原木加工项目整体质量水平，为原木加工项目的成功交付提供有力保障。通过这些科学且全面的绩效评估，我们能够更好地引导原木加工项目的持续改进，确保原木加工项目目标的顺利达成。</w:t>
      </w:r>
    </w:p>
    <w:p>
      <w:pPr>
        <w:pStyle w:val="Heading2"/>
        <w:ind w:firstLine="560" w:firstLineChars="200"/>
        <w:rPr>
          <w:rFonts w:ascii="仿宋" w:eastAsia="仿宋" w:hAnsi="仿宋" w:cs="仿宋" w:hint="eastAsia"/>
          <w:sz w:val="28"/>
          <w:lang w:eastAsia="zh-CN"/>
        </w:rPr>
      </w:pPr>
      <w:bookmarkStart w:id="4" w:name="_Toc13893"/>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绩效评估是原木加工项目中的关键环节，为确保原木加工项目达到预期目标，我们采用了多层次、多维度的绩效评估方法。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原木加工项目的战略目标对齐，确保每个决策和行动都与原木加工项目整体目标保持一致。团队会定期召开战略对齐会议，审视当前工作与原木加工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定量方面，我们设计了一系列关键绩效指标（KPIs），涵盖原木加工项目进度、质量、成本和风险等方面。这些指标通过数据收集和分析，为原木加工项目管理团队提供了客观的评估依据。例如，我们通过原木加工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绩效评估不仅仅停留在原木加工项目内部，还考虑了原木加工项目对外部环境的影响。我们定期进行干系人满意度调查，以了解各利益相关方对原木加工项目的期望和满意度，并及时做出调整。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这种多层次、多角度的绩效评估方法，使得我们能够全面了解原木加工项目的运行状态，及时做出调整，确保原木加工项目在不断变化的环境中保持稳健前行。</w:t>
      </w:r>
    </w:p>
    <w:p>
      <w:pPr>
        <w:pStyle w:val="Heading2"/>
        <w:ind w:firstLine="560" w:firstLineChars="200"/>
        <w:rPr>
          <w:rFonts w:ascii="仿宋" w:eastAsia="仿宋" w:hAnsi="仿宋" w:cs="仿宋" w:hint="eastAsia"/>
          <w:sz w:val="28"/>
          <w:lang w:eastAsia="zh-CN"/>
        </w:rPr>
      </w:pPr>
      <w:bookmarkStart w:id="5" w:name="_Toc15734"/>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为了确保原木加工项目的有效管理和不断优化，我们采用了精心设计的绩效评估周期。这个周期旨在实现灵活、实时和全面的评估，以适应原木加工项目执行中的各种挑战。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原木加工项目的不同需求，分为短期、中期和长期。短期评估关注每个迭代或工作周期，以及时发现和解决当前任务中的问题。中期评估涵盖几个迭代，深入了解整体原木加工项目的趋势和性能。长期评估则着眼于整个原木加工项目阶段，确保原木加工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原木加工项目管理工具和协作平台，团队成员能够随时更新和分享原木加工项目数据。这种实时性的反馈机制使我们能够及时察觉潜在问题，快速调整，保持原木加工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原木加工项目的决策制定密不可分。每个周期的原木加工项目回顾会议成为集体总结经验、识别问题深层次原因并找到创新解决方案的平台。这种定期的反思与调整机制使原木加工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21894"/>
      <w:r>
        <w:rPr>
          <w:rFonts w:ascii="仿宋" w:eastAsia="仿宋" w:hAnsi="仿宋" w:cs="仿宋" w:hint="eastAsia"/>
          <w:sz w:val="28"/>
          <w:lang w:eastAsia="zh-CN"/>
        </w:rPr>
        <w:t>二、工艺说明</w:t>
      </w:r>
      <w:bookmarkEnd w:id="6"/>
    </w:p>
    <w:p>
      <w:pPr>
        <w:pStyle w:val="Heading2"/>
        <w:rPr>
          <w:rFonts w:ascii="仿宋" w:eastAsia="仿宋" w:hAnsi="仿宋" w:cs="仿宋" w:hint="eastAsia"/>
          <w:lang w:eastAsia="zh-CN"/>
        </w:rPr>
      </w:pPr>
      <w:bookmarkStart w:id="7" w:name="_Toc28635"/>
      <w:r>
        <w:rPr>
          <w:rFonts w:ascii="仿宋" w:eastAsia="仿宋" w:hAnsi="仿宋" w:cs="仿宋" w:hint="eastAsia"/>
          <w:lang w:eastAsia="zh-CN"/>
        </w:rPr>
        <w:t>(一)、技术管理特点</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原木加工项目的技术管理特点体现在其创新导向。通过引入最先进的技术趋势和解决方案，原木加工项目致力于提升科技含量、提高质量和效率水平。这意味着我们将采用最新的工具和方法，确保原木加工项目在技术层面始终走在前沿，从而在竞争激烈的市场中脱颖而出。</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其次，整合性策略是原木加工项目技术管理的显著特征。通过整合不同领域的技术资源，我们实现了跨学科的协同工作。这有助于优化技术架构，提高整体效能。此外，整合性策略还促进了不同技术团队之间的紧密沟通和高效合作，确保原木加工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原木加工项目所采用的技术。通过不断优化技术方案，原木加工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原木加工项目团队将在原木加工项目初期识别可能的技术风险，并采取相应的预防和应对措施。通过建立健全的风险评估机制，原木加工项目能够在实施过程中及时发现并解决潜在的技术问题，保障原木加工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原木加工项目中，技术将成为原木加工项目成功的有力支持。这一深度剖析揭示了技术管理在原木加工项目实施中的关键作用，为原木加工项目的技术基础奠定了坚实的基础。</w:t>
      </w:r>
    </w:p>
    <w:p>
      <w:pPr>
        <w:pStyle w:val="Heading2"/>
        <w:ind w:firstLine="560" w:firstLineChars="200"/>
        <w:rPr>
          <w:rFonts w:ascii="仿宋" w:eastAsia="仿宋" w:hAnsi="仿宋" w:cs="仿宋" w:hint="eastAsia"/>
          <w:sz w:val="28"/>
          <w:lang w:eastAsia="zh-CN"/>
        </w:rPr>
      </w:pPr>
      <w:bookmarkStart w:id="8" w:name="_Toc30465"/>
      <w:r>
        <w:rPr>
          <w:rFonts w:ascii="仿宋" w:eastAsia="仿宋" w:hAnsi="仿宋" w:cs="仿宋" w:hint="eastAsia"/>
          <w:sz w:val="28"/>
          <w:lang w:eastAsia="zh-CN"/>
        </w:rPr>
        <w:t>(二)、原木加工项目工艺技术设计方案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原木加工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原木加工项目将严格按照相关行业规范要求进行组织。通过有效控制产品质量，原木加工项目将致力于为顾客提供优质的原木加工项目产品和良好的服务。这体现了原木加工项目对于生产活动合规性和质量标准的高度重视，为原木加工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原木加工项目注重生态效益和清洁生产原则。原木加工项目建设将紧密结合地方特色经济发展，与社会经济发展规划和区域环境保护规划方案相协调一致。通过与当地区域自然生态系统的结合，原木加工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原木加工项目产品具有多样化的客户需求和个性化的特点。因此，原木加工项目产品规格品种多样，且单批生产数量较小。为满足这一特点，原木加工项目承办单位将建设先进的柔性制造生产线。通过广泛应用柔性制造技术，原木加工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原木加工项目采用的技术具有较高的技术含量和自动化水平，处于国内先进水平。这一技术选用不仅体现了对生产效率、质量和环境友好性的高标准要求，同时为原木加工项目的可持续发展奠定了坚实的基础。</w:t>
      </w:r>
    </w:p>
    <w:p>
      <w:pPr>
        <w:pStyle w:val="Heading2"/>
        <w:ind w:firstLine="560" w:firstLineChars="200"/>
        <w:rPr>
          <w:rFonts w:ascii="仿宋" w:eastAsia="仿宋" w:hAnsi="仿宋" w:cs="仿宋" w:hint="eastAsia"/>
          <w:sz w:val="28"/>
          <w:lang w:eastAsia="zh-CN"/>
        </w:rPr>
      </w:pPr>
      <w:bookmarkStart w:id="9" w:name="_Toc9743"/>
      <w:r>
        <w:rPr>
          <w:rFonts w:ascii="仿宋" w:eastAsia="仿宋" w:hAnsi="仿宋" w:cs="仿宋" w:hint="eastAsia"/>
          <w:sz w:val="28"/>
          <w:lang w:eastAsia="zh-CN"/>
        </w:rPr>
        <w:t>(三)、设备选型方案</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为确保原木加工项目的高效生产和技术实施，我们制定了一套精心设计的设备选型方案，以满足原木加工项目生产、质量和环保的要求。该方案的主要特点如下：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原木加工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针对原木加工项目产品的多样性和小批量生产的特点，我们将建设柔性制造生产线。通过在设备选型中考虑柔性制造技术，可以灵活应对不同产品规格和生产需求，实现生产线的高度灵活性和适应性。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0" w:name="_Toc13969"/>
      <w:r>
        <w:rPr>
          <w:rFonts w:ascii="仿宋" w:eastAsia="仿宋" w:hAnsi="仿宋" w:cs="仿宋" w:hint="eastAsia"/>
          <w:sz w:val="28"/>
          <w:lang w:eastAsia="zh-CN"/>
        </w:rPr>
        <w:t>三、原木加工项目建设单位说明</w:t>
      </w:r>
      <w:bookmarkEnd w:id="10"/>
    </w:p>
    <w:p>
      <w:pPr>
        <w:pStyle w:val="Heading2"/>
        <w:rPr>
          <w:rFonts w:ascii="仿宋" w:eastAsia="仿宋" w:hAnsi="仿宋" w:cs="仿宋" w:hint="eastAsia"/>
          <w:lang w:eastAsia="zh-CN"/>
        </w:rPr>
      </w:pPr>
      <w:bookmarkStart w:id="11" w:name="_Toc10870"/>
      <w:r>
        <w:rPr>
          <w:rFonts w:ascii="仿宋" w:eastAsia="仿宋" w:hAnsi="仿宋" w:cs="仿宋" w:hint="eastAsia"/>
          <w:lang w:eastAsia="zh-CN"/>
        </w:rPr>
        <w:t>(一)、原木加工项目承办单位基本情况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2" w:name="_Toc9019"/>
      <w:r>
        <w:rPr>
          <w:rFonts w:ascii="仿宋" w:eastAsia="仿宋" w:hAnsi="仿宋" w:cs="仿宋" w:hint="eastAsia"/>
          <w:sz w:val="28"/>
          <w:lang w:eastAsia="zh-CN"/>
        </w:rPr>
        <w:t>(二)、公司经济效益分析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原木加工项目承办单位的XXXX，我们着眼于实现可持续的经济效益。通过技术创新和解决方案的提供，公司预计在原木加工项目执行期间将获得可观的收入增长。这一收入来源主要包括原木加工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同时，我们注重成本控制和效率提升，以确保原木加工项目的可持续盈利。透过精细的管理和资源优化，公司期望实现原木加工项目利润最大化。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原木加工项目实施进行全面的投资评估，包括原木加工项目启动阶段的资金投入和后续运营成本。通过对原木加工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原木加工项目实施过程中具备足够的资金流动性，公司将进行详尽的现金流分析。这包括资金需求的合理预测、原木加工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3" w:name="_Toc11647"/>
      <w:r>
        <w:rPr>
          <w:rFonts w:ascii="仿宋" w:eastAsia="仿宋" w:hAnsi="仿宋" w:cs="仿宋" w:hint="eastAsia"/>
          <w:sz w:val="28"/>
          <w:lang w:eastAsia="zh-CN"/>
        </w:rPr>
        <w:t>四、原木加工项目文档管理</w:t>
      </w:r>
      <w:bookmarkEnd w:id="13"/>
    </w:p>
    <w:p>
      <w:pPr>
        <w:pStyle w:val="Heading2"/>
        <w:rPr>
          <w:rFonts w:ascii="仿宋" w:eastAsia="仿宋" w:hAnsi="仿宋" w:cs="仿宋" w:hint="eastAsia"/>
          <w:lang w:eastAsia="zh-CN"/>
        </w:rPr>
      </w:pPr>
      <w:bookmarkStart w:id="14" w:name="_Toc6949"/>
      <w:r>
        <w:rPr>
          <w:rFonts w:ascii="仿宋" w:eastAsia="仿宋" w:hAnsi="仿宋" w:cs="仿宋" w:hint="eastAsia"/>
          <w:lang w:eastAsia="zh-CN"/>
        </w:rPr>
        <w:t>(一)、文档编制与审查</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原木加工项目高度重视文档的质量和准确性，以支持原木加工项目的各项活动和决策。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原木加工项目文档的编制始于原木加工项目计划的初期，我们制定了详细的文档编制计划，明确了每个文档的内容、格式和编写责任人。在原木加工项目启动阶段，我们首先编制了原木加工项目章程，明确定义了原木加工项目的目标、范围、风险等关键要素。随后，原木加工项目团队根据计划陆续编制了需求文档、设计文档、测试文档等各类文档，确保原木加工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原木加工项目管理中的重要环节，旨在确保原木加工项目文档符合质量标准和原木加工项目需求。在原木加工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除了内部审查，我们还进行了外部审查，邀请原木加工项目相关利益方和专业领域的专家对文档进行独立审查。这有助于获取更全面、客观的反馈，确保原木加工项目文档不仅符合内部标准，也满足外部需求。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原木加工项目在文档编制与审查方面建立了严格的管理机制，通过规范的流程和多维度的审查，确保原木加工项目文档的质量、准确性和可靠性，为原木加工项目的顺利推进提供了有力支持。</w:t>
      </w:r>
    </w:p>
    <w:p>
      <w:pPr>
        <w:pStyle w:val="Heading2"/>
        <w:ind w:firstLine="560" w:firstLineChars="200"/>
        <w:rPr>
          <w:rFonts w:ascii="仿宋" w:eastAsia="仿宋" w:hAnsi="仿宋" w:cs="仿宋" w:hint="eastAsia"/>
          <w:sz w:val="28"/>
          <w:lang w:eastAsia="zh-CN"/>
        </w:rPr>
      </w:pPr>
      <w:bookmarkStart w:id="15" w:name="_Toc11854"/>
      <w:r>
        <w:rPr>
          <w:rFonts w:ascii="仿宋" w:eastAsia="仿宋" w:hAnsi="仿宋" w:cs="仿宋" w:hint="eastAsia"/>
          <w:sz w:val="28"/>
          <w:lang w:eastAsia="zh-CN"/>
        </w:rPr>
        <w:t>(二)、文档发布与分发</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在原木加工项目中，我们致力于优化文档发布与分发过程，以确保信息的高效传递和团队间协作的顺畅进行。以下是我们采取的关键优化策略：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我们通过多渠道发布文档，包括电子邮件、原木加工项目管理平台、内部网站等，以满足不同团队成员的偏好和需求。多渠道发布确保了信息的全面覆盖。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我们采用了精细的权限控制，确保只有授权人员可以访问敏感信息。这种安全措施保护了原木加工项目文档的机密性，防止了未经授权的信息泄露。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6" w:name="_Toc7218"/>
      <w:r>
        <w:rPr>
          <w:rFonts w:ascii="仿宋" w:eastAsia="仿宋" w:hAnsi="仿宋" w:cs="仿宋" w:hint="eastAsia"/>
          <w:sz w:val="28"/>
          <w:lang w:eastAsia="zh-CN"/>
        </w:rPr>
        <w:t>(三)、文档存档与归档</w:t>
      </w:r>
      <w:bookmarkEnd w:id="16"/>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文档存档与归档是原木加工项目生命周期中一个至关重要的环节，直接关系到原木加工项目信息的长期保存和历史记录的完整性。在原木加工项目中，我们实施了一系列有效的文档存档与归档管理策略：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7" w:name="_Toc26971"/>
      <w:r>
        <w:rPr>
          <w:rFonts w:ascii="仿宋" w:eastAsia="仿宋" w:hAnsi="仿宋" w:cs="仿宋" w:hint="eastAsia"/>
          <w:sz w:val="28"/>
          <w:lang w:eastAsia="zh-CN"/>
        </w:rPr>
        <w:t>五、原木加工项目可持续发展</w:t>
      </w:r>
      <w:bookmarkEnd w:id="17"/>
    </w:p>
    <w:p>
      <w:pPr>
        <w:pStyle w:val="Heading2"/>
        <w:rPr>
          <w:rFonts w:ascii="仿宋" w:eastAsia="仿宋" w:hAnsi="仿宋" w:cs="仿宋" w:hint="eastAsia"/>
          <w:lang w:eastAsia="zh-CN"/>
        </w:rPr>
      </w:pPr>
      <w:bookmarkStart w:id="18" w:name="_Toc22161"/>
      <w:r>
        <w:rPr>
          <w:rFonts w:ascii="仿宋" w:eastAsia="仿宋" w:hAnsi="仿宋" w:cs="仿宋" w:hint="eastAsia"/>
          <w:lang w:eastAsia="zh-CN"/>
        </w:rPr>
        <w:t>(一)、可持续战略与实践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原木加工项目中，原木加工项目团队着眼于未来，明确了可持续发展的战略方向。制定的具体可持续发展目标包括降低资源使用、采用环保技术、最大化社会效益等。这一步骤不仅有助于原木加工项目在环保和社会责任方面达到最高标准，也为未来提供了明确的指引，确保原木加工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可持续实践的融入原木加工项目管理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原木加工项目管理周期。从原木加工项目规划开始，原木加工项目团队就考虑了环境和社会的因素。在执行阶段，原木加工项目团队积极推动绿色技术的应用，优化资源利用。此外，关注员工的社会责任，通过培训和沟通活动提高员工对可持续发展的认知，使他们能够在日常工作中践行可持续实践。这些举措不仅为原木加工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9" w:name="_Toc1352"/>
      <w:r>
        <w:rPr>
          <w:rFonts w:ascii="仿宋" w:eastAsia="仿宋" w:hAnsi="仿宋" w:cs="仿宋" w:hint="eastAsia"/>
          <w:sz w:val="28"/>
          <w:lang w:eastAsia="zh-CN"/>
        </w:rPr>
        <w:t>(二)、环保与社会责任</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扎根于原木加工项目的可持续发展理念，我们深信环保与社会责任是原木加工项目成功的关键支柱。在原木加工项目的每一步，我们都致力于通过创新和实践，履行对环境和社会的坚定责任。</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原木加工项目团队通过引入先进的环保技术、建立高效的废物处理系统以及推动能源节约措施，积极履行环保责任。定期的环保监测和评估确保原木加工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原木加工项目不仅致力于自身可持续发展，还注重对社会的回馈。通过支持社区原木加工项目、参与慈善事业、提供培训机会等方式，原木加工项目积极履行社会责任。与当地社区建立积极互动，关注员工的工作与生活平衡，以及员工的身心健康，是原木加工项目在社会责任层面的关键举措。这样的实践不仅增强了原木加工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20" w:name="_Toc30921"/>
      <w:r>
        <w:rPr>
          <w:rFonts w:ascii="仿宋" w:eastAsia="仿宋" w:hAnsi="仿宋" w:cs="仿宋" w:hint="eastAsia"/>
          <w:sz w:val="28"/>
          <w:lang w:eastAsia="zh-CN"/>
        </w:rPr>
        <w:t>六、原木加工项目危机管理</w:t>
      </w:r>
      <w:bookmarkEnd w:id="20"/>
    </w:p>
    <w:p>
      <w:pPr>
        <w:pStyle w:val="Heading2"/>
        <w:rPr>
          <w:rFonts w:ascii="仿宋" w:eastAsia="仿宋" w:hAnsi="仿宋" w:cs="仿宋" w:hint="eastAsia"/>
          <w:lang w:eastAsia="zh-CN"/>
        </w:rPr>
      </w:pPr>
      <w:bookmarkStart w:id="21" w:name="_Toc14151"/>
      <w:r>
        <w:rPr>
          <w:rFonts w:ascii="仿宋" w:eastAsia="仿宋" w:hAnsi="仿宋" w:cs="仿宋" w:hint="eastAsia"/>
          <w:lang w:eastAsia="zh-CN"/>
        </w:rPr>
        <w:t>(一)、危机预警与识别</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在原木加工项目危机管理中，危机预警与识别是确保原木加工项目稳健运行的核心步骤。通过建立全面的监测机制，原木加工项目团队旨在及时发现和理解潜在的风险和危机因素，以便采取及时的预防和应对措施，确保原木加工项目持续处于可控状态。</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https://d.book118.com/896241023213010043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原木加工项目规划设计纲要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原木加工项目规划设计纲要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原木加工项目规划设计纲要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原木加工项目规划设计纲要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原木加工项目规划设计纲要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原木加工项目规划设计纲要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原木加工项目规划设计纲要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原木加工项目规划设计纲要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原木加工项目规划设计纲要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原木加工项目规划设计纲要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原木加工项目规划设计纲要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原木加工项目规划设计纲要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原木加工项目规划设计纲要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原木加工项目规划设计纲要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原木加工项目规划设计纲要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原木加工项目规划设计纲要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原木加工项目规划设计纲要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D3A7808"/>
    <w:rsid w:val="7D3A780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9624102321301004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2024-02-01T09:32:00Z</dcterms:created>
  <dcterms:modified xsi:type="dcterms:W3CDTF">2024-02-01T09:32:37Z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09978AB2FEEE46AC86166DC4E032A59D_11</vt:lpwstr>
  </property>
  <property fmtid="{D5CDD505-2E9C-101B-9397-08002B2CF9AE}" pid="3" name="KSOProductBuildVer">
    <vt:lpwstr>2052-12.1.0.16250</vt:lpwstr>
  </property>
</Properties>
</file>