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分离纯化控制系统项目调研分析报告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50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_Toc12502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59" w:history="1">
        <w:r>
          <w:rPr>
            <w:rFonts w:ascii="仿宋" w:eastAsia="仿宋" w:hAnsi="仿宋" w:cs="仿宋" w:hint="eastAsia"/>
            <w:lang w:eastAsia="zh-CN"/>
          </w:rPr>
          <w:t>一、分离纯化控制系统项目概论</w:t>
        </w:r>
        <w:r>
          <w:tab/>
        </w:r>
        <w:r>
          <w:fldChar w:fldCharType="begin"/>
        </w:r>
        <w:r>
          <w:instrText xml:space="preserve"> PAGEREF _Toc29259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3" w:history="1">
        <w:r>
          <w:rPr>
            <w:rFonts w:ascii="仿宋" w:eastAsia="仿宋" w:hAnsi="仿宋" w:cs="仿宋" w:hint="eastAsia"/>
            <w:lang w:eastAsia="zh-CN"/>
          </w:rPr>
          <w:t>(一)、创新计划及分离纯化控制系统项目性质</w:t>
        </w:r>
        <w:r>
          <w:tab/>
        </w:r>
        <w:r>
          <w:fldChar w:fldCharType="begin"/>
        </w:r>
        <w:r>
          <w:instrText xml:space="preserve"> PAGEREF _Toc15643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" w:history="1">
        <w:r>
          <w:rPr>
            <w:rFonts w:ascii="仿宋" w:eastAsia="仿宋" w:hAnsi="仿宋" w:cs="仿宋" w:hint="eastAsia"/>
            <w:lang w:eastAsia="zh-CN"/>
          </w:rPr>
          <w:t>(二)、主管单位与分离纯化控制系统项目执行方</w:t>
        </w:r>
        <w:r>
          <w:tab/>
        </w:r>
        <w:r>
          <w:fldChar w:fldCharType="begin"/>
        </w:r>
        <w:r>
          <w:instrText xml:space="preserve"> PAGEREF _Toc3022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3" w:history="1">
        <w:r>
          <w:rPr>
            <w:rFonts w:ascii="仿宋" w:eastAsia="仿宋" w:hAnsi="仿宋" w:cs="仿宋" w:hint="eastAsia"/>
            <w:lang w:eastAsia="zh-CN"/>
          </w:rPr>
          <w:t>(三)、战略协作伙伴</w:t>
        </w:r>
        <w:r>
          <w:tab/>
        </w:r>
        <w:r>
          <w:fldChar w:fldCharType="begin"/>
        </w:r>
        <w:r>
          <w:instrText xml:space="preserve"> PAGEREF _Toc15423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1" w:history="1">
        <w:r>
          <w:rPr>
            <w:rFonts w:ascii="仿宋" w:eastAsia="仿宋" w:hAnsi="仿宋" w:cs="仿宋" w:hint="eastAsia"/>
            <w:lang w:eastAsia="zh-CN"/>
          </w:rPr>
          <w:t>(四)、分离纯化控制系统项目提出背景和合理性</w:t>
        </w:r>
        <w:r>
          <w:tab/>
        </w:r>
        <w:r>
          <w:fldChar w:fldCharType="begin"/>
        </w:r>
        <w:r>
          <w:instrText xml:space="preserve"> PAGEREF _Toc6011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9" w:history="1">
        <w:r>
          <w:rPr>
            <w:rFonts w:ascii="仿宋" w:eastAsia="仿宋" w:hAnsi="仿宋" w:cs="仿宋" w:hint="eastAsia"/>
            <w:lang w:eastAsia="zh-CN"/>
          </w:rPr>
          <w:t>(五)、分离纯化控制系统项目选址和土地综合评估</w:t>
        </w:r>
        <w:r>
          <w:tab/>
        </w:r>
        <w:r>
          <w:fldChar w:fldCharType="begin"/>
        </w:r>
        <w:r>
          <w:instrText xml:space="preserve"> PAGEREF _Toc14729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" w:history="1">
        <w:r>
          <w:rPr>
            <w:rFonts w:ascii="仿宋" w:eastAsia="仿宋" w:hAnsi="仿宋" w:cs="仿宋" w:hint="eastAsia"/>
            <w:lang w:eastAsia="zh-CN"/>
          </w:rPr>
          <w:t>(六)、土木工程建设目标</w:t>
        </w:r>
        <w:r>
          <w:tab/>
        </w:r>
        <w:r>
          <w:fldChar w:fldCharType="begin"/>
        </w:r>
        <w:r>
          <w:instrText xml:space="preserve"> PAGEREF _Toc3020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2" w:history="1">
        <w:r>
          <w:rPr>
            <w:rFonts w:ascii="仿宋" w:eastAsia="仿宋" w:hAnsi="仿宋" w:cs="仿宋" w:hint="eastAsia"/>
            <w:lang w:eastAsia="zh-CN"/>
          </w:rPr>
          <w:t>(七)、设备采购计划</w:t>
        </w:r>
        <w:r>
          <w:tab/>
        </w:r>
        <w:r>
          <w:fldChar w:fldCharType="begin"/>
        </w:r>
        <w:r>
          <w:instrText xml:space="preserve"> PAGEREF _Toc12462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3" w:history="1">
        <w:r>
          <w:rPr>
            <w:rFonts w:ascii="仿宋" w:eastAsia="仿宋" w:hAnsi="仿宋" w:cs="仿宋" w:hint="eastAsia"/>
            <w:lang w:eastAsia="zh-CN"/>
          </w:rPr>
          <w:t>(八)、产品规划与开发方案</w:t>
        </w:r>
        <w:r>
          <w:tab/>
        </w:r>
        <w:r>
          <w:fldChar w:fldCharType="begin"/>
        </w:r>
        <w:r>
          <w:instrText xml:space="preserve"> PAGEREF _Toc24633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2" w:history="1">
        <w:r>
          <w:rPr>
            <w:rFonts w:ascii="仿宋" w:eastAsia="仿宋" w:hAnsi="仿宋" w:cs="仿宋" w:hint="eastAsia"/>
            <w:lang w:eastAsia="zh-CN"/>
          </w:rPr>
          <w:t>(九)、原材料供应保障</w:t>
        </w:r>
        <w:r>
          <w:tab/>
        </w:r>
        <w:r>
          <w:fldChar w:fldCharType="begin"/>
        </w:r>
        <w:r>
          <w:instrText xml:space="preserve"> PAGEREF _Toc25462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0" w:history="1">
        <w:r>
          <w:rPr>
            <w:rFonts w:ascii="仿宋" w:eastAsia="仿宋" w:hAnsi="仿宋" w:cs="仿宋" w:hint="eastAsia"/>
            <w:lang w:eastAsia="zh-CN"/>
          </w:rPr>
          <w:t>(十)、分离纯化控制系统项目能源消耗分析</w:t>
        </w:r>
        <w:r>
          <w:tab/>
        </w:r>
        <w:r>
          <w:fldChar w:fldCharType="begin"/>
        </w:r>
        <w:r>
          <w:instrText xml:space="preserve"> PAGEREF _Toc7890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2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_Toc28022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4" w:history="1">
        <w:r>
          <w:rPr>
            <w:rFonts w:ascii="仿宋" w:eastAsia="仿宋" w:hAnsi="仿宋" w:cs="仿宋" w:hint="eastAsia"/>
            <w:lang w:eastAsia="zh-CN"/>
          </w:rPr>
          <w:t>(十二)、分离纯化控制系统项目进度规划与执行</w:t>
        </w:r>
        <w:r>
          <w:tab/>
        </w:r>
        <w:r>
          <w:fldChar w:fldCharType="begin"/>
        </w:r>
        <w:r>
          <w:instrText xml:space="preserve"> PAGEREF _Toc20374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2" w:history="1">
        <w:r>
          <w:rPr>
            <w:rFonts w:ascii="仿宋" w:eastAsia="仿宋" w:hAnsi="仿宋" w:cs="仿宋" w:hint="eastAsia"/>
            <w:lang w:eastAsia="zh-CN"/>
          </w:rPr>
          <w:t>(十三)、经济效益分析与投资预估</w:t>
        </w:r>
        <w:r>
          <w:tab/>
        </w:r>
        <w:r>
          <w:fldChar w:fldCharType="begin"/>
        </w:r>
        <w:r>
          <w:instrText xml:space="preserve"> PAGEREF _Toc3712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1" w:history="1">
        <w:r>
          <w:rPr>
            <w:rFonts w:ascii="仿宋" w:eastAsia="仿宋" w:hAnsi="仿宋" w:cs="仿宋" w:hint="eastAsia"/>
            <w:lang w:eastAsia="zh-CN"/>
          </w:rPr>
          <w:t>(十四)、报告详解与解释</w:t>
        </w:r>
        <w:r>
          <w:tab/>
        </w:r>
        <w:r>
          <w:fldChar w:fldCharType="begin"/>
        </w:r>
        <w:r>
          <w:instrText xml:space="preserve"> PAGEREF _Toc29591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87" w:history="1">
        <w:r>
          <w:rPr>
            <w:rFonts w:ascii="仿宋" w:eastAsia="仿宋" w:hAnsi="仿宋" w:cs="仿宋" w:hint="eastAsia"/>
            <w:lang w:eastAsia="zh-CN"/>
          </w:rPr>
          <w:t>二、领导力发展与企业文化</w:t>
        </w:r>
        <w:r>
          <w:tab/>
        </w:r>
        <w:r>
          <w:fldChar w:fldCharType="begin"/>
        </w:r>
        <w:r>
          <w:instrText xml:space="preserve"> PAGEREF _Toc10687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0" w:history="1">
        <w:r>
          <w:rPr>
            <w:rFonts w:ascii="仿宋" w:eastAsia="仿宋" w:hAnsi="仿宋" w:cs="仿宋" w:hint="eastAsia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_Toc13870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6" w:history="1">
        <w:r>
          <w:rPr>
            <w:rFonts w:ascii="仿宋" w:eastAsia="仿宋" w:hAnsi="仿宋" w:cs="仿宋" w:hint="eastAsia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_Toc9886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4" w:history="1">
        <w:r>
          <w:rPr>
            <w:rFonts w:ascii="仿宋" w:eastAsia="仿宋" w:hAnsi="仿宋" w:cs="仿宋" w:hint="eastAsia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_Toc27844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" w:history="1">
        <w:r>
          <w:rPr>
            <w:rFonts w:ascii="仿宋" w:eastAsia="仿宋" w:hAnsi="仿宋" w:cs="仿宋" w:hint="eastAsia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_Toc2531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3" w:history="1">
        <w:r>
          <w:rPr>
            <w:rFonts w:ascii="仿宋" w:eastAsia="仿宋" w:hAnsi="仿宋" w:cs="仿宋" w:hint="eastAsia"/>
            <w:lang w:eastAsia="zh-CN"/>
          </w:rPr>
          <w:t>三、分离纯化控制系统危机管理与应对策略</w:t>
        </w:r>
        <w:r>
          <w:tab/>
        </w:r>
        <w:r>
          <w:fldChar w:fldCharType="begin"/>
        </w:r>
        <w:r>
          <w:instrText xml:space="preserve"> PAGEREF _Toc513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4" w:history="1">
        <w:r>
          <w:rPr>
            <w:rFonts w:ascii="仿宋" w:eastAsia="仿宋" w:hAnsi="仿宋" w:cs="仿宋" w:hint="eastAsia"/>
            <w:lang w:eastAsia="zh-CN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_Toc4264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7" w:history="1">
        <w:r>
          <w:rPr>
            <w:rFonts w:ascii="仿宋" w:eastAsia="仿宋" w:hAnsi="仿宋" w:cs="仿宋" w:hint="eastAsia"/>
            <w:lang w:eastAsia="zh-CN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_Toc3937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0" w:history="1">
        <w:r>
          <w:rPr>
            <w:rFonts w:ascii="仿宋" w:eastAsia="仿宋" w:hAnsi="仿宋" w:cs="仿宋" w:hint="eastAsia"/>
            <w:lang w:eastAsia="zh-CN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_Toc9240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0" w:history="1">
        <w:r>
          <w:rPr>
            <w:rFonts w:ascii="仿宋" w:eastAsia="仿宋" w:hAnsi="仿宋" w:cs="仿宋" w:hint="eastAsia"/>
            <w:lang w:eastAsia="zh-CN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_Toc16510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22" w:history="1">
        <w:r>
          <w:rPr>
            <w:rFonts w:ascii="仿宋" w:eastAsia="仿宋" w:hAnsi="仿宋" w:cs="仿宋" w:hint="eastAsia"/>
            <w:lang w:eastAsia="zh-CN"/>
          </w:rPr>
          <w:t>四、分离纯化控制系统行业企业业务流程管理</w:t>
        </w:r>
        <w:r>
          <w:tab/>
        </w:r>
        <w:r>
          <w:fldChar w:fldCharType="begin"/>
        </w:r>
        <w:r>
          <w:instrText xml:space="preserve"> PAGEREF _Toc29722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9" w:history="1">
        <w:r>
          <w:rPr>
            <w:rFonts w:ascii="仿宋" w:eastAsia="仿宋" w:hAnsi="仿宋" w:cs="仿宋" w:hint="eastAsia"/>
            <w:lang w:eastAsia="zh-CN"/>
          </w:rPr>
          <w:t>(一)、业务流程的建立</w:t>
        </w:r>
        <w:r>
          <w:tab/>
        </w:r>
        <w:r>
          <w:fldChar w:fldCharType="begin"/>
        </w:r>
        <w:r>
          <w:instrText xml:space="preserve"> PAGEREF _Toc13709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6" w:history="1">
        <w:r>
          <w:rPr>
            <w:rFonts w:ascii="仿宋" w:eastAsia="仿宋" w:hAnsi="仿宋" w:cs="仿宋" w:hint="eastAsia"/>
            <w:lang w:eastAsia="zh-CN"/>
          </w:rPr>
          <w:t>(二)、业务流程的优化</w:t>
        </w:r>
        <w:r>
          <w:tab/>
        </w:r>
        <w:r>
          <w:fldChar w:fldCharType="begin"/>
        </w:r>
        <w:r>
          <w:instrText xml:space="preserve"> PAGEREF _Toc14416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" w:history="1">
        <w:r>
          <w:rPr>
            <w:rFonts w:ascii="仿宋" w:eastAsia="仿宋" w:hAnsi="仿宋" w:cs="仿宋" w:hint="eastAsia"/>
            <w:lang w:eastAsia="zh-CN"/>
          </w:rPr>
          <w:t>(三)、业务流程的重组</w:t>
        </w:r>
        <w:r>
          <w:tab/>
        </w:r>
        <w:r>
          <w:fldChar w:fldCharType="begin"/>
        </w:r>
        <w:r>
          <w:instrText xml:space="preserve"> PAGEREF _Toc1761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13" w:history="1">
        <w:r>
          <w:rPr>
            <w:rFonts w:ascii="仿宋" w:eastAsia="仿宋" w:hAnsi="仿宋" w:cs="仿宋" w:hint="eastAsia"/>
            <w:lang w:eastAsia="zh-CN"/>
          </w:rPr>
          <w:t>五、劳动安全</w:t>
        </w:r>
        <w:r>
          <w:tab/>
        </w:r>
        <w:r>
          <w:fldChar w:fldCharType="begin"/>
        </w:r>
        <w:r>
          <w:instrText xml:space="preserve"> PAGEREF _Toc21013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_Toc22899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9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_Toc8029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3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_Toc13503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94" w:history="1">
        <w:r>
          <w:rPr>
            <w:rFonts w:ascii="仿宋" w:eastAsia="仿宋" w:hAnsi="仿宋" w:cs="仿宋" w:hint="eastAsia"/>
            <w:lang w:eastAsia="zh-CN"/>
          </w:rPr>
          <w:t>六、社交媒体与在线营销</w:t>
        </w:r>
        <w:r>
          <w:tab/>
        </w:r>
        <w:r>
          <w:fldChar w:fldCharType="begin"/>
        </w:r>
        <w:r>
          <w:instrText xml:space="preserve"> PAGEREF _Toc3494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" w:history="1">
        <w:r>
          <w:rPr>
            <w:rFonts w:ascii="仿宋" w:eastAsia="仿宋" w:hAnsi="仿宋" w:cs="仿宋" w:hint="eastAsia"/>
            <w:lang w:eastAsia="zh-CN"/>
          </w:rPr>
          <w:t>(一)、社交媒体策略</w:t>
        </w:r>
        <w:r>
          <w:tab/>
        </w:r>
        <w:r>
          <w:fldChar w:fldCharType="begin"/>
        </w:r>
        <w:r>
          <w:instrText xml:space="preserve"> PAGEREF _Toc3193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7" w:history="1">
        <w:r>
          <w:rPr>
            <w:rFonts w:ascii="仿宋" w:eastAsia="仿宋" w:hAnsi="仿宋" w:cs="仿宋" w:hint="eastAsia"/>
            <w:lang w:eastAsia="zh-CN"/>
          </w:rPr>
          <w:t>(二)、在线广告与内容营销</w:t>
        </w:r>
        <w:r>
          <w:tab/>
        </w:r>
        <w:r>
          <w:fldChar w:fldCharType="begin"/>
        </w:r>
        <w:r>
          <w:instrText xml:space="preserve"> PAGEREF _Toc13657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1" w:history="1">
        <w:r>
          <w:rPr>
            <w:rFonts w:ascii="仿宋" w:eastAsia="仿宋" w:hAnsi="仿宋" w:cs="仿宋" w:hint="eastAsia"/>
            <w:lang w:eastAsia="zh-CN"/>
          </w:rPr>
          <w:t>(三)、社交媒体分析与ROI</w:t>
        </w:r>
        <w:r>
          <w:tab/>
        </w:r>
        <w:r>
          <w:fldChar w:fldCharType="begin"/>
        </w:r>
        <w:r>
          <w:instrText xml:space="preserve"> PAGEREF _Toc17631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63" w:history="1">
        <w:r>
          <w:rPr>
            <w:rFonts w:ascii="仿宋" w:eastAsia="仿宋" w:hAnsi="仿宋" w:cs="仿宋" w:hint="eastAsia"/>
            <w:lang w:eastAsia="zh-CN"/>
          </w:rPr>
          <w:t>七、背景及必要性分析</w:t>
        </w:r>
        <w:r>
          <w:tab/>
        </w:r>
        <w:r>
          <w:fldChar w:fldCharType="begin"/>
        </w:r>
        <w:r>
          <w:instrText xml:space="preserve"> PAGEREF _Toc18763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6" w:history="1">
        <w:r>
          <w:rPr>
            <w:rFonts w:ascii="仿宋" w:eastAsia="仿宋" w:hAnsi="仿宋" w:cs="仿宋" w:hint="eastAsia"/>
            <w:lang w:eastAsia="zh-CN"/>
          </w:rPr>
          <w:t>(一)、行业发展方向</w:t>
        </w:r>
        <w:r>
          <w:tab/>
        </w:r>
        <w:r>
          <w:fldChar w:fldCharType="begin"/>
        </w:r>
        <w:r>
          <w:instrText xml:space="preserve"> PAGEREF _Toc28346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1" w:history="1">
        <w:r>
          <w:rPr>
            <w:rFonts w:ascii="仿宋" w:eastAsia="仿宋" w:hAnsi="仿宋" w:cs="仿宋" w:hint="eastAsia"/>
            <w:lang w:eastAsia="zh-CN"/>
          </w:rPr>
          <w:t>(二)、行业环境分析与应对策略</w:t>
        </w:r>
        <w:r>
          <w:tab/>
        </w:r>
        <w:r>
          <w:fldChar w:fldCharType="begin"/>
        </w:r>
        <w:r>
          <w:instrText xml:space="preserve"> PAGEREF _Toc17221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268" w:history="1">
        <w:r>
          <w:rPr>
            <w:rFonts w:ascii="仿宋" w:eastAsia="仿宋" w:hAnsi="仿宋" w:cs="仿宋" w:hint="eastAsia"/>
            <w:lang w:eastAsia="zh-CN"/>
          </w:rPr>
          <w:t>(三)、行业面临的机遇与挑战</w:t>
        </w:r>
        <w:r>
          <w:tab/>
        </w:r>
        <w:r>
          <w:fldChar w:fldCharType="begin"/>
        </w:r>
        <w:r>
          <w:instrText xml:space="preserve"> PAGEREF _Toc8268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5" w:history="1">
        <w:r>
          <w:rPr>
            <w:rFonts w:ascii="仿宋" w:eastAsia="仿宋" w:hAnsi="仿宋" w:cs="仿宋" w:hint="eastAsia"/>
            <w:lang w:eastAsia="zh-CN"/>
          </w:rPr>
          <w:t>(四)、行业特征</w:t>
        </w:r>
        <w:r>
          <w:tab/>
        </w:r>
        <w:r>
          <w:fldChar w:fldCharType="begin"/>
        </w:r>
        <w:r>
          <w:instrText xml:space="preserve"> PAGEREF _Toc15795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1" w:history="1">
        <w:r>
          <w:rPr>
            <w:rFonts w:ascii="仿宋" w:eastAsia="仿宋" w:hAnsi="仿宋" w:cs="仿宋" w:hint="eastAsia"/>
            <w:lang w:eastAsia="zh-CN"/>
          </w:rPr>
          <w:t>(五)、行业发展趋势分析</w:t>
        </w:r>
        <w:r>
          <w:tab/>
        </w:r>
        <w:r>
          <w:fldChar w:fldCharType="begin"/>
        </w:r>
        <w:r>
          <w:instrText xml:space="preserve"> PAGEREF _Toc15031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8" w:history="1">
        <w:r>
          <w:rPr>
            <w:rFonts w:ascii="仿宋" w:eastAsia="仿宋" w:hAnsi="仿宋" w:cs="仿宋" w:hint="eastAsia"/>
            <w:lang w:eastAsia="zh-CN"/>
          </w:rPr>
          <w:t>(六)、行业实施路径就爱建议</w:t>
        </w:r>
        <w:r>
          <w:tab/>
        </w:r>
        <w:r>
          <w:fldChar w:fldCharType="begin"/>
        </w:r>
        <w:r>
          <w:instrText xml:space="preserve"> PAGEREF _Toc11248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52" w:history="1">
        <w:r>
          <w:rPr>
            <w:rFonts w:ascii="仿宋" w:eastAsia="仿宋" w:hAnsi="仿宋" w:cs="仿宋" w:hint="eastAsia"/>
            <w:lang w:eastAsia="zh-CN"/>
          </w:rPr>
          <w:t>八、四经营所依赖的核心资源</w:t>
        </w:r>
        <w:r>
          <w:tab/>
        </w:r>
        <w:r>
          <w:fldChar w:fldCharType="begin"/>
        </w:r>
        <w:r>
          <w:instrText xml:space="preserve"> PAGEREF _Toc10152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2" w:history="1">
        <w:r>
          <w:rPr>
            <w:rFonts w:ascii="仿宋" w:eastAsia="仿宋" w:hAnsi="仿宋" w:cs="仿宋" w:hint="eastAsia"/>
            <w:lang w:eastAsia="zh-CN"/>
          </w:rPr>
          <w:t>(一)、管理团队</w:t>
        </w:r>
        <w:r>
          <w:tab/>
        </w:r>
        <w:r>
          <w:fldChar w:fldCharType="begin"/>
        </w:r>
        <w:r>
          <w:instrText xml:space="preserve"> PAGEREF _Toc28102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5" w:history="1">
        <w:r>
          <w:rPr>
            <w:rFonts w:ascii="仿宋" w:eastAsia="仿宋" w:hAnsi="仿宋" w:cs="仿宋" w:hint="eastAsia"/>
            <w:lang w:eastAsia="zh-CN"/>
          </w:rPr>
          <w:t>(二)、主要固定资产</w:t>
        </w:r>
        <w:r>
          <w:tab/>
        </w:r>
        <w:r>
          <w:fldChar w:fldCharType="begin"/>
        </w:r>
        <w:r>
          <w:instrText xml:space="preserve"> PAGEREF _Toc14665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2" w:history="1">
        <w:r>
          <w:rPr>
            <w:rFonts w:ascii="仿宋" w:eastAsia="仿宋" w:hAnsi="仿宋" w:cs="仿宋" w:hint="eastAsia"/>
            <w:lang w:eastAsia="zh-CN"/>
          </w:rPr>
          <w:t>(三)、企业荣誉</w:t>
        </w:r>
        <w:r>
          <w:tab/>
        </w:r>
        <w:r>
          <w:fldChar w:fldCharType="begin"/>
        </w:r>
        <w:r>
          <w:instrText xml:space="preserve"> PAGEREF _Toc24602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7" w:history="1">
        <w:r>
          <w:rPr>
            <w:rFonts w:ascii="仿宋" w:eastAsia="仿宋" w:hAnsi="仿宋" w:cs="仿宋" w:hint="eastAsia"/>
            <w:lang w:eastAsia="zh-CN"/>
          </w:rPr>
          <w:t>(四)、股份公司组织机构主要职能部门情况</w:t>
        </w:r>
        <w:r>
          <w:tab/>
        </w:r>
        <w:r>
          <w:fldChar w:fldCharType="begin"/>
        </w:r>
        <w:r>
          <w:instrText xml:space="preserve"> PAGEREF _Toc26307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5" w:history="1">
        <w:r>
          <w:rPr>
            <w:rFonts w:ascii="仿宋" w:eastAsia="仿宋" w:hAnsi="仿宋" w:cs="仿宋" w:hint="eastAsia"/>
            <w:lang w:eastAsia="zh-CN"/>
          </w:rPr>
          <w:t>(五)、公司经营理念</w:t>
        </w:r>
        <w:r>
          <w:tab/>
        </w:r>
        <w:r>
          <w:fldChar w:fldCharType="begin"/>
        </w:r>
        <w:r>
          <w:instrText xml:space="preserve"> PAGEREF _Toc23525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63" w:history="1">
        <w:r>
          <w:rPr>
            <w:rFonts w:ascii="仿宋" w:eastAsia="仿宋" w:hAnsi="仿宋" w:cs="仿宋" w:hint="eastAsia"/>
            <w:lang w:eastAsia="zh-CN"/>
          </w:rPr>
          <w:t>九、创新驱动</w:t>
        </w:r>
        <w:r>
          <w:tab/>
        </w:r>
        <w:r>
          <w:fldChar w:fldCharType="begin"/>
        </w:r>
        <w:r>
          <w:instrText xml:space="preserve"> PAGEREF _Toc12763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6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_Toc24026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7" w:history="1">
        <w:r>
          <w:rPr>
            <w:rFonts w:ascii="仿宋" w:eastAsia="仿宋" w:hAnsi="仿宋" w:cs="仿宋" w:hint="eastAsia"/>
            <w:lang w:eastAsia="zh-CN"/>
          </w:rPr>
          <w:t>(二)、分离纯化控制系统项目技术工艺分析</w:t>
        </w:r>
        <w:r>
          <w:tab/>
        </w:r>
        <w:r>
          <w:fldChar w:fldCharType="begin"/>
        </w:r>
        <w:r>
          <w:instrText xml:space="preserve"> PAGEREF _Toc9837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1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_Toc9331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5" w:history="1">
        <w:r>
          <w:rPr>
            <w:rFonts w:ascii="仿宋" w:eastAsia="仿宋" w:hAnsi="仿宋" w:cs="仿宋" w:hint="eastAsia"/>
            <w:lang w:eastAsia="zh-CN"/>
          </w:rPr>
          <w:t>(四)、创新发展总结</w:t>
        </w:r>
        <w:r>
          <w:tab/>
        </w:r>
        <w:r>
          <w:fldChar w:fldCharType="begin"/>
        </w:r>
        <w:r>
          <w:instrText xml:space="preserve"> PAGEREF _Toc10965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89" w:history="1">
        <w:r>
          <w:rPr>
            <w:rFonts w:ascii="仿宋" w:eastAsia="仿宋" w:hAnsi="仿宋" w:cs="仿宋" w:hint="eastAsia"/>
            <w:lang w:eastAsia="zh-CN"/>
          </w:rPr>
          <w:t>十、环境保护与绿色发展</w:t>
        </w:r>
        <w:r>
          <w:tab/>
        </w:r>
        <w:r>
          <w:fldChar w:fldCharType="begin"/>
        </w:r>
        <w:r>
          <w:instrText xml:space="preserve"> PAGEREF _Toc16189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6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_Toc20616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6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_Toc8596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75" w:history="1">
        <w:r>
          <w:rPr>
            <w:rFonts w:ascii="仿宋" w:eastAsia="仿宋" w:hAnsi="仿宋" w:cs="仿宋" w:hint="eastAsia"/>
            <w:lang w:eastAsia="zh-CN"/>
          </w:rPr>
          <w:t>十一、网络分销渠道</w:t>
        </w:r>
        <w:r>
          <w:tab/>
        </w:r>
        <w:r>
          <w:fldChar w:fldCharType="begin"/>
        </w:r>
        <w:r>
          <w:instrText xml:space="preserve"> PAGEREF _Toc3675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6" w:history="1">
        <w:r>
          <w:rPr>
            <w:rFonts w:ascii="仿宋" w:eastAsia="仿宋" w:hAnsi="仿宋" w:cs="仿宋" w:hint="eastAsia"/>
            <w:lang w:eastAsia="zh-CN"/>
          </w:rPr>
          <w:t>(一)、网络分销渠道与传统分销渠道的比较</w:t>
        </w:r>
        <w:r>
          <w:tab/>
        </w:r>
        <w:r>
          <w:fldChar w:fldCharType="begin"/>
        </w:r>
        <w:r>
          <w:instrText xml:space="preserve"> PAGEREF _Toc7216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7" w:history="1">
        <w:r>
          <w:rPr>
            <w:rFonts w:ascii="仿宋" w:eastAsia="仿宋" w:hAnsi="仿宋" w:cs="仿宋" w:hint="eastAsia"/>
            <w:lang w:eastAsia="zh-CN"/>
          </w:rPr>
          <w:t>(二)、网络分销渠道的特征</w:t>
        </w:r>
        <w:r>
          <w:tab/>
        </w:r>
        <w:r>
          <w:fldChar w:fldCharType="begin"/>
        </w:r>
        <w:r>
          <w:instrText xml:space="preserve"> PAGEREF _Toc23137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6" w:history="1">
        <w:r>
          <w:rPr>
            <w:rFonts w:ascii="仿宋" w:eastAsia="仿宋" w:hAnsi="仿宋" w:cs="仿宋" w:hint="eastAsia"/>
            <w:lang w:eastAsia="zh-CN"/>
          </w:rPr>
          <w:t>(三)、网络分销系统</w:t>
        </w:r>
        <w:r>
          <w:tab/>
        </w:r>
        <w:r>
          <w:fldChar w:fldCharType="begin"/>
        </w:r>
        <w:r>
          <w:instrText xml:space="preserve"> PAGEREF _Toc31796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" w:history="1">
        <w:r>
          <w:rPr>
            <w:rFonts w:ascii="仿宋" w:eastAsia="仿宋" w:hAnsi="仿宋" w:cs="仿宋" w:hint="eastAsia"/>
            <w:lang w:eastAsia="zh-CN"/>
          </w:rPr>
          <w:t>(四)、网络分销渠道类型</w:t>
        </w:r>
        <w:r>
          <w:tab/>
        </w:r>
        <w:r>
          <w:fldChar w:fldCharType="begin"/>
        </w:r>
        <w:r>
          <w:instrText xml:space="preserve"> PAGEREF _Toc1848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12" w:history="1">
        <w:r>
          <w:rPr>
            <w:rFonts w:ascii="仿宋" w:eastAsia="仿宋" w:hAnsi="仿宋" w:cs="仿宋" w:hint="eastAsia"/>
            <w:lang w:eastAsia="zh-CN"/>
          </w:rPr>
          <w:t>十二、分离纯化控制系统项目风险对策</w:t>
        </w:r>
        <w:r>
          <w:tab/>
        </w:r>
        <w:r>
          <w:fldChar w:fldCharType="begin"/>
        </w:r>
        <w:r>
          <w:instrText xml:space="preserve"> PAGEREF _Toc17312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0" w:history="1">
        <w:r>
          <w:rPr>
            <w:rFonts w:ascii="仿宋" w:eastAsia="仿宋" w:hAnsi="仿宋" w:cs="仿宋" w:hint="eastAsia"/>
            <w:lang w:eastAsia="zh-CN"/>
          </w:rPr>
          <w:t>(一)、加强分离纯化控制系统项目建设及运营管理</w:t>
        </w:r>
        <w:r>
          <w:tab/>
        </w:r>
        <w:r>
          <w:fldChar w:fldCharType="begin"/>
        </w:r>
        <w:r>
          <w:instrText xml:space="preserve"> PAGEREF _Toc10560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4" w:history="1">
        <w:r>
          <w:rPr>
            <w:rFonts w:ascii="仿宋" w:eastAsia="仿宋" w:hAnsi="仿宋" w:cs="仿宋" w:hint="eastAsia"/>
            <w:lang w:eastAsia="zh-CN"/>
          </w:rPr>
          <w:t>(二)、采取多元化融资方式</w:t>
        </w:r>
        <w:r>
          <w:tab/>
        </w:r>
        <w:r>
          <w:fldChar w:fldCharType="begin"/>
        </w:r>
        <w:r>
          <w:instrText xml:space="preserve"> PAGEREF _Toc20044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3" w:history="1">
        <w:r>
          <w:rPr>
            <w:rFonts w:ascii="仿宋" w:eastAsia="仿宋" w:hAnsi="仿宋" w:cs="仿宋" w:hint="eastAsia"/>
            <w:lang w:eastAsia="zh-CN"/>
          </w:rPr>
          <w:t>(三)、政策风险对策</w:t>
        </w:r>
        <w:r>
          <w:tab/>
        </w:r>
        <w:r>
          <w:fldChar w:fldCharType="begin"/>
        </w:r>
        <w:r>
          <w:instrText xml:space="preserve"> PAGEREF _Toc10773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3" w:history="1">
        <w:r>
          <w:rPr>
            <w:rFonts w:ascii="仿宋" w:eastAsia="仿宋" w:hAnsi="仿宋" w:cs="仿宋" w:hint="eastAsia"/>
            <w:lang w:eastAsia="zh-CN"/>
          </w:rPr>
          <w:t>(四)、市场风险对策</w:t>
        </w:r>
        <w:r>
          <w:tab/>
        </w:r>
        <w:r>
          <w:fldChar w:fldCharType="begin"/>
        </w:r>
        <w:r>
          <w:instrText xml:space="preserve"> PAGEREF _Toc4063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3" w:history="1">
        <w:r>
          <w:rPr>
            <w:rFonts w:ascii="仿宋" w:eastAsia="仿宋" w:hAnsi="仿宋" w:cs="仿宋" w:hint="eastAsia"/>
            <w:lang w:eastAsia="zh-CN"/>
          </w:rPr>
          <w:t>(五)、技术风险对策</w:t>
        </w:r>
        <w:r>
          <w:tab/>
        </w:r>
        <w:r>
          <w:fldChar w:fldCharType="begin"/>
        </w:r>
        <w:r>
          <w:instrText xml:space="preserve"> PAGEREF _Toc9533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4" w:history="1">
        <w:r>
          <w:rPr>
            <w:rFonts w:ascii="仿宋" w:eastAsia="仿宋" w:hAnsi="仿宋" w:cs="仿宋" w:hint="eastAsia"/>
            <w:lang w:eastAsia="zh-CN"/>
          </w:rPr>
          <w:t>(六)、资金风险对策</w:t>
        </w:r>
        <w:r>
          <w:tab/>
        </w:r>
        <w:r>
          <w:fldChar w:fldCharType="begin"/>
        </w:r>
        <w:r>
          <w:instrText xml:space="preserve"> PAGEREF _Toc14944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11" w:history="1">
        <w:r>
          <w:rPr>
            <w:rFonts w:ascii="仿宋" w:eastAsia="仿宋" w:hAnsi="仿宋" w:cs="仿宋" w:hint="eastAsia"/>
            <w:lang w:eastAsia="zh-CN"/>
          </w:rPr>
          <w:t>十三、节能方案</w:t>
        </w:r>
        <w:r>
          <w:tab/>
        </w:r>
        <w:r>
          <w:fldChar w:fldCharType="begin"/>
        </w:r>
        <w:r>
          <w:instrText xml:space="preserve"> PAGEREF _Toc16111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4" w:history="1">
        <w:r>
          <w:rPr>
            <w:rFonts w:ascii="仿宋" w:eastAsia="仿宋" w:hAnsi="仿宋" w:cs="仿宋" w:hint="eastAsia"/>
            <w:lang w:eastAsia="zh-CN"/>
          </w:rPr>
          <w:t>(一)、分离纯化控制系统项目节能概述</w:t>
        </w:r>
        <w:r>
          <w:tab/>
        </w:r>
        <w:r>
          <w:fldChar w:fldCharType="begin"/>
        </w:r>
        <w:r>
          <w:instrText xml:space="preserve"> PAGEREF _Toc23114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6" w:history="1">
        <w:r>
          <w:rPr>
            <w:rFonts w:ascii="仿宋" w:eastAsia="仿宋" w:hAnsi="仿宋" w:cs="仿宋" w:hint="eastAsia"/>
            <w:lang w:eastAsia="zh-CN"/>
          </w:rPr>
          <w:t>(二)、能源消费种类和数量分析</w:t>
        </w:r>
        <w:r>
          <w:tab/>
        </w:r>
        <w:r>
          <w:fldChar w:fldCharType="begin"/>
        </w:r>
        <w:r>
          <w:instrText xml:space="preserve"> PAGEREF _Toc28246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5" w:history="1">
        <w:r>
          <w:rPr>
            <w:rFonts w:ascii="仿宋" w:eastAsia="仿宋" w:hAnsi="仿宋" w:cs="仿宋" w:hint="eastAsia"/>
            <w:lang w:eastAsia="zh-CN"/>
          </w:rPr>
          <w:t>(三)、分离纯化控制系统项目节能措施</w:t>
        </w:r>
        <w:r>
          <w:tab/>
        </w:r>
        <w:r>
          <w:fldChar w:fldCharType="begin"/>
        </w:r>
        <w:r>
          <w:instrText xml:space="preserve"> PAGEREF _Toc7245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2" w:history="1">
        <w:r>
          <w:rPr>
            <w:rFonts w:ascii="仿宋" w:eastAsia="仿宋" w:hAnsi="仿宋" w:cs="仿宋" w:hint="eastAsia"/>
            <w:lang w:eastAsia="zh-CN"/>
          </w:rPr>
          <w:t>(四)、节能综合评价</w:t>
        </w:r>
        <w:r>
          <w:tab/>
        </w:r>
        <w:r>
          <w:fldChar w:fldCharType="begin"/>
        </w:r>
        <w:r>
          <w:instrText xml:space="preserve"> PAGEREF _Toc16072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33" w:history="1">
        <w:r>
          <w:rPr>
            <w:rFonts w:ascii="仿宋" w:eastAsia="仿宋" w:hAnsi="仿宋" w:cs="仿宋" w:hint="eastAsia"/>
            <w:lang w:eastAsia="zh-CN"/>
          </w:rPr>
          <w:t>十四、分离纯化控制系统定价策略</w:t>
        </w:r>
        <w:r>
          <w:tab/>
        </w:r>
        <w:r>
          <w:fldChar w:fldCharType="begin"/>
        </w:r>
        <w:r>
          <w:instrText xml:space="preserve"> PAGEREF _Toc21033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9" w:history="1">
        <w:r>
          <w:rPr>
            <w:rFonts w:ascii="仿宋" w:eastAsia="仿宋" w:hAnsi="仿宋" w:cs="仿宋" w:hint="eastAsia"/>
            <w:lang w:eastAsia="zh-CN"/>
          </w:rPr>
          <w:t>(一)、定价策略概述</w:t>
        </w:r>
        <w:r>
          <w:tab/>
        </w:r>
        <w:r>
          <w:fldChar w:fldCharType="begin"/>
        </w:r>
        <w:r>
          <w:instrText xml:space="preserve"> PAGEREF _Toc26559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5" w:history="1">
        <w:r>
          <w:rPr>
            <w:rFonts w:ascii="仿宋" w:eastAsia="仿宋" w:hAnsi="仿宋" w:cs="仿宋" w:hint="eastAsia"/>
            <w:lang w:eastAsia="zh-CN"/>
          </w:rPr>
          <w:t>(二)、成本分析</w:t>
        </w:r>
        <w:r>
          <w:tab/>
        </w:r>
        <w:r>
          <w:fldChar w:fldCharType="begin"/>
        </w:r>
        <w:r>
          <w:instrText xml:space="preserve"> PAGEREF _Toc14145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0" w:history="1">
        <w:r>
          <w:rPr>
            <w:rFonts w:ascii="仿宋" w:eastAsia="仿宋" w:hAnsi="仿宋" w:cs="仿宋" w:hint="eastAsia"/>
            <w:lang w:eastAsia="zh-CN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_Toc22940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2" w:history="1">
        <w:r>
          <w:rPr>
            <w:rFonts w:ascii="仿宋" w:eastAsia="仿宋" w:hAnsi="仿宋" w:cs="仿宋" w:hint="eastAsia"/>
            <w:lang w:eastAsia="zh-CN"/>
          </w:rPr>
          <w:t>(四)、竞争对手定价</w:t>
        </w:r>
        <w:r>
          <w:tab/>
        </w:r>
        <w:r>
          <w:fldChar w:fldCharType="begin"/>
        </w:r>
        <w:r>
          <w:instrText xml:space="preserve"> PAGEREF _Toc15062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49" w:history="1">
        <w:r>
          <w:rPr>
            <w:rFonts w:ascii="仿宋" w:eastAsia="仿宋" w:hAnsi="仿宋" w:cs="仿宋" w:hint="eastAsia"/>
            <w:lang w:eastAsia="zh-CN"/>
          </w:rPr>
          <w:t>十五、战略退出计划</w:t>
        </w:r>
        <w:r>
          <w:tab/>
        </w:r>
        <w:r>
          <w:fldChar w:fldCharType="begin"/>
        </w:r>
        <w:r>
          <w:instrText xml:space="preserve"> PAGEREF _Toc3449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" w:history="1">
        <w:r>
          <w:rPr>
            <w:rFonts w:ascii="仿宋" w:eastAsia="仿宋" w:hAnsi="仿宋" w:cs="仿宋" w:hint="eastAsia"/>
            <w:lang w:eastAsia="zh-CN"/>
          </w:rPr>
          <w:t>(一)、分离纯化控制系统项目退出战略</w:t>
        </w:r>
        <w:r>
          <w:tab/>
        </w:r>
        <w:r>
          <w:fldChar w:fldCharType="begin"/>
        </w:r>
        <w:r>
          <w:instrText xml:space="preserve"> PAGEREF _Toc1291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4" w:history="1">
        <w:r>
          <w:rPr>
            <w:rFonts w:ascii="仿宋" w:eastAsia="仿宋" w:hAnsi="仿宋" w:cs="仿宋" w:hint="eastAsia"/>
            <w:lang w:eastAsia="zh-CN"/>
          </w:rPr>
          <w:t>(二)、潜在退出方式</w:t>
        </w:r>
        <w:r>
          <w:tab/>
        </w:r>
        <w:r>
          <w:fldChar w:fldCharType="begin"/>
        </w:r>
        <w:r>
          <w:instrText xml:space="preserve"> PAGEREF _Toc6294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4" w:history="1">
        <w:r>
          <w:rPr>
            <w:rFonts w:ascii="仿宋" w:eastAsia="仿宋" w:hAnsi="仿宋" w:cs="仿宋" w:hint="eastAsia"/>
            <w:lang w:eastAsia="zh-CN"/>
          </w:rPr>
          <w:t>(三)、退出时机与条件</w:t>
        </w:r>
        <w:r>
          <w:tab/>
        </w:r>
        <w:r>
          <w:fldChar w:fldCharType="begin"/>
        </w:r>
        <w:r>
          <w:instrText xml:space="preserve"> PAGEREF _Toc21794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470" w:history="1">
        <w:r>
          <w:rPr>
            <w:rFonts w:ascii="仿宋" w:eastAsia="仿宋" w:hAnsi="仿宋" w:cs="仿宋" w:hint="eastAsia"/>
            <w:lang w:eastAsia="zh-CN"/>
          </w:rPr>
          <w:t>(四)、投资者回报与退出</w:t>
        </w:r>
        <w:r>
          <w:tab/>
        </w:r>
        <w:r>
          <w:fldChar w:fldCharType="begin"/>
        </w:r>
        <w:r>
          <w:instrText xml:space="preserve"> PAGEREF _Toc18470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9" w:history="1">
        <w:r>
          <w:rPr>
            <w:rFonts w:ascii="仿宋" w:eastAsia="仿宋" w:hAnsi="仿宋" w:cs="仿宋" w:hint="eastAsia"/>
            <w:lang w:eastAsia="zh-CN"/>
          </w:rPr>
          <w:t>十六、环境影响评价</w:t>
        </w:r>
        <w:r>
          <w:tab/>
        </w:r>
        <w:r>
          <w:fldChar w:fldCharType="begin"/>
        </w:r>
        <w:r>
          <w:instrText xml:space="preserve"> PAGEREF _Toc2709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4" w:history="1">
        <w:r>
          <w:rPr>
            <w:rFonts w:ascii="仿宋" w:eastAsia="仿宋" w:hAnsi="仿宋" w:cs="仿宋" w:hint="eastAsia"/>
            <w:lang w:eastAsia="zh-CN"/>
          </w:rPr>
          <w:t>(一)、环境影响评价概述</w:t>
        </w:r>
        <w:r>
          <w:tab/>
        </w:r>
        <w:r>
          <w:fldChar w:fldCharType="begin"/>
        </w:r>
        <w:r>
          <w:instrText xml:space="preserve"> PAGEREF _Toc28804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8" w:history="1">
        <w:r>
          <w:rPr>
            <w:rFonts w:ascii="仿宋" w:eastAsia="仿宋" w:hAnsi="仿宋" w:cs="仿宋" w:hint="eastAsia"/>
            <w:lang w:eastAsia="zh-CN"/>
          </w:rPr>
          <w:t>(二)、环境监测与治理计划</w:t>
        </w:r>
        <w:r>
          <w:tab/>
        </w:r>
        <w:r>
          <w:fldChar w:fldCharType="begin"/>
        </w:r>
        <w:r>
          <w:instrText xml:space="preserve"> PAGEREF _Toc30708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4" w:history="1">
        <w:r>
          <w:rPr>
            <w:rFonts w:ascii="仿宋" w:eastAsia="仿宋" w:hAnsi="仿宋" w:cs="仿宋" w:hint="eastAsia"/>
            <w:lang w:eastAsia="zh-CN"/>
          </w:rPr>
          <w:t>(三)、环境风险管理与应对策略</w:t>
        </w:r>
        <w:r>
          <w:tab/>
        </w:r>
        <w:r>
          <w:fldChar w:fldCharType="begin"/>
        </w:r>
        <w:r>
          <w:instrText xml:space="preserve"> PAGEREF _Toc13084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34" w:history="1">
        <w:r>
          <w:rPr>
            <w:rFonts w:ascii="仿宋" w:eastAsia="仿宋" w:hAnsi="仿宋" w:cs="仿宋" w:hint="eastAsia"/>
            <w:lang w:eastAsia="zh-CN"/>
          </w:rPr>
          <w:t>十七、产品或服务</w:t>
        </w:r>
        <w:r>
          <w:tab/>
        </w:r>
        <w:r>
          <w:fldChar w:fldCharType="begin"/>
        </w:r>
        <w:r>
          <w:instrText xml:space="preserve"> PAGEREF _Toc21934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5" w:history="1">
        <w:r>
          <w:rPr>
            <w:rFonts w:ascii="仿宋" w:eastAsia="仿宋" w:hAnsi="仿宋" w:cs="仿宋" w:hint="eastAsia"/>
            <w:lang w:eastAsia="zh-CN"/>
          </w:rPr>
          <w:t>(一)、产品/服务概述</w:t>
        </w:r>
        <w:r>
          <w:tab/>
        </w:r>
        <w:r>
          <w:fldChar w:fldCharType="begin"/>
        </w:r>
        <w:r>
          <w:instrText xml:space="preserve"> PAGEREF _Toc22665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9" w:history="1">
        <w:r>
          <w:rPr>
            <w:rFonts w:ascii="仿宋" w:eastAsia="仿宋" w:hAnsi="仿宋" w:cs="仿宋" w:hint="eastAsia"/>
            <w:lang w:eastAsia="zh-CN"/>
          </w:rPr>
          <w:t>(二)、技术和创新性</w:t>
        </w:r>
        <w:r>
          <w:tab/>
        </w:r>
        <w:r>
          <w:fldChar w:fldCharType="begin"/>
        </w:r>
        <w:r>
          <w:instrText xml:space="preserve"> PAGEREF _Toc7219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" w:history="1">
        <w:r>
          <w:rPr>
            <w:rFonts w:ascii="仿宋" w:eastAsia="仿宋" w:hAnsi="仿宋" w:cs="仿宋" w:hint="eastAsia"/>
            <w:lang w:eastAsia="zh-CN"/>
          </w:rPr>
          <w:t>(三)、市场定位和竞争优势</w:t>
        </w:r>
        <w:r>
          <w:tab/>
        </w:r>
        <w:r>
          <w:fldChar w:fldCharType="begin"/>
        </w:r>
        <w:r>
          <w:instrText xml:space="preserve"> PAGEREF _Toc2232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1" w:history="1">
        <w:r>
          <w:rPr>
            <w:rFonts w:ascii="仿宋" w:eastAsia="仿宋" w:hAnsi="仿宋" w:cs="仿宋" w:hint="eastAsia"/>
            <w:lang w:eastAsia="zh-CN"/>
          </w:rPr>
          <w:t>十八、市场营销与推广策略</w:t>
        </w:r>
        <w:r>
          <w:tab/>
        </w:r>
        <w:r>
          <w:fldChar w:fldCharType="begin"/>
        </w:r>
        <w:r>
          <w:instrText xml:space="preserve"> PAGEREF _Toc2061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9" w:history="1">
        <w:r>
          <w:rPr>
            <w:rFonts w:ascii="仿宋" w:eastAsia="仿宋" w:hAnsi="仿宋" w:cs="仿宋" w:hint="eastAsia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_Toc14609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0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_Toc24550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4" w:history="1">
        <w:r>
          <w:rPr>
            <w:rFonts w:ascii="仿宋" w:eastAsia="仿宋" w:hAnsi="仿宋" w:cs="仿宋" w:hint="eastAsia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_Toc10484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11" w:history="1">
        <w:r>
          <w:rPr>
            <w:rFonts w:ascii="仿宋" w:eastAsia="仿宋" w:hAnsi="仿宋" w:cs="仿宋" w:hint="eastAsia"/>
            <w:lang w:eastAsia="zh-CN"/>
          </w:rPr>
          <w:t>十九、分离纯化控制系统项目建设单位</w:t>
        </w:r>
        <w:r>
          <w:tab/>
        </w:r>
        <w:r>
          <w:fldChar w:fldCharType="begin"/>
        </w:r>
        <w:r>
          <w:instrText xml:space="preserve"> PAGEREF _Toc5011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6" w:history="1">
        <w:r>
          <w:rPr>
            <w:rFonts w:ascii="仿宋" w:eastAsia="仿宋" w:hAnsi="仿宋" w:cs="仿宋" w:hint="eastAsia"/>
            <w:lang w:eastAsia="zh-CN"/>
          </w:rPr>
          <w:t>(一)、分离纯化控制系统项目承办单位基本情况</w:t>
        </w:r>
        <w:r>
          <w:tab/>
        </w:r>
        <w:r>
          <w:fldChar w:fldCharType="begin"/>
        </w:r>
        <w:r>
          <w:instrText xml:space="preserve"> PAGEREF _Toc18186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2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_Toc17562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20" w:history="1">
        <w:r>
          <w:rPr>
            <w:rFonts w:ascii="仿宋" w:eastAsia="仿宋" w:hAnsi="仿宋" w:cs="仿宋" w:hint="eastAsia"/>
            <w:lang w:eastAsia="zh-CN"/>
          </w:rPr>
          <w:t>二十、经营计划</w:t>
        </w:r>
        <w:r>
          <w:tab/>
        </w:r>
        <w:r>
          <w:fldChar w:fldCharType="begin"/>
        </w:r>
        <w:r>
          <w:instrText xml:space="preserve"> PAGEREF _Toc28220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" w:history="1">
        <w:r>
          <w:rPr>
            <w:rFonts w:ascii="仿宋" w:eastAsia="仿宋" w:hAnsi="仿宋" w:cs="仿宋" w:hint="eastAsia"/>
            <w:lang w:eastAsia="zh-CN"/>
          </w:rPr>
          <w:t>(一)、生产与运营</w:t>
        </w:r>
        <w:r>
          <w:tab/>
        </w:r>
        <w:r>
          <w:fldChar w:fldCharType="begin"/>
        </w:r>
        <w:r>
          <w:instrText xml:space="preserve"> PAGEREF _Toc3025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8" w:history="1">
        <w:r>
          <w:rPr>
            <w:rFonts w:ascii="仿宋" w:eastAsia="仿宋" w:hAnsi="仿宋" w:cs="仿宋" w:hint="eastAsia"/>
            <w:lang w:eastAsia="zh-CN"/>
          </w:rPr>
          <w:t>(二)、供应链管理</w:t>
        </w:r>
        <w:r>
          <w:tab/>
        </w:r>
        <w:r>
          <w:fldChar w:fldCharType="begin"/>
        </w:r>
        <w:r>
          <w:instrText xml:space="preserve"> PAGEREF _Toc8018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4" w:history="1">
        <w:r>
          <w:rPr>
            <w:rFonts w:ascii="仿宋" w:eastAsia="仿宋" w:hAnsi="仿宋" w:cs="仿宋" w:hint="eastAsia"/>
            <w:lang w:eastAsia="zh-CN"/>
          </w:rPr>
          <w:t>(三)、人力资源</w:t>
        </w:r>
        <w:r>
          <w:tab/>
        </w:r>
        <w:r>
          <w:fldChar w:fldCharType="begin"/>
        </w:r>
        <w:r>
          <w:instrText xml:space="preserve"> PAGEREF _Toc11524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4" w:history="1">
        <w:r>
          <w:rPr>
            <w:rFonts w:ascii="仿宋" w:eastAsia="仿宋" w:hAnsi="仿宋" w:cs="仿宋" w:hint="eastAsia"/>
            <w:lang w:eastAsia="zh-CN"/>
          </w:rPr>
          <w:t>(四)、法律与合规事项</w:t>
        </w:r>
        <w:r>
          <w:tab/>
        </w:r>
        <w:r>
          <w:fldChar w:fldCharType="begin"/>
        </w:r>
        <w:r>
          <w:instrText xml:space="preserve"> PAGEREF _Toc17534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90" w:history="1">
        <w:r>
          <w:rPr>
            <w:rFonts w:ascii="仿宋" w:eastAsia="仿宋" w:hAnsi="仿宋" w:cs="仿宋" w:hint="eastAsia"/>
            <w:lang w:eastAsia="zh-CN"/>
          </w:rPr>
          <w:t>二十一、分离纯化控制系统项目总结与展望</w:t>
        </w:r>
        <w:r>
          <w:tab/>
        </w:r>
        <w:r>
          <w:fldChar w:fldCharType="begin"/>
        </w:r>
        <w:r>
          <w:instrText xml:space="preserve"> PAGEREF _Toc12490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1" w:history="1">
        <w:r>
          <w:rPr>
            <w:rFonts w:ascii="仿宋" w:eastAsia="仿宋" w:hAnsi="仿宋" w:cs="仿宋" w:hint="eastAsia"/>
            <w:lang w:eastAsia="zh-CN"/>
          </w:rPr>
          <w:t>(一)、分离纯化控制系统项目总结回顾</w:t>
        </w:r>
        <w:r>
          <w:tab/>
        </w:r>
        <w:r>
          <w:fldChar w:fldCharType="begin"/>
        </w:r>
        <w:r>
          <w:instrText xml:space="preserve"> PAGEREF _Toc13931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0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_Toc24040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3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_Toc13953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2" w:history="1">
        <w:r>
          <w:rPr>
            <w:rFonts w:ascii="仿宋" w:eastAsia="仿宋" w:hAnsi="仿宋" w:cs="仿宋" w:hint="eastAsia"/>
            <w:lang w:eastAsia="zh-CN"/>
          </w:rPr>
          <w:t>(四)、分离纯化控制系统项目总结报告</w:t>
        </w:r>
        <w:r>
          <w:tab/>
        </w:r>
        <w:r>
          <w:fldChar w:fldCharType="begin"/>
        </w:r>
        <w:r>
          <w:instrText xml:space="preserve"> PAGEREF _Toc5882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90" w:history="1">
        <w:r>
          <w:rPr>
            <w:rFonts w:ascii="仿宋" w:eastAsia="仿宋" w:hAnsi="仿宋" w:cs="仿宋" w:hint="eastAsia"/>
            <w:lang w:eastAsia="zh-CN"/>
          </w:rPr>
          <w:t>二十二进度计划方案</w:t>
        </w:r>
        <w:r>
          <w:tab/>
        </w:r>
        <w:r>
          <w:fldChar w:fldCharType="begin"/>
        </w:r>
        <w:r>
          <w:instrText xml:space="preserve"> PAGEREF _Toc28790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" w:history="1">
        <w:r>
          <w:rPr>
            <w:rFonts w:ascii="仿宋" w:eastAsia="仿宋" w:hAnsi="仿宋" w:cs="仿宋" w:hint="eastAsia"/>
            <w:lang w:eastAsia="zh-CN"/>
          </w:rPr>
          <w:t>(一)、分离纯化控制系统项目进度安排</w:t>
        </w:r>
        <w:r>
          <w:tab/>
        </w:r>
        <w:r>
          <w:fldChar w:fldCharType="begin"/>
        </w:r>
        <w:r>
          <w:instrText xml:space="preserve"> PAGEREF _Toc1594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5" w:history="1">
        <w:r>
          <w:rPr>
            <w:rFonts w:ascii="仿宋" w:eastAsia="仿宋" w:hAnsi="仿宋" w:cs="仿宋" w:hint="eastAsia"/>
            <w:lang w:eastAsia="zh-CN"/>
          </w:rPr>
          <w:t>(二)、分离纯化控制系统项目实施保障措施</w:t>
        </w:r>
        <w:r>
          <w:tab/>
        </w:r>
        <w:r>
          <w:fldChar w:fldCharType="begin"/>
        </w:r>
        <w:r>
          <w:instrText xml:space="preserve"> PAGEREF _Toc25975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50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259"/>
      <w:r>
        <w:rPr>
          <w:rFonts w:ascii="仿宋" w:eastAsia="仿宋" w:hAnsi="仿宋" w:cs="仿宋" w:hint="eastAsia"/>
          <w:sz w:val="28"/>
          <w:lang w:eastAsia="zh-CN"/>
        </w:rPr>
        <w:t>一、分离纯化控制系统项目概论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643"/>
      <w:r>
        <w:rPr>
          <w:rFonts w:ascii="仿宋" w:eastAsia="仿宋" w:hAnsi="仿宋" w:cs="仿宋" w:hint="eastAsia"/>
          <w:lang w:eastAsia="zh-CN"/>
        </w:rPr>
        <w:t>(一)、创新计划及分离纯化控制系统项目性质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XX分离纯化控制系统计划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分离纯化控制系统计划建设性质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分离纯化控制系统计划旨在充分利用XXX产业示范园区卓越的产业基础和创新环境，规划打造一个全新的分离纯化控制系统项目。通过充分发挥该区域得天独厚的地理位置和产业资源，计划建设以BBB为核心的多功能产业基地，预计年产值将达到XXX万元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22"/>
      <w:r>
        <w:rPr>
          <w:rFonts w:ascii="仿宋" w:eastAsia="仿宋" w:hAnsi="仿宋" w:cs="仿宋" w:hint="eastAsia"/>
          <w:sz w:val="28"/>
          <w:lang w:eastAsia="zh-CN"/>
        </w:rPr>
        <w:t>(二)、主管单位与分离纯化控制系统项目执行方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集团名称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集团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https://d.book118.com/896242133134010054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分离纯化控制系统项目调研分析报告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分离纯化控制系统项目调研分析报告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分离纯化控制系统项目调研分析报告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分离纯化控制系统项目调研分析报告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分离纯化控制系统项目调研分析报告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1E30B6"/>
    <w:rsid w:val="4593521B"/>
    <w:rsid w:val="6F1E30B6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9624213313401005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2024-02-24T17:20:00Z</dcterms:created>
  <dcterms:modified xsi:type="dcterms:W3CDTF">2024-02-24T17:20:58Z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61083BA6BB7F4EB19474F8A4E0918171_11</vt:lpwstr>
  </property>
  <property fmtid="{D5CDD505-2E9C-101B-9397-08002B2CF9AE}" pid="3" name="KSOProductBuildVer">
    <vt:lpwstr>2052-12.1.0.16250</vt:lpwstr>
  </property>
</Properties>
</file>