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千斤顶按其构造及工作原理的不同，可分为(  )三种。</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齿条式.螺旋式和油压式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齿轮式.螺旋式和液压式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齿条式.机械闸和油压式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活塞式.螺旋式和油压式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阀形避雷器安装所用引线截面积不应小于(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铝线16mm2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铜线16mm2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铝线10mm2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铜线10mm2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当设备发生接地故障时，跨步电压值与设备运行电压值(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100W白炽灯泡表面温度高达(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100~200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120~150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170~220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400~600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单相交流电路无功功率计算公式是(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Pq=UICosφ</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Pq=UISinφ</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Pq=UI</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Pq=I2R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民用爆炸物品的储存，不应该(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储存在专用仓库内</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将诈(同音字)药和镭(同音字)管放在同一仓库内</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安排专人管理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及时销毁过期失效爆炸物品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触头间介质击穿电压是指触头间(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电气试验时加在触头间的电压</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触头间产生电弧的最小电压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以上答案皆不对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直流电器灭弧装置多采用(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陶土灭弧罩</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金属栅片灭弧罩</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封闭式灭弧室</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串联吹式灭弧装置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交流接触器每小时的操作次数应(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根据要求限制</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无限制</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小于5次</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小于15次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对于长期不用的示波器，至少(  )个月通电一次。</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六</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质量(  )kg以上的灯具应利用预埋件，吊管安装。</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  )仪表由固定的永久磁铁,可转动的线圈及转轴.游丝.指针.机械调零机构等组成。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在易燃.易爆危险场所,供电线路应采用(  )方式供电。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单相三线制,三相四线制</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单相三线制,三相五线制</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单相两线制,三相五线制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  )纠正常情况下有显着断开的备用电源或备用设备或备用线路。</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明备用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冷备用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暗备用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kyn××800-10型型高压开关柜利用(  )来实现小车隔离开关与断路器之间的连锁。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电磁锁;</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程序锁;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机械连锁.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工作班成员应认真执行安全规程和现场安全措施互相关心(  )，并监督安全规程和现场安全措施的实施。</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施工进度；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施工安全；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施工质量；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施工时间；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对10kV变配电所，就选用有功电能表准确度为C级，对应配用电压和电流互感器的准确度为(  )级。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0.2级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0.5级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触电者无呼吸时实施人工呼吸法救护的频率为每分钟(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12次</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15次</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60次</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80次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对于用电设备的电气部分,按设备的具体情况常备有电气箱.控制柜,或装于设备的壁龛内作为(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防护装置</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接地保护</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屏护装置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下列数据属瓷管长度规格是(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125mm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225mm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265mm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305mm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电阻串联电路中流过各电阻的电流(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导体的电阳与其材料的(  )和长度成正比。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电阳率</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互感器的作用是什么(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变大电流为小电流，变高电压为低电压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便于集中管理，实现远方控制</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二次接线不受一次限制</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互感器的二次侧均接地，保证人身安全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几种线路同杆架设时,必须保证高压线路在低压线路(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左方</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右方</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三相异步电动机当转差率为1时，此电动机为(  )状态。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制动状态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同步运行状态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堵转状态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启动状态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在JK触发电路中，当J＝0，K=1，Qn＝0时，触发器的状态(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如果图1-31电路中电灯灯丝被烧断，则(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安培表读数不变，伏特表读数为零；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伏特表读数不变，安培表读数为零；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安培表和伏特表的读数都不变。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串联电路的总电阻与各分电阻的关系是(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总电阻大于分电阻</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总电阻等于分电阻</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总电阻小于分电阻</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下列具有记忆功能的是(  )电路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与非门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或非门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与门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触发器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下列用具中，( )在电工操作中起辅助绝缘作用。</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绝缘杆</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正弦交流电的三要素是(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电压.电动势.电位；</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最大值.频率.初相位；</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容抗.感抗.阻抗；</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平均值.周期.电流。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PE线除工作接地外其他接地点再次接地成为(  )接地。</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触电时，电流通过人体电流的大小取决于外加电压和人体电阻，人体电阻还会随电压升高而(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裸导体布线一般于厂房内采用网孔遮拦时，裸导体至地面的距离，不应小于(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2.2m；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控制变压器文字符号是(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TC</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TM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TA</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TR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直流电动机结构复杂.价格贵.制造麻烦.维护困难，但是(  ).调速范围大。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启动性能差</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启动性能好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启动电流小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启动转矩小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单相桥式整流脉动直流电压平均值为(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1.17U2</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2.45U2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绷簧储能操动组织是在合闸时,(  )释放已储存的能量将断路器合闸。</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合闸线圈</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合闸电源</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合闸绷簧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在室外构架上工作，工作地点邻近带电部分的横梁上以及其他邻近的可能误登的架构上，应当悬挂的标识牌是(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多谐振荡器是一种常用的产生(  )的电路。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矩形脉冲</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方波脉冲</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锯齿波脉冲</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尖脉冲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在电阻串联的电路中,电路的总电阻等于(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各串联电阻之和的倒数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各串联电阻的平均值</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各串联电阻之和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直流电动机——直流电动机自动调速系统在基速以上调节直流电动机励磁电路电阻的实质是(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改变电枢电压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改变励磁磁通</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改变电路电阻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限制起动电流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某厂由两台变压器供电，低压侧线路的零线是连在在一起的，当丈量其中一台变压器低压中性点接地电阻时，应将(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被测变压器停电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两台变压器都停电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两台变压器都不停电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无具体规则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接线较复杂的图中,导线连接用中断线表示,通常采用(  )编号法。</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相对</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绝对</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顺序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逻辑</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 )的电机,在通电前,必须先做各绕组的绝缘电阻检查,合格后才可通电。</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一直在用,停止没超过一天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在异或门F=AB两端输入端A.B中，当A=0时，则输出端F为(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AB</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对触电成年伤员进行人工呼吸,每次吹入伤员的气量要达到( )mL才能保证足够的氧气。</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500至700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800至1200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1200至1400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  )使电路中某点电位提高。</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改变电路中电阻的阻值一定能</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改变参考点的选择可能</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增大电动势一定能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合上电源开关，熔丝立即烧断，则线路(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漏电</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电压过高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6kV电动机的过负荷保护作用于(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跳闸</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信号</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信号或跳闸</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在中性点经消弧线圈接地系统中，当系统发生单相接地时，接地电容电流与消弧线圈电流( )，在接地点相互补偿，使接地电流减小。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方向相反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方向相同</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相差90°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拉线与电杆的夹角一般(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小于70°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30°～45°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45°～60°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大于60°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引起电光性眼炎的主要原因是(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可见光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红外线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紫外线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锡焊晶体管等弱电元件应用( )W的电烙铁为宜。</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SH11-M-50/10表示三相油浸自冷式，双绕组无励磁调压，非晶态合金铁芯，密封式，额定容量50KVA.，高压侧绕组额定电压为( )KV的电力变压器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高压开关柜进行停电操作时,各开关设备的操作顺序是(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断路器一电源侧刀闸一负荷侧刀闸</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电源侧刀闸一断路器一负荷侧刀闸</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断路器一负荷侧刀闸一电源侧刀闸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低压电力线路的拉线与带电体的最小净距离为(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0.05m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0.1m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0.15m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熔断器的作用是(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零压保护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  )KV以下的线路一般使用高压带电间接操作法。</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铜芯电缆用于二次回路时，其导线截面积不得小于(  )mm2。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0.75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盗窃电能的，由电力管理部门责令停止违法行为，追缴电费并处应交电费(  )以下的罚款。</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一倍</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十倍</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五倍</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三倍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装用漏电保护器，是属于哪种安全技术措施?(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基本保安措施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辅助保安措施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绝对保安措施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凡有较大危险的环境里的局部照明灯应采用(  )v或24V特地电压供电</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下列灯具中功率因数最高的是(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节能灯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脚扣的试验静拉力为(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1176N</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1470N</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1765N</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2205N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KYN28-10型高压开关柜小车室内的主回路触头盒遮挡帘板具有( )的作用。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保护设备安全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保护断路器小车出.入安全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保护小车室内工作人员安全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一台电动机的额定电流为78A，采用铝芯聚氯乙烯四芯电缆直接敷设，应选电缆规格为(  )mm2。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3×10+1×6</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3×16+1×6</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3×25+1×10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3×50+1×16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电能表属于(  )仪表。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https://d.book118.com/897005006105006035</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97005006105006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