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其他专用设备及零部件项目规划设计纲要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063" w:history="1">
        <w:r>
          <w:rPr>
            <w:rFonts w:ascii="仿宋" w:eastAsia="仿宋" w:hAnsi="仿宋" w:cs="仿宋" w:hint="eastAsia"/>
            <w:lang w:eastAsia="zh-CN"/>
          </w:rPr>
          <w:t>序言</w:t>
        </w:r>
        <w:r>
          <w:tab/>
        </w:r>
        <w:r>
          <w:fldChar w:fldCharType="begin"/>
        </w:r>
        <w:r>
          <w:instrText xml:space="preserve"> PAGEREF _Toc20063 \h </w:instrText>
        </w:r>
        <w:r>
          <w:fldChar w:fldCharType="separate"/>
        </w:r>
        <w:r>
          <w:t>3</w:t>
        </w:r>
        <w:r>
          <w:fldChar w:fldCharType="end"/>
        </w:r>
      </w:hyperlink>
    </w:p>
    <w:p>
      <w:pPr>
        <w:pStyle w:val="TOC1"/>
        <w:tabs>
          <w:tab w:val="right" w:leader="dot" w:pos="8306"/>
        </w:tabs>
      </w:pPr>
      <w:hyperlink w:anchor="_Toc26433" w:history="1">
        <w:r>
          <w:rPr>
            <w:rFonts w:ascii="仿宋" w:eastAsia="仿宋" w:hAnsi="仿宋" w:cs="仿宋" w:hint="eastAsia"/>
            <w:lang w:eastAsia="zh-CN"/>
          </w:rPr>
          <w:t>一、其他专用设备及零部件项目绩效评估</w:t>
        </w:r>
        <w:r>
          <w:tab/>
        </w:r>
        <w:r>
          <w:fldChar w:fldCharType="begin"/>
        </w:r>
        <w:r>
          <w:instrText xml:space="preserve"> PAGEREF _Toc26433 \h </w:instrText>
        </w:r>
        <w:r>
          <w:fldChar w:fldCharType="separate"/>
        </w:r>
        <w:r>
          <w:t>3</w:t>
        </w:r>
        <w:r>
          <w:fldChar w:fldCharType="end"/>
        </w:r>
      </w:hyperlink>
    </w:p>
    <w:p>
      <w:pPr>
        <w:pStyle w:val="TOC2"/>
        <w:tabs>
          <w:tab w:val="right" w:leader="dot" w:pos="8306"/>
        </w:tabs>
      </w:pPr>
      <w:hyperlink w:anchor="_Toc19063" w:history="1">
        <w:r>
          <w:rPr>
            <w:rFonts w:ascii="仿宋" w:eastAsia="仿宋" w:hAnsi="仿宋" w:cs="仿宋" w:hint="eastAsia"/>
            <w:lang w:eastAsia="zh-CN"/>
          </w:rPr>
          <w:t>(一)、绩效评估指标</w:t>
        </w:r>
        <w:r>
          <w:tab/>
        </w:r>
        <w:r>
          <w:fldChar w:fldCharType="begin"/>
        </w:r>
        <w:r>
          <w:instrText xml:space="preserve"> PAGEREF _Toc19063 \h </w:instrText>
        </w:r>
        <w:r>
          <w:fldChar w:fldCharType="separate"/>
        </w:r>
        <w:r>
          <w:t>3</w:t>
        </w:r>
        <w:r>
          <w:fldChar w:fldCharType="end"/>
        </w:r>
      </w:hyperlink>
    </w:p>
    <w:p>
      <w:pPr>
        <w:pStyle w:val="TOC2"/>
        <w:tabs>
          <w:tab w:val="right" w:leader="dot" w:pos="8306"/>
        </w:tabs>
      </w:pPr>
      <w:hyperlink w:anchor="_Toc24621" w:history="1">
        <w:r>
          <w:rPr>
            <w:rFonts w:ascii="仿宋" w:eastAsia="仿宋" w:hAnsi="仿宋" w:cs="仿宋" w:hint="eastAsia"/>
            <w:lang w:eastAsia="zh-CN"/>
          </w:rPr>
          <w:t>(二)、绩效评估方法</w:t>
        </w:r>
        <w:r>
          <w:tab/>
        </w:r>
        <w:r>
          <w:fldChar w:fldCharType="begin"/>
        </w:r>
        <w:r>
          <w:instrText xml:space="preserve"> PAGEREF _Toc24621 \h </w:instrText>
        </w:r>
        <w:r>
          <w:fldChar w:fldCharType="separate"/>
        </w:r>
        <w:r>
          <w:t>4</w:t>
        </w:r>
        <w:r>
          <w:fldChar w:fldCharType="end"/>
        </w:r>
      </w:hyperlink>
    </w:p>
    <w:p>
      <w:pPr>
        <w:pStyle w:val="TOC2"/>
        <w:tabs>
          <w:tab w:val="right" w:leader="dot" w:pos="8306"/>
        </w:tabs>
      </w:pPr>
      <w:hyperlink w:anchor="_Toc17974" w:history="1">
        <w:r>
          <w:rPr>
            <w:rFonts w:ascii="仿宋" w:eastAsia="仿宋" w:hAnsi="仿宋" w:cs="仿宋" w:hint="eastAsia"/>
            <w:lang w:eastAsia="zh-CN"/>
          </w:rPr>
          <w:t>(三)、绩效评估周期</w:t>
        </w:r>
        <w:r>
          <w:tab/>
        </w:r>
        <w:r>
          <w:fldChar w:fldCharType="begin"/>
        </w:r>
        <w:r>
          <w:instrText xml:space="preserve"> PAGEREF _Toc17974 \h </w:instrText>
        </w:r>
        <w:r>
          <w:fldChar w:fldCharType="separate"/>
        </w:r>
        <w:r>
          <w:t>5</w:t>
        </w:r>
        <w:r>
          <w:fldChar w:fldCharType="end"/>
        </w:r>
      </w:hyperlink>
    </w:p>
    <w:p>
      <w:pPr>
        <w:pStyle w:val="TOC1"/>
        <w:tabs>
          <w:tab w:val="right" w:leader="dot" w:pos="8306"/>
        </w:tabs>
      </w:pPr>
      <w:hyperlink w:anchor="_Toc12048" w:history="1">
        <w:r>
          <w:rPr>
            <w:rFonts w:ascii="仿宋" w:eastAsia="仿宋" w:hAnsi="仿宋" w:cs="仿宋" w:hint="eastAsia"/>
            <w:lang w:eastAsia="zh-CN"/>
          </w:rPr>
          <w:t>二、其他专用设备及零部件项目文档管理</w:t>
        </w:r>
        <w:r>
          <w:tab/>
        </w:r>
        <w:r>
          <w:fldChar w:fldCharType="begin"/>
        </w:r>
        <w:r>
          <w:instrText xml:space="preserve"> PAGEREF _Toc12048 \h </w:instrText>
        </w:r>
        <w:r>
          <w:fldChar w:fldCharType="separate"/>
        </w:r>
        <w:r>
          <w:t>6</w:t>
        </w:r>
        <w:r>
          <w:fldChar w:fldCharType="end"/>
        </w:r>
      </w:hyperlink>
    </w:p>
    <w:p>
      <w:pPr>
        <w:pStyle w:val="TOC2"/>
        <w:tabs>
          <w:tab w:val="right" w:leader="dot" w:pos="8306"/>
        </w:tabs>
      </w:pPr>
      <w:hyperlink w:anchor="_Toc12885" w:history="1">
        <w:r>
          <w:rPr>
            <w:rFonts w:ascii="仿宋" w:eastAsia="仿宋" w:hAnsi="仿宋" w:cs="仿宋" w:hint="eastAsia"/>
            <w:lang w:eastAsia="zh-CN"/>
          </w:rPr>
          <w:t>(一)、文档编制与审查</w:t>
        </w:r>
        <w:r>
          <w:tab/>
        </w:r>
        <w:r>
          <w:fldChar w:fldCharType="begin"/>
        </w:r>
        <w:r>
          <w:instrText xml:space="preserve"> PAGEREF _Toc12885 \h </w:instrText>
        </w:r>
        <w:r>
          <w:fldChar w:fldCharType="separate"/>
        </w:r>
        <w:r>
          <w:t>6</w:t>
        </w:r>
        <w:r>
          <w:fldChar w:fldCharType="end"/>
        </w:r>
      </w:hyperlink>
    </w:p>
    <w:p>
      <w:pPr>
        <w:pStyle w:val="TOC2"/>
        <w:tabs>
          <w:tab w:val="right" w:leader="dot" w:pos="8306"/>
        </w:tabs>
      </w:pPr>
      <w:hyperlink w:anchor="_Toc762" w:history="1">
        <w:r>
          <w:rPr>
            <w:rFonts w:ascii="仿宋" w:eastAsia="仿宋" w:hAnsi="仿宋" w:cs="仿宋" w:hint="eastAsia"/>
            <w:lang w:eastAsia="zh-CN"/>
          </w:rPr>
          <w:t>(二)、文档发布与分发</w:t>
        </w:r>
        <w:r>
          <w:tab/>
        </w:r>
        <w:r>
          <w:fldChar w:fldCharType="begin"/>
        </w:r>
        <w:r>
          <w:instrText xml:space="preserve"> PAGEREF _Toc762 \h </w:instrText>
        </w:r>
        <w:r>
          <w:fldChar w:fldCharType="separate"/>
        </w:r>
        <w:r>
          <w:t>8</w:t>
        </w:r>
        <w:r>
          <w:fldChar w:fldCharType="end"/>
        </w:r>
      </w:hyperlink>
    </w:p>
    <w:p>
      <w:pPr>
        <w:pStyle w:val="TOC2"/>
        <w:tabs>
          <w:tab w:val="right" w:leader="dot" w:pos="8306"/>
        </w:tabs>
      </w:pPr>
      <w:hyperlink w:anchor="_Toc1503" w:history="1">
        <w:r>
          <w:rPr>
            <w:rFonts w:ascii="仿宋" w:eastAsia="仿宋" w:hAnsi="仿宋" w:cs="仿宋" w:hint="eastAsia"/>
            <w:lang w:eastAsia="zh-CN"/>
          </w:rPr>
          <w:t>(三)、文档存档与归档</w:t>
        </w:r>
        <w:r>
          <w:tab/>
        </w:r>
        <w:r>
          <w:fldChar w:fldCharType="begin"/>
        </w:r>
        <w:r>
          <w:instrText xml:space="preserve"> PAGEREF _Toc1503 \h </w:instrText>
        </w:r>
        <w:r>
          <w:fldChar w:fldCharType="separate"/>
        </w:r>
        <w:r>
          <w:t>9</w:t>
        </w:r>
        <w:r>
          <w:fldChar w:fldCharType="end"/>
        </w:r>
      </w:hyperlink>
    </w:p>
    <w:p>
      <w:pPr>
        <w:pStyle w:val="TOC1"/>
        <w:tabs>
          <w:tab w:val="right" w:leader="dot" w:pos="8306"/>
        </w:tabs>
      </w:pPr>
      <w:hyperlink w:anchor="_Toc21022" w:history="1">
        <w:r>
          <w:rPr>
            <w:rFonts w:ascii="仿宋" w:eastAsia="仿宋" w:hAnsi="仿宋" w:cs="仿宋" w:hint="eastAsia"/>
            <w:lang w:eastAsia="zh-CN"/>
          </w:rPr>
          <w:t>三、市场分析、调研</w:t>
        </w:r>
        <w:r>
          <w:tab/>
        </w:r>
        <w:r>
          <w:fldChar w:fldCharType="begin"/>
        </w:r>
        <w:r>
          <w:instrText xml:space="preserve"> PAGEREF _Toc21022 \h </w:instrText>
        </w:r>
        <w:r>
          <w:fldChar w:fldCharType="separate"/>
        </w:r>
        <w:r>
          <w:t>10</w:t>
        </w:r>
        <w:r>
          <w:fldChar w:fldCharType="end"/>
        </w:r>
      </w:hyperlink>
    </w:p>
    <w:p>
      <w:pPr>
        <w:pStyle w:val="TOC2"/>
        <w:tabs>
          <w:tab w:val="right" w:leader="dot" w:pos="8306"/>
        </w:tabs>
      </w:pPr>
      <w:hyperlink w:anchor="_Toc5194" w:history="1">
        <w:r>
          <w:rPr>
            <w:rFonts w:ascii="仿宋" w:eastAsia="仿宋" w:hAnsi="仿宋" w:cs="仿宋" w:hint="eastAsia"/>
            <w:lang w:eastAsia="zh-CN"/>
          </w:rPr>
          <w:t>(一)、其他专用设备及零部件行业分析</w:t>
        </w:r>
        <w:r>
          <w:tab/>
        </w:r>
        <w:r>
          <w:fldChar w:fldCharType="begin"/>
        </w:r>
        <w:r>
          <w:instrText xml:space="preserve"> PAGEREF _Toc5194 \h </w:instrText>
        </w:r>
        <w:r>
          <w:fldChar w:fldCharType="separate"/>
        </w:r>
        <w:r>
          <w:t>10</w:t>
        </w:r>
        <w:r>
          <w:fldChar w:fldCharType="end"/>
        </w:r>
      </w:hyperlink>
    </w:p>
    <w:p>
      <w:pPr>
        <w:pStyle w:val="TOC2"/>
        <w:tabs>
          <w:tab w:val="right" w:leader="dot" w:pos="8306"/>
        </w:tabs>
      </w:pPr>
      <w:hyperlink w:anchor="_Toc10240" w:history="1">
        <w:r>
          <w:rPr>
            <w:rFonts w:ascii="仿宋" w:eastAsia="仿宋" w:hAnsi="仿宋" w:cs="仿宋" w:hint="eastAsia"/>
            <w:lang w:eastAsia="zh-CN"/>
          </w:rPr>
          <w:t>(二)、其他专用设备及零部件市场分析预测</w:t>
        </w:r>
        <w:r>
          <w:tab/>
        </w:r>
        <w:r>
          <w:fldChar w:fldCharType="begin"/>
        </w:r>
        <w:r>
          <w:instrText xml:space="preserve"> PAGEREF _Toc10240 \h </w:instrText>
        </w:r>
        <w:r>
          <w:fldChar w:fldCharType="separate"/>
        </w:r>
        <w:r>
          <w:t>11</w:t>
        </w:r>
        <w:r>
          <w:fldChar w:fldCharType="end"/>
        </w:r>
      </w:hyperlink>
    </w:p>
    <w:p>
      <w:pPr>
        <w:pStyle w:val="TOC1"/>
        <w:tabs>
          <w:tab w:val="right" w:leader="dot" w:pos="8306"/>
        </w:tabs>
      </w:pPr>
      <w:hyperlink w:anchor="_Toc12637" w:history="1">
        <w:r>
          <w:rPr>
            <w:rFonts w:ascii="仿宋" w:eastAsia="仿宋" w:hAnsi="仿宋" w:cs="仿宋" w:hint="eastAsia"/>
            <w:lang w:eastAsia="zh-CN"/>
          </w:rPr>
          <w:t>四、其他专用设备及零部件项目建设单位说明</w:t>
        </w:r>
        <w:r>
          <w:tab/>
        </w:r>
        <w:r>
          <w:fldChar w:fldCharType="begin"/>
        </w:r>
        <w:r>
          <w:instrText xml:space="preserve"> PAGEREF _Toc12637 \h </w:instrText>
        </w:r>
        <w:r>
          <w:fldChar w:fldCharType="separate"/>
        </w:r>
        <w:r>
          <w:t>12</w:t>
        </w:r>
        <w:r>
          <w:fldChar w:fldCharType="end"/>
        </w:r>
      </w:hyperlink>
    </w:p>
    <w:p>
      <w:pPr>
        <w:pStyle w:val="TOC2"/>
        <w:tabs>
          <w:tab w:val="right" w:leader="dot" w:pos="8306"/>
        </w:tabs>
      </w:pPr>
      <w:hyperlink w:anchor="_Toc3642" w:history="1">
        <w:r>
          <w:rPr>
            <w:rFonts w:ascii="仿宋" w:eastAsia="仿宋" w:hAnsi="仿宋" w:cs="仿宋" w:hint="eastAsia"/>
            <w:lang w:eastAsia="zh-CN"/>
          </w:rPr>
          <w:t>(一)、其他专用设备及零部件项目承办单位基本情况</w:t>
        </w:r>
        <w:r>
          <w:tab/>
        </w:r>
        <w:r>
          <w:fldChar w:fldCharType="begin"/>
        </w:r>
        <w:r>
          <w:instrText xml:space="preserve"> PAGEREF _Toc3642 \h </w:instrText>
        </w:r>
        <w:r>
          <w:fldChar w:fldCharType="separate"/>
        </w:r>
        <w:r>
          <w:t>12</w:t>
        </w:r>
        <w:r>
          <w:fldChar w:fldCharType="end"/>
        </w:r>
      </w:hyperlink>
    </w:p>
    <w:p>
      <w:pPr>
        <w:pStyle w:val="TOC2"/>
        <w:tabs>
          <w:tab w:val="right" w:leader="dot" w:pos="8306"/>
        </w:tabs>
      </w:pPr>
      <w:hyperlink w:anchor="_Toc31097" w:history="1">
        <w:r>
          <w:rPr>
            <w:rFonts w:ascii="仿宋" w:eastAsia="仿宋" w:hAnsi="仿宋" w:cs="仿宋" w:hint="eastAsia"/>
            <w:lang w:eastAsia="zh-CN"/>
          </w:rPr>
          <w:t>(二)、公司经济效益分析</w:t>
        </w:r>
        <w:r>
          <w:tab/>
        </w:r>
        <w:r>
          <w:fldChar w:fldCharType="begin"/>
        </w:r>
        <w:r>
          <w:instrText xml:space="preserve"> PAGEREF _Toc31097 \h </w:instrText>
        </w:r>
        <w:r>
          <w:fldChar w:fldCharType="separate"/>
        </w:r>
        <w:r>
          <w:t>12</w:t>
        </w:r>
        <w:r>
          <w:fldChar w:fldCharType="end"/>
        </w:r>
      </w:hyperlink>
    </w:p>
    <w:p>
      <w:pPr>
        <w:pStyle w:val="TOC1"/>
        <w:tabs>
          <w:tab w:val="right" w:leader="dot" w:pos="8306"/>
        </w:tabs>
      </w:pPr>
      <w:hyperlink w:anchor="_Toc11305" w:history="1">
        <w:r>
          <w:rPr>
            <w:rFonts w:ascii="仿宋" w:eastAsia="仿宋" w:hAnsi="仿宋" w:cs="仿宋" w:hint="eastAsia"/>
            <w:lang w:eastAsia="zh-CN"/>
          </w:rPr>
          <w:t>五、工艺说明</w:t>
        </w:r>
        <w:r>
          <w:tab/>
        </w:r>
        <w:r>
          <w:fldChar w:fldCharType="begin"/>
        </w:r>
        <w:r>
          <w:instrText xml:space="preserve"> PAGEREF _Toc11305 \h </w:instrText>
        </w:r>
        <w:r>
          <w:fldChar w:fldCharType="separate"/>
        </w:r>
        <w:r>
          <w:t>13</w:t>
        </w:r>
        <w:r>
          <w:fldChar w:fldCharType="end"/>
        </w:r>
      </w:hyperlink>
    </w:p>
    <w:p>
      <w:pPr>
        <w:pStyle w:val="TOC2"/>
        <w:tabs>
          <w:tab w:val="right" w:leader="dot" w:pos="8306"/>
        </w:tabs>
      </w:pPr>
      <w:hyperlink w:anchor="_Toc2302" w:history="1">
        <w:r>
          <w:rPr>
            <w:rFonts w:ascii="仿宋" w:eastAsia="仿宋" w:hAnsi="仿宋" w:cs="仿宋" w:hint="eastAsia"/>
            <w:lang w:eastAsia="zh-CN"/>
          </w:rPr>
          <w:t>(一)、技术管理特点</w:t>
        </w:r>
        <w:r>
          <w:tab/>
        </w:r>
        <w:r>
          <w:fldChar w:fldCharType="begin"/>
        </w:r>
        <w:r>
          <w:instrText xml:space="preserve"> PAGEREF _Toc2302 \h </w:instrText>
        </w:r>
        <w:r>
          <w:fldChar w:fldCharType="separate"/>
        </w:r>
        <w:r>
          <w:t>13</w:t>
        </w:r>
        <w:r>
          <w:fldChar w:fldCharType="end"/>
        </w:r>
      </w:hyperlink>
    </w:p>
    <w:p>
      <w:pPr>
        <w:pStyle w:val="TOC2"/>
        <w:tabs>
          <w:tab w:val="right" w:leader="dot" w:pos="8306"/>
        </w:tabs>
      </w:pPr>
      <w:hyperlink w:anchor="_Toc23874" w:history="1">
        <w:r>
          <w:rPr>
            <w:rFonts w:ascii="仿宋" w:eastAsia="仿宋" w:hAnsi="仿宋" w:cs="仿宋" w:hint="eastAsia"/>
            <w:lang w:eastAsia="zh-CN"/>
          </w:rPr>
          <w:t>(二)、其他专用设备及零部件项目工艺技术设计方案</w:t>
        </w:r>
        <w:r>
          <w:tab/>
        </w:r>
        <w:r>
          <w:fldChar w:fldCharType="begin"/>
        </w:r>
        <w:r>
          <w:instrText xml:space="preserve"> PAGEREF _Toc23874 \h </w:instrText>
        </w:r>
        <w:r>
          <w:fldChar w:fldCharType="separate"/>
        </w:r>
        <w:r>
          <w:t>15</w:t>
        </w:r>
        <w:r>
          <w:fldChar w:fldCharType="end"/>
        </w:r>
      </w:hyperlink>
    </w:p>
    <w:p>
      <w:pPr>
        <w:pStyle w:val="TOC2"/>
        <w:tabs>
          <w:tab w:val="right" w:leader="dot" w:pos="8306"/>
        </w:tabs>
      </w:pPr>
      <w:hyperlink w:anchor="_Toc983" w:history="1">
        <w:r>
          <w:rPr>
            <w:rFonts w:ascii="仿宋" w:eastAsia="仿宋" w:hAnsi="仿宋" w:cs="仿宋" w:hint="eastAsia"/>
            <w:lang w:eastAsia="zh-CN"/>
          </w:rPr>
          <w:t>(三)、设备选型方案</w:t>
        </w:r>
        <w:r>
          <w:tab/>
        </w:r>
        <w:r>
          <w:fldChar w:fldCharType="begin"/>
        </w:r>
        <w:r>
          <w:instrText xml:space="preserve"> PAGEREF _Toc983 \h </w:instrText>
        </w:r>
        <w:r>
          <w:fldChar w:fldCharType="separate"/>
        </w:r>
        <w:r>
          <w:t>16</w:t>
        </w:r>
        <w:r>
          <w:fldChar w:fldCharType="end"/>
        </w:r>
      </w:hyperlink>
    </w:p>
    <w:p>
      <w:pPr>
        <w:pStyle w:val="TOC1"/>
        <w:tabs>
          <w:tab w:val="right" w:leader="dot" w:pos="8306"/>
        </w:tabs>
      </w:pPr>
      <w:hyperlink w:anchor="_Toc15080" w:history="1">
        <w:r>
          <w:rPr>
            <w:rFonts w:ascii="仿宋" w:eastAsia="仿宋" w:hAnsi="仿宋" w:cs="仿宋" w:hint="eastAsia"/>
            <w:lang w:eastAsia="zh-CN"/>
          </w:rPr>
          <w:t>六、其他专用设备及零部件项目建设背景及必要性分析</w:t>
        </w:r>
        <w:r>
          <w:tab/>
        </w:r>
        <w:r>
          <w:fldChar w:fldCharType="begin"/>
        </w:r>
        <w:r>
          <w:instrText xml:space="preserve"> PAGEREF _Toc15080 \h </w:instrText>
        </w:r>
        <w:r>
          <w:fldChar w:fldCharType="separate"/>
        </w:r>
        <w:r>
          <w:t>17</w:t>
        </w:r>
        <w:r>
          <w:fldChar w:fldCharType="end"/>
        </w:r>
      </w:hyperlink>
    </w:p>
    <w:p>
      <w:pPr>
        <w:pStyle w:val="TOC2"/>
        <w:tabs>
          <w:tab w:val="right" w:leader="dot" w:pos="8306"/>
        </w:tabs>
      </w:pPr>
      <w:hyperlink w:anchor="_Toc5753" w:history="1">
        <w:r>
          <w:rPr>
            <w:rFonts w:ascii="仿宋" w:eastAsia="仿宋" w:hAnsi="仿宋" w:cs="仿宋" w:hint="eastAsia"/>
            <w:lang w:eastAsia="zh-CN"/>
          </w:rPr>
          <w:t>(一)、其他专用设备及零部件项目背景分析</w:t>
        </w:r>
        <w:r>
          <w:tab/>
        </w:r>
        <w:r>
          <w:fldChar w:fldCharType="begin"/>
        </w:r>
        <w:r>
          <w:instrText xml:space="preserve"> PAGEREF _Toc5753 \h </w:instrText>
        </w:r>
        <w:r>
          <w:fldChar w:fldCharType="separate"/>
        </w:r>
        <w:r>
          <w:t>17</w:t>
        </w:r>
        <w:r>
          <w:fldChar w:fldCharType="end"/>
        </w:r>
      </w:hyperlink>
    </w:p>
    <w:p>
      <w:pPr>
        <w:pStyle w:val="TOC2"/>
        <w:tabs>
          <w:tab w:val="right" w:leader="dot" w:pos="8306"/>
        </w:tabs>
      </w:pPr>
      <w:hyperlink w:anchor="_Toc15850" w:history="1">
        <w:r>
          <w:rPr>
            <w:rFonts w:ascii="仿宋" w:eastAsia="仿宋" w:hAnsi="仿宋" w:cs="仿宋" w:hint="eastAsia"/>
            <w:lang w:eastAsia="zh-CN"/>
          </w:rPr>
          <w:t>(二)、其他专用设备及零部件项目建设必要性分析</w:t>
        </w:r>
        <w:r>
          <w:tab/>
        </w:r>
        <w:r>
          <w:fldChar w:fldCharType="begin"/>
        </w:r>
        <w:r>
          <w:instrText xml:space="preserve"> PAGEREF _Toc15850 \h </w:instrText>
        </w:r>
        <w:r>
          <w:fldChar w:fldCharType="separate"/>
        </w:r>
        <w:r>
          <w:t>19</w:t>
        </w:r>
        <w:r>
          <w:fldChar w:fldCharType="end"/>
        </w:r>
      </w:hyperlink>
    </w:p>
    <w:p>
      <w:pPr>
        <w:pStyle w:val="TOC1"/>
        <w:tabs>
          <w:tab w:val="right" w:leader="dot" w:pos="8306"/>
        </w:tabs>
      </w:pPr>
      <w:hyperlink w:anchor="_Toc9181" w:history="1">
        <w:r>
          <w:rPr>
            <w:rFonts w:ascii="仿宋" w:eastAsia="仿宋" w:hAnsi="仿宋" w:cs="仿宋" w:hint="eastAsia"/>
            <w:lang w:eastAsia="zh-CN"/>
          </w:rPr>
          <w:t>七、其他专用设备及零部件项目人力资源培养与发展</w:t>
        </w:r>
        <w:r>
          <w:tab/>
        </w:r>
        <w:r>
          <w:fldChar w:fldCharType="begin"/>
        </w:r>
        <w:r>
          <w:instrText xml:space="preserve"> PAGEREF _Toc9181 \h </w:instrText>
        </w:r>
        <w:r>
          <w:fldChar w:fldCharType="separate"/>
        </w:r>
        <w:r>
          <w:t>20</w:t>
        </w:r>
        <w:r>
          <w:fldChar w:fldCharType="end"/>
        </w:r>
      </w:hyperlink>
    </w:p>
    <w:p>
      <w:pPr>
        <w:pStyle w:val="TOC2"/>
        <w:tabs>
          <w:tab w:val="right" w:leader="dot" w:pos="8306"/>
        </w:tabs>
      </w:pPr>
      <w:hyperlink w:anchor="_Toc32031" w:history="1">
        <w:r>
          <w:rPr>
            <w:rFonts w:ascii="仿宋" w:eastAsia="仿宋" w:hAnsi="仿宋" w:cs="仿宋" w:hint="eastAsia"/>
            <w:lang w:eastAsia="zh-CN"/>
          </w:rPr>
          <w:t>(一)、人才需求与规划</w:t>
        </w:r>
        <w:r>
          <w:tab/>
        </w:r>
        <w:r>
          <w:fldChar w:fldCharType="begin"/>
        </w:r>
        <w:r>
          <w:instrText xml:space="preserve"> PAGEREF _Toc32031 \h </w:instrText>
        </w:r>
        <w:r>
          <w:fldChar w:fldCharType="separate"/>
        </w:r>
        <w:r>
          <w:t>20</w:t>
        </w:r>
        <w:r>
          <w:fldChar w:fldCharType="end"/>
        </w:r>
      </w:hyperlink>
    </w:p>
    <w:p>
      <w:pPr>
        <w:pStyle w:val="TOC2"/>
        <w:tabs>
          <w:tab w:val="right" w:leader="dot" w:pos="8306"/>
        </w:tabs>
      </w:pPr>
      <w:hyperlink w:anchor="_Toc12344" w:history="1">
        <w:r>
          <w:rPr>
            <w:rFonts w:ascii="仿宋" w:eastAsia="仿宋" w:hAnsi="仿宋" w:cs="仿宋" w:hint="eastAsia"/>
            <w:lang w:eastAsia="zh-CN"/>
          </w:rPr>
          <w:t>(二)、培训与发展计划</w:t>
        </w:r>
        <w:r>
          <w:tab/>
        </w:r>
        <w:r>
          <w:fldChar w:fldCharType="begin"/>
        </w:r>
        <w:r>
          <w:instrText xml:space="preserve"> PAGEREF _Toc12344 \h </w:instrText>
        </w:r>
        <w:r>
          <w:fldChar w:fldCharType="separate"/>
        </w:r>
        <w:r>
          <w:t>21</w:t>
        </w:r>
        <w:r>
          <w:fldChar w:fldCharType="end"/>
        </w:r>
      </w:hyperlink>
    </w:p>
    <w:p>
      <w:pPr>
        <w:pStyle w:val="TOC1"/>
        <w:tabs>
          <w:tab w:val="right" w:leader="dot" w:pos="8306"/>
        </w:tabs>
      </w:pPr>
      <w:hyperlink w:anchor="_Toc31162" w:history="1">
        <w:r>
          <w:rPr>
            <w:rFonts w:ascii="仿宋" w:eastAsia="仿宋" w:hAnsi="仿宋" w:cs="仿宋" w:hint="eastAsia"/>
            <w:lang w:eastAsia="zh-CN"/>
          </w:rPr>
          <w:t>八、生产安全保护</w:t>
        </w:r>
        <w:r>
          <w:tab/>
        </w:r>
        <w:r>
          <w:fldChar w:fldCharType="begin"/>
        </w:r>
        <w:r>
          <w:instrText xml:space="preserve"> PAGEREF _Toc31162 \h </w:instrText>
        </w:r>
        <w:r>
          <w:fldChar w:fldCharType="separate"/>
        </w:r>
        <w:r>
          <w:t>22</w:t>
        </w:r>
        <w:r>
          <w:fldChar w:fldCharType="end"/>
        </w:r>
      </w:hyperlink>
    </w:p>
    <w:p>
      <w:pPr>
        <w:pStyle w:val="TOC2"/>
        <w:tabs>
          <w:tab w:val="right" w:leader="dot" w:pos="8306"/>
        </w:tabs>
      </w:pPr>
      <w:hyperlink w:anchor="_Toc22144" w:history="1">
        <w:r>
          <w:rPr>
            <w:rFonts w:ascii="仿宋" w:eastAsia="仿宋" w:hAnsi="仿宋" w:cs="仿宋" w:hint="eastAsia"/>
            <w:lang w:eastAsia="zh-CN"/>
          </w:rPr>
          <w:t>(一)、消防安全</w:t>
        </w:r>
        <w:r>
          <w:tab/>
        </w:r>
        <w:r>
          <w:fldChar w:fldCharType="begin"/>
        </w:r>
        <w:r>
          <w:instrText xml:space="preserve"> PAGEREF _Toc22144 \h </w:instrText>
        </w:r>
        <w:r>
          <w:fldChar w:fldCharType="separate"/>
        </w:r>
        <w:r>
          <w:t>22</w:t>
        </w:r>
        <w:r>
          <w:fldChar w:fldCharType="end"/>
        </w:r>
      </w:hyperlink>
    </w:p>
    <w:p>
      <w:pPr>
        <w:pStyle w:val="TOC2"/>
        <w:tabs>
          <w:tab w:val="right" w:leader="dot" w:pos="8306"/>
        </w:tabs>
      </w:pPr>
      <w:hyperlink w:anchor="_Toc12097" w:history="1">
        <w:r>
          <w:rPr>
            <w:rFonts w:ascii="仿宋" w:eastAsia="仿宋" w:hAnsi="仿宋" w:cs="仿宋" w:hint="eastAsia"/>
            <w:lang w:eastAsia="zh-CN"/>
          </w:rPr>
          <w:t>(二)、防火防爆总图布置措施</w:t>
        </w:r>
        <w:r>
          <w:tab/>
        </w:r>
        <w:r>
          <w:fldChar w:fldCharType="begin"/>
        </w:r>
        <w:r>
          <w:instrText xml:space="preserve"> PAGEREF _Toc12097 \h </w:instrText>
        </w:r>
        <w:r>
          <w:fldChar w:fldCharType="separate"/>
        </w:r>
        <w:r>
          <w:t>23</w:t>
        </w:r>
        <w:r>
          <w:fldChar w:fldCharType="end"/>
        </w:r>
      </w:hyperlink>
    </w:p>
    <w:p>
      <w:pPr>
        <w:pStyle w:val="TOC2"/>
        <w:tabs>
          <w:tab w:val="right" w:leader="dot" w:pos="8306"/>
        </w:tabs>
      </w:pPr>
      <w:hyperlink w:anchor="_Toc18167" w:history="1">
        <w:r>
          <w:rPr>
            <w:rFonts w:ascii="仿宋" w:eastAsia="仿宋" w:hAnsi="仿宋" w:cs="仿宋" w:hint="eastAsia"/>
            <w:lang w:eastAsia="zh-CN"/>
          </w:rPr>
          <w:t>(三)、自然灾害防范措施</w:t>
        </w:r>
        <w:r>
          <w:tab/>
        </w:r>
        <w:r>
          <w:fldChar w:fldCharType="begin"/>
        </w:r>
        <w:r>
          <w:instrText xml:space="preserve"> PAGEREF _Toc18167 \h </w:instrText>
        </w:r>
        <w:r>
          <w:fldChar w:fldCharType="separate"/>
        </w:r>
        <w:r>
          <w:t>24</w:t>
        </w:r>
        <w:r>
          <w:fldChar w:fldCharType="end"/>
        </w:r>
      </w:hyperlink>
    </w:p>
    <w:p>
      <w:pPr>
        <w:pStyle w:val="TOC2"/>
        <w:tabs>
          <w:tab w:val="right" w:leader="dot" w:pos="8306"/>
        </w:tabs>
      </w:pPr>
      <w:hyperlink w:anchor="_Toc3158" w:history="1">
        <w:r>
          <w:rPr>
            <w:rFonts w:ascii="仿宋" w:eastAsia="仿宋" w:hAnsi="仿宋" w:cs="仿宋" w:hint="eastAsia"/>
            <w:lang w:eastAsia="zh-CN"/>
          </w:rPr>
          <w:t>(四)、安全色及安全标志使用要求</w:t>
        </w:r>
        <w:r>
          <w:tab/>
        </w:r>
        <w:r>
          <w:fldChar w:fldCharType="begin"/>
        </w:r>
        <w:r>
          <w:instrText xml:space="preserve"> PAGEREF _Toc3158 \h </w:instrText>
        </w:r>
        <w:r>
          <w:fldChar w:fldCharType="separate"/>
        </w:r>
        <w:r>
          <w:t>25</w:t>
        </w:r>
        <w:r>
          <w:fldChar w:fldCharType="end"/>
        </w:r>
      </w:hyperlink>
    </w:p>
    <w:p>
      <w:pPr>
        <w:pStyle w:val="TOC2"/>
        <w:tabs>
          <w:tab w:val="right" w:leader="dot" w:pos="8306"/>
        </w:tabs>
      </w:pPr>
      <w:hyperlink w:anchor="_Toc32610" w:history="1">
        <w:r>
          <w:rPr>
            <w:rFonts w:ascii="仿宋" w:eastAsia="仿宋" w:hAnsi="仿宋" w:cs="仿宋" w:hint="eastAsia"/>
            <w:lang w:eastAsia="zh-CN"/>
          </w:rPr>
          <w:t>(五)、防尘防毒措施</w:t>
        </w:r>
        <w:r>
          <w:tab/>
        </w:r>
        <w:r>
          <w:fldChar w:fldCharType="begin"/>
        </w:r>
        <w:r>
          <w:instrText xml:space="preserve"> PAGEREF _Toc32610 \h </w:instrText>
        </w:r>
        <w:r>
          <w:fldChar w:fldCharType="separate"/>
        </w:r>
        <w:r>
          <w:t>26</w:t>
        </w:r>
        <w:r>
          <w:fldChar w:fldCharType="end"/>
        </w:r>
      </w:hyperlink>
    </w:p>
    <w:p>
      <w:pPr>
        <w:pStyle w:val="TOC2"/>
        <w:tabs>
          <w:tab w:val="right" w:leader="dot" w:pos="8306"/>
        </w:tabs>
      </w:pPr>
      <w:hyperlink w:anchor="_Toc25268" w:history="1">
        <w:r>
          <w:rPr>
            <w:rFonts w:ascii="仿宋" w:eastAsia="仿宋" w:hAnsi="仿宋" w:cs="仿宋" w:hint="eastAsia"/>
            <w:lang w:eastAsia="zh-CN"/>
          </w:rPr>
          <w:t>(六)、防静电、触电防护及防雷措施</w:t>
        </w:r>
        <w:r>
          <w:tab/>
        </w:r>
        <w:r>
          <w:fldChar w:fldCharType="begin"/>
        </w:r>
        <w:r>
          <w:instrText xml:space="preserve"> PAGEREF _Toc25268 \h </w:instrText>
        </w:r>
        <w:r>
          <w:fldChar w:fldCharType="separate"/>
        </w:r>
        <w:r>
          <w:t>27</w:t>
        </w:r>
        <w:r>
          <w:fldChar w:fldCharType="end"/>
        </w:r>
      </w:hyperlink>
    </w:p>
    <w:p>
      <w:pPr>
        <w:pStyle w:val="TOC2"/>
        <w:tabs>
          <w:tab w:val="right" w:leader="dot" w:pos="8306"/>
        </w:tabs>
      </w:pPr>
      <w:hyperlink w:anchor="_Toc12686" w:history="1">
        <w:r>
          <w:rPr>
            <w:rFonts w:ascii="仿宋" w:eastAsia="仿宋" w:hAnsi="仿宋" w:cs="仿宋" w:hint="eastAsia"/>
            <w:lang w:eastAsia="zh-CN"/>
          </w:rPr>
          <w:t>(七)、机械设备安全保障措施</w:t>
        </w:r>
        <w:r>
          <w:tab/>
        </w:r>
        <w:r>
          <w:fldChar w:fldCharType="begin"/>
        </w:r>
        <w:r>
          <w:instrText xml:space="preserve"> PAGEREF _Toc12686 \h </w:instrText>
        </w:r>
        <w:r>
          <w:fldChar w:fldCharType="separate"/>
        </w:r>
        <w:r>
          <w:t>29</w:t>
        </w:r>
        <w:r>
          <w:fldChar w:fldCharType="end"/>
        </w:r>
      </w:hyperlink>
    </w:p>
    <w:p>
      <w:pPr>
        <w:pStyle w:val="TOC1"/>
        <w:tabs>
          <w:tab w:val="right" w:leader="dot" w:pos="8306"/>
        </w:tabs>
      </w:pPr>
      <w:hyperlink w:anchor="_Toc4098" w:history="1">
        <w:r>
          <w:rPr>
            <w:rFonts w:ascii="仿宋" w:eastAsia="仿宋" w:hAnsi="仿宋" w:cs="仿宋" w:hint="eastAsia"/>
            <w:lang w:eastAsia="zh-CN"/>
          </w:rPr>
          <w:t>九、其他专用设备及零部件项目环境影响分析</w:t>
        </w:r>
        <w:r>
          <w:tab/>
        </w:r>
        <w:r>
          <w:fldChar w:fldCharType="begin"/>
        </w:r>
        <w:r>
          <w:instrText xml:space="preserve"> PAGEREF _Toc4098 \h </w:instrText>
        </w:r>
        <w:r>
          <w:fldChar w:fldCharType="separate"/>
        </w:r>
        <w:r>
          <w:t>30</w:t>
        </w:r>
        <w:r>
          <w:fldChar w:fldCharType="end"/>
        </w:r>
      </w:hyperlink>
    </w:p>
    <w:p>
      <w:pPr>
        <w:pStyle w:val="TOC2"/>
        <w:tabs>
          <w:tab w:val="right" w:leader="dot" w:pos="8306"/>
        </w:tabs>
      </w:pPr>
      <w:hyperlink w:anchor="_Toc13130" w:history="1">
        <w:r>
          <w:rPr>
            <w:rFonts w:ascii="仿宋" w:eastAsia="仿宋" w:hAnsi="仿宋" w:cs="仿宋" w:hint="eastAsia"/>
            <w:lang w:eastAsia="zh-CN"/>
          </w:rPr>
          <w:t>(一)、建设区域环境质量现状</w:t>
        </w:r>
        <w:r>
          <w:tab/>
        </w:r>
        <w:r>
          <w:fldChar w:fldCharType="begin"/>
        </w:r>
        <w:r>
          <w:instrText xml:space="preserve"> PAGEREF _Toc13130 \h </w:instrText>
        </w:r>
        <w:r>
          <w:fldChar w:fldCharType="separate"/>
        </w:r>
        <w:r>
          <w:t>30</w:t>
        </w:r>
        <w:r>
          <w:fldChar w:fldCharType="end"/>
        </w:r>
      </w:hyperlink>
    </w:p>
    <w:p>
      <w:pPr>
        <w:pStyle w:val="TOC2"/>
        <w:tabs>
          <w:tab w:val="right" w:leader="dot" w:pos="8306"/>
        </w:tabs>
      </w:pPr>
      <w:hyperlink w:anchor="_Toc28281" w:history="1">
        <w:r>
          <w:rPr>
            <w:rFonts w:ascii="仿宋" w:eastAsia="仿宋" w:hAnsi="仿宋" w:cs="仿宋" w:hint="eastAsia"/>
            <w:lang w:eastAsia="zh-CN"/>
          </w:rPr>
          <w:t>(二)、建设期环境保护</w:t>
        </w:r>
        <w:r>
          <w:tab/>
        </w:r>
        <w:r>
          <w:fldChar w:fldCharType="begin"/>
        </w:r>
        <w:r>
          <w:instrText xml:space="preserve"> PAGEREF _Toc28281 \h </w:instrText>
        </w:r>
        <w:r>
          <w:fldChar w:fldCharType="separate"/>
        </w:r>
        <w:r>
          <w:t>32</w:t>
        </w:r>
        <w:r>
          <w:fldChar w:fldCharType="end"/>
        </w:r>
      </w:hyperlink>
    </w:p>
    <w:p>
      <w:pPr>
        <w:pStyle w:val="TOC2"/>
        <w:tabs>
          <w:tab w:val="right" w:leader="dot" w:pos="8306"/>
        </w:tabs>
      </w:pPr>
      <w:hyperlink w:anchor="_Toc27403" w:history="1">
        <w:r>
          <w:rPr>
            <w:rFonts w:ascii="仿宋" w:eastAsia="仿宋" w:hAnsi="仿宋" w:cs="仿宋" w:hint="eastAsia"/>
            <w:lang w:eastAsia="zh-CN"/>
          </w:rPr>
          <w:t>(三)、运营期环境保护</w:t>
        </w:r>
        <w:r>
          <w:tab/>
        </w:r>
        <w:r>
          <w:fldChar w:fldCharType="begin"/>
        </w:r>
        <w:r>
          <w:instrText xml:space="preserve"> PAGEREF _Toc27403 \h </w:instrText>
        </w:r>
        <w:r>
          <w:fldChar w:fldCharType="separate"/>
        </w:r>
        <w:r>
          <w:t>33</w:t>
        </w:r>
        <w:r>
          <w:fldChar w:fldCharType="end"/>
        </w:r>
      </w:hyperlink>
    </w:p>
    <w:p>
      <w:pPr>
        <w:pStyle w:val="TOC2"/>
        <w:tabs>
          <w:tab w:val="right" w:leader="dot" w:pos="8306"/>
        </w:tabs>
      </w:pPr>
      <w:hyperlink w:anchor="_Toc21349" w:history="1">
        <w:r>
          <w:rPr>
            <w:rFonts w:ascii="仿宋" w:eastAsia="仿宋" w:hAnsi="仿宋" w:cs="仿宋" w:hint="eastAsia"/>
            <w:lang w:eastAsia="zh-CN"/>
          </w:rPr>
          <w:t>(四)、其他专用设备及零部件项目建设对区域经济的影响</w:t>
        </w:r>
        <w:r>
          <w:tab/>
        </w:r>
        <w:r>
          <w:fldChar w:fldCharType="begin"/>
        </w:r>
        <w:r>
          <w:instrText xml:space="preserve"> PAGEREF _Toc21349 \h </w:instrText>
        </w:r>
        <w:r>
          <w:fldChar w:fldCharType="separate"/>
        </w:r>
        <w:r>
          <w:t>35</w:t>
        </w:r>
        <w:r>
          <w:fldChar w:fldCharType="end"/>
        </w:r>
      </w:hyperlink>
    </w:p>
    <w:p>
      <w:pPr>
        <w:pStyle w:val="TOC2"/>
        <w:tabs>
          <w:tab w:val="right" w:leader="dot" w:pos="8306"/>
        </w:tabs>
      </w:pPr>
      <w:hyperlink w:anchor="_Toc1746" w:history="1">
        <w:r>
          <w:rPr>
            <w:rFonts w:ascii="仿宋" w:eastAsia="仿宋" w:hAnsi="仿宋" w:cs="仿宋" w:hint="eastAsia"/>
            <w:lang w:eastAsia="zh-CN"/>
          </w:rPr>
          <w:t>(五)、废弃物处理</w:t>
        </w:r>
        <w:r>
          <w:tab/>
        </w:r>
        <w:r>
          <w:fldChar w:fldCharType="begin"/>
        </w:r>
        <w:r>
          <w:instrText xml:space="preserve"> PAGEREF _Toc1746 \h </w:instrText>
        </w:r>
        <w:r>
          <w:fldChar w:fldCharType="separate"/>
        </w:r>
        <w:r>
          <w:t>36</w:t>
        </w:r>
        <w:r>
          <w:fldChar w:fldCharType="end"/>
        </w:r>
      </w:hyperlink>
    </w:p>
    <w:p>
      <w:pPr>
        <w:pStyle w:val="TOC2"/>
        <w:tabs>
          <w:tab w:val="right" w:leader="dot" w:pos="8306"/>
        </w:tabs>
      </w:pPr>
      <w:hyperlink w:anchor="_Toc21262" w:history="1">
        <w:r>
          <w:rPr>
            <w:rFonts w:ascii="仿宋" w:eastAsia="仿宋" w:hAnsi="仿宋" w:cs="仿宋" w:hint="eastAsia"/>
            <w:lang w:eastAsia="zh-CN"/>
          </w:rPr>
          <w:t>(六)、特殊环境影响分析</w:t>
        </w:r>
        <w:r>
          <w:tab/>
        </w:r>
        <w:r>
          <w:fldChar w:fldCharType="begin"/>
        </w:r>
        <w:r>
          <w:instrText xml:space="preserve"> PAGEREF _Toc21262 \h </w:instrText>
        </w:r>
        <w:r>
          <w:fldChar w:fldCharType="separate"/>
        </w:r>
        <w:r>
          <w:t>38</w:t>
        </w:r>
        <w:r>
          <w:fldChar w:fldCharType="end"/>
        </w:r>
      </w:hyperlink>
    </w:p>
    <w:p>
      <w:pPr>
        <w:pStyle w:val="TOC2"/>
        <w:tabs>
          <w:tab w:val="right" w:leader="dot" w:pos="8306"/>
        </w:tabs>
      </w:pPr>
      <w:hyperlink w:anchor="_Toc30468" w:history="1">
        <w:r>
          <w:rPr>
            <w:rFonts w:ascii="仿宋" w:eastAsia="仿宋" w:hAnsi="仿宋" w:cs="仿宋" w:hint="eastAsia"/>
            <w:lang w:eastAsia="zh-CN"/>
          </w:rPr>
          <w:t>(七)、清洁生产</w:t>
        </w:r>
        <w:r>
          <w:tab/>
        </w:r>
        <w:r>
          <w:fldChar w:fldCharType="begin"/>
        </w:r>
        <w:r>
          <w:instrText xml:space="preserve"> PAGEREF _Toc30468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885" w:history="1">
        <w:r>
          <w:rPr>
            <w:rFonts w:ascii="仿宋" w:eastAsia="仿宋" w:hAnsi="仿宋" w:cs="仿宋" w:hint="eastAsia"/>
            <w:lang w:eastAsia="zh-CN"/>
          </w:rPr>
          <w:t>(八)、环境保护综合评价</w:t>
        </w:r>
        <w:r>
          <w:tab/>
        </w:r>
        <w:r>
          <w:fldChar w:fldCharType="begin"/>
        </w:r>
        <w:r>
          <w:instrText xml:space="preserve"> PAGEREF _Toc31885 \h </w:instrText>
        </w:r>
        <w:r>
          <w:fldChar w:fldCharType="separate"/>
        </w:r>
        <w:r>
          <w:t>40</w:t>
        </w:r>
        <w:r>
          <w:fldChar w:fldCharType="end"/>
        </w:r>
      </w:hyperlink>
    </w:p>
    <w:p>
      <w:pPr>
        <w:pStyle w:val="TOC1"/>
        <w:tabs>
          <w:tab w:val="right" w:leader="dot" w:pos="8306"/>
        </w:tabs>
      </w:pPr>
      <w:hyperlink w:anchor="_Toc13663" w:history="1">
        <w:r>
          <w:rPr>
            <w:rFonts w:ascii="仿宋" w:eastAsia="仿宋" w:hAnsi="仿宋" w:cs="仿宋" w:hint="eastAsia"/>
            <w:lang w:eastAsia="zh-CN"/>
          </w:rPr>
          <w:t>十、其他专用设备及零部件项目社会影响</w:t>
        </w:r>
        <w:r>
          <w:tab/>
        </w:r>
        <w:r>
          <w:fldChar w:fldCharType="begin"/>
        </w:r>
        <w:r>
          <w:instrText xml:space="preserve"> PAGEREF _Toc13663 \h </w:instrText>
        </w:r>
        <w:r>
          <w:fldChar w:fldCharType="separate"/>
        </w:r>
        <w:r>
          <w:t>42</w:t>
        </w:r>
        <w:r>
          <w:fldChar w:fldCharType="end"/>
        </w:r>
      </w:hyperlink>
    </w:p>
    <w:p>
      <w:pPr>
        <w:pStyle w:val="TOC2"/>
        <w:tabs>
          <w:tab w:val="right" w:leader="dot" w:pos="8306"/>
        </w:tabs>
      </w:pPr>
      <w:hyperlink w:anchor="_Toc5523" w:history="1">
        <w:r>
          <w:rPr>
            <w:rFonts w:ascii="仿宋" w:eastAsia="仿宋" w:hAnsi="仿宋" w:cs="仿宋" w:hint="eastAsia"/>
            <w:lang w:eastAsia="zh-CN"/>
          </w:rPr>
          <w:t>(一)、社会责任与义务</w:t>
        </w:r>
        <w:r>
          <w:tab/>
        </w:r>
        <w:r>
          <w:fldChar w:fldCharType="begin"/>
        </w:r>
        <w:r>
          <w:instrText xml:space="preserve"> PAGEREF _Toc5523 \h </w:instrText>
        </w:r>
        <w:r>
          <w:fldChar w:fldCharType="separate"/>
        </w:r>
        <w:r>
          <w:t>42</w:t>
        </w:r>
        <w:r>
          <w:fldChar w:fldCharType="end"/>
        </w:r>
      </w:hyperlink>
    </w:p>
    <w:p>
      <w:pPr>
        <w:pStyle w:val="TOC2"/>
        <w:tabs>
          <w:tab w:val="right" w:leader="dot" w:pos="8306"/>
        </w:tabs>
      </w:pPr>
      <w:hyperlink w:anchor="_Toc24620" w:history="1">
        <w:r>
          <w:rPr>
            <w:rFonts w:ascii="仿宋" w:eastAsia="仿宋" w:hAnsi="仿宋" w:cs="仿宋" w:hint="eastAsia"/>
            <w:lang w:eastAsia="zh-CN"/>
          </w:rPr>
          <w:t>(二)、社会参与与沟通</w:t>
        </w:r>
        <w:r>
          <w:tab/>
        </w:r>
        <w:r>
          <w:fldChar w:fldCharType="begin"/>
        </w:r>
        <w:r>
          <w:instrText xml:space="preserve"> PAGEREF _Toc24620 \h </w:instrText>
        </w:r>
        <w:r>
          <w:fldChar w:fldCharType="separate"/>
        </w:r>
        <w:r>
          <w:t>42</w:t>
        </w:r>
        <w:r>
          <w:fldChar w:fldCharType="end"/>
        </w:r>
      </w:hyperlink>
    </w:p>
    <w:p>
      <w:pPr>
        <w:pStyle w:val="TOC1"/>
        <w:tabs>
          <w:tab w:val="right" w:leader="dot" w:pos="8306"/>
        </w:tabs>
      </w:pPr>
      <w:hyperlink w:anchor="_Toc23860" w:history="1">
        <w:r>
          <w:rPr>
            <w:rFonts w:ascii="仿宋" w:eastAsia="仿宋" w:hAnsi="仿宋" w:cs="仿宋" w:hint="eastAsia"/>
            <w:lang w:eastAsia="zh-CN"/>
          </w:rPr>
          <w:t>十一、其他专用设备及零部件项目技术管理</w:t>
        </w:r>
        <w:r>
          <w:tab/>
        </w:r>
        <w:r>
          <w:fldChar w:fldCharType="begin"/>
        </w:r>
        <w:r>
          <w:instrText xml:space="preserve"> PAGEREF _Toc23860 \h </w:instrText>
        </w:r>
        <w:r>
          <w:fldChar w:fldCharType="separate"/>
        </w:r>
        <w:r>
          <w:t>43</w:t>
        </w:r>
        <w:r>
          <w:fldChar w:fldCharType="end"/>
        </w:r>
      </w:hyperlink>
    </w:p>
    <w:p>
      <w:pPr>
        <w:pStyle w:val="TOC2"/>
        <w:tabs>
          <w:tab w:val="right" w:leader="dot" w:pos="8306"/>
        </w:tabs>
      </w:pPr>
      <w:hyperlink w:anchor="_Toc13398" w:history="1">
        <w:r>
          <w:rPr>
            <w:rFonts w:ascii="仿宋" w:eastAsia="仿宋" w:hAnsi="仿宋" w:cs="仿宋" w:hint="eastAsia"/>
            <w:lang w:eastAsia="zh-CN"/>
          </w:rPr>
          <w:t>(一)、技术方案选用方向</w:t>
        </w:r>
        <w:r>
          <w:tab/>
        </w:r>
        <w:r>
          <w:fldChar w:fldCharType="begin"/>
        </w:r>
        <w:r>
          <w:instrText xml:space="preserve"> PAGEREF _Toc13398 \h </w:instrText>
        </w:r>
        <w:r>
          <w:fldChar w:fldCharType="separate"/>
        </w:r>
        <w:r>
          <w:t>43</w:t>
        </w:r>
        <w:r>
          <w:fldChar w:fldCharType="end"/>
        </w:r>
      </w:hyperlink>
    </w:p>
    <w:p>
      <w:pPr>
        <w:pStyle w:val="TOC2"/>
        <w:tabs>
          <w:tab w:val="right" w:leader="dot" w:pos="8306"/>
        </w:tabs>
      </w:pPr>
      <w:hyperlink w:anchor="_Toc22061" w:history="1">
        <w:r>
          <w:rPr>
            <w:rFonts w:ascii="仿宋" w:eastAsia="仿宋" w:hAnsi="仿宋" w:cs="仿宋" w:hint="eastAsia"/>
            <w:lang w:eastAsia="zh-CN"/>
          </w:rPr>
          <w:t>(二)、工艺技术方案选用原则</w:t>
        </w:r>
        <w:r>
          <w:tab/>
        </w:r>
        <w:r>
          <w:fldChar w:fldCharType="begin"/>
        </w:r>
        <w:r>
          <w:instrText xml:space="preserve"> PAGEREF _Toc22061 \h </w:instrText>
        </w:r>
        <w:r>
          <w:fldChar w:fldCharType="separate"/>
        </w:r>
        <w:r>
          <w:t>45</w:t>
        </w:r>
        <w:r>
          <w:fldChar w:fldCharType="end"/>
        </w:r>
      </w:hyperlink>
    </w:p>
    <w:p>
      <w:pPr>
        <w:pStyle w:val="TOC2"/>
        <w:tabs>
          <w:tab w:val="right" w:leader="dot" w:pos="8306"/>
        </w:tabs>
      </w:pPr>
      <w:hyperlink w:anchor="_Toc1315" w:history="1">
        <w:r>
          <w:rPr>
            <w:rFonts w:ascii="仿宋" w:eastAsia="仿宋" w:hAnsi="仿宋" w:cs="仿宋" w:hint="eastAsia"/>
            <w:lang w:eastAsia="zh-CN"/>
          </w:rPr>
          <w:t>(三)、工艺技术方案要求</w:t>
        </w:r>
        <w:r>
          <w:tab/>
        </w:r>
        <w:r>
          <w:fldChar w:fldCharType="begin"/>
        </w:r>
        <w:r>
          <w:instrText xml:space="preserve"> PAGEREF _Toc1315 \h </w:instrText>
        </w:r>
        <w:r>
          <w:fldChar w:fldCharType="separate"/>
        </w:r>
        <w:r>
          <w:t>48</w:t>
        </w:r>
        <w:r>
          <w:fldChar w:fldCharType="end"/>
        </w:r>
      </w:hyperlink>
    </w:p>
    <w:p>
      <w:pPr>
        <w:pStyle w:val="TOC1"/>
        <w:tabs>
          <w:tab w:val="right" w:leader="dot" w:pos="8306"/>
        </w:tabs>
      </w:pPr>
      <w:hyperlink w:anchor="_Toc23618" w:history="1">
        <w:r>
          <w:rPr>
            <w:rFonts w:ascii="仿宋" w:eastAsia="仿宋" w:hAnsi="仿宋" w:cs="仿宋" w:hint="eastAsia"/>
            <w:lang w:eastAsia="zh-CN"/>
          </w:rPr>
          <w:t>十二、其他专用设备及零部件项目经营效益</w:t>
        </w:r>
        <w:r>
          <w:tab/>
        </w:r>
        <w:r>
          <w:fldChar w:fldCharType="begin"/>
        </w:r>
        <w:r>
          <w:instrText xml:space="preserve"> PAGEREF _Toc23618 \h </w:instrText>
        </w:r>
        <w:r>
          <w:fldChar w:fldCharType="separate"/>
        </w:r>
        <w:r>
          <w:t>50</w:t>
        </w:r>
        <w:r>
          <w:fldChar w:fldCharType="end"/>
        </w:r>
      </w:hyperlink>
    </w:p>
    <w:p>
      <w:pPr>
        <w:pStyle w:val="TOC2"/>
        <w:tabs>
          <w:tab w:val="right" w:leader="dot" w:pos="8306"/>
        </w:tabs>
      </w:pPr>
      <w:hyperlink w:anchor="_Toc1677" w:history="1">
        <w:r>
          <w:rPr>
            <w:rFonts w:ascii="仿宋" w:eastAsia="仿宋" w:hAnsi="仿宋" w:cs="仿宋" w:hint="eastAsia"/>
            <w:lang w:eastAsia="zh-CN"/>
          </w:rPr>
          <w:t>(一)、经济评价财务测算</w:t>
        </w:r>
        <w:r>
          <w:tab/>
        </w:r>
        <w:r>
          <w:fldChar w:fldCharType="begin"/>
        </w:r>
        <w:r>
          <w:instrText xml:space="preserve"> PAGEREF _Toc1677 \h </w:instrText>
        </w:r>
        <w:r>
          <w:fldChar w:fldCharType="separate"/>
        </w:r>
        <w:r>
          <w:t>50</w:t>
        </w:r>
        <w:r>
          <w:fldChar w:fldCharType="end"/>
        </w:r>
      </w:hyperlink>
    </w:p>
    <w:p>
      <w:pPr>
        <w:pStyle w:val="TOC2"/>
        <w:tabs>
          <w:tab w:val="right" w:leader="dot" w:pos="8306"/>
        </w:tabs>
      </w:pPr>
      <w:hyperlink w:anchor="_Toc9640" w:history="1">
        <w:r>
          <w:rPr>
            <w:rFonts w:ascii="仿宋" w:eastAsia="仿宋" w:hAnsi="仿宋" w:cs="仿宋" w:hint="eastAsia"/>
            <w:lang w:eastAsia="zh-CN"/>
          </w:rPr>
          <w:t>(二)、其他专用设备及零部件项目盈利能力分析</w:t>
        </w:r>
        <w:r>
          <w:tab/>
        </w:r>
        <w:r>
          <w:fldChar w:fldCharType="begin"/>
        </w:r>
        <w:r>
          <w:instrText xml:space="preserve"> PAGEREF _Toc9640 \h </w:instrText>
        </w:r>
        <w:r>
          <w:fldChar w:fldCharType="separate"/>
        </w:r>
        <w:r>
          <w:t>51</w:t>
        </w:r>
        <w:r>
          <w:fldChar w:fldCharType="end"/>
        </w:r>
      </w:hyperlink>
    </w:p>
    <w:p>
      <w:pPr>
        <w:pStyle w:val="TOC1"/>
        <w:tabs>
          <w:tab w:val="right" w:leader="dot" w:pos="8306"/>
        </w:tabs>
      </w:pPr>
      <w:hyperlink w:anchor="_Toc10131" w:history="1">
        <w:r>
          <w:rPr>
            <w:rFonts w:ascii="仿宋" w:eastAsia="仿宋" w:hAnsi="仿宋" w:cs="仿宋" w:hint="eastAsia"/>
            <w:lang w:eastAsia="zh-CN"/>
          </w:rPr>
          <w:t>十三、供应链管理</w:t>
        </w:r>
        <w:r>
          <w:tab/>
        </w:r>
        <w:r>
          <w:fldChar w:fldCharType="begin"/>
        </w:r>
        <w:r>
          <w:instrText xml:space="preserve"> PAGEREF _Toc10131 \h </w:instrText>
        </w:r>
        <w:r>
          <w:fldChar w:fldCharType="separate"/>
        </w:r>
        <w:r>
          <w:t>52</w:t>
        </w:r>
        <w:r>
          <w:fldChar w:fldCharType="end"/>
        </w:r>
      </w:hyperlink>
    </w:p>
    <w:p>
      <w:pPr>
        <w:pStyle w:val="TOC2"/>
        <w:tabs>
          <w:tab w:val="right" w:leader="dot" w:pos="8306"/>
        </w:tabs>
      </w:pPr>
      <w:hyperlink w:anchor="_Toc6291" w:history="1">
        <w:r>
          <w:rPr>
            <w:rFonts w:ascii="仿宋" w:eastAsia="仿宋" w:hAnsi="仿宋" w:cs="仿宋" w:hint="eastAsia"/>
            <w:lang w:eastAsia="zh-CN"/>
          </w:rPr>
          <w:t>(一)、供应链战略规划</w:t>
        </w:r>
        <w:r>
          <w:tab/>
        </w:r>
        <w:r>
          <w:fldChar w:fldCharType="begin"/>
        </w:r>
        <w:r>
          <w:instrText xml:space="preserve"> PAGEREF _Toc6291 \h </w:instrText>
        </w:r>
        <w:r>
          <w:fldChar w:fldCharType="separate"/>
        </w:r>
        <w:r>
          <w:t>52</w:t>
        </w:r>
        <w:r>
          <w:fldChar w:fldCharType="end"/>
        </w:r>
      </w:hyperlink>
    </w:p>
    <w:p>
      <w:pPr>
        <w:pStyle w:val="TOC2"/>
        <w:tabs>
          <w:tab w:val="right" w:leader="dot" w:pos="8306"/>
        </w:tabs>
      </w:pPr>
      <w:hyperlink w:anchor="_Toc25600" w:history="1">
        <w:r>
          <w:rPr>
            <w:rFonts w:ascii="仿宋" w:eastAsia="仿宋" w:hAnsi="仿宋" w:cs="仿宋" w:hint="eastAsia"/>
            <w:lang w:eastAsia="zh-CN"/>
          </w:rPr>
          <w:t>(二)、供应商选择与合作</w:t>
        </w:r>
        <w:r>
          <w:tab/>
        </w:r>
        <w:r>
          <w:fldChar w:fldCharType="begin"/>
        </w:r>
        <w:r>
          <w:instrText xml:space="preserve"> PAGEREF _Toc25600 \h </w:instrText>
        </w:r>
        <w:r>
          <w:fldChar w:fldCharType="separate"/>
        </w:r>
        <w:r>
          <w:t>54</w:t>
        </w:r>
        <w:r>
          <w:fldChar w:fldCharType="end"/>
        </w:r>
      </w:hyperlink>
    </w:p>
    <w:p>
      <w:pPr>
        <w:pStyle w:val="TOC2"/>
        <w:tabs>
          <w:tab w:val="right" w:leader="dot" w:pos="8306"/>
        </w:tabs>
      </w:pPr>
      <w:hyperlink w:anchor="_Toc24160" w:history="1">
        <w:r>
          <w:rPr>
            <w:rFonts w:ascii="仿宋" w:eastAsia="仿宋" w:hAnsi="仿宋" w:cs="仿宋" w:hint="eastAsia"/>
            <w:lang w:eastAsia="zh-CN"/>
          </w:rPr>
          <w:t>(三)、物流与库存管理</w:t>
        </w:r>
        <w:r>
          <w:tab/>
        </w:r>
        <w:r>
          <w:fldChar w:fldCharType="begin"/>
        </w:r>
        <w:r>
          <w:instrText xml:space="preserve"> PAGEREF _Toc24160 \h </w:instrText>
        </w:r>
        <w:r>
          <w:fldChar w:fldCharType="separate"/>
        </w:r>
        <w:r>
          <w:t>55</w:t>
        </w:r>
        <w:r>
          <w:fldChar w:fldCharType="end"/>
        </w:r>
      </w:hyperlink>
    </w:p>
    <w:p>
      <w:pPr>
        <w:pStyle w:val="TOC1"/>
        <w:tabs>
          <w:tab w:val="right" w:leader="dot" w:pos="8306"/>
        </w:tabs>
      </w:pPr>
      <w:hyperlink w:anchor="_Toc29048" w:history="1">
        <w:r>
          <w:rPr>
            <w:rFonts w:ascii="仿宋" w:eastAsia="仿宋" w:hAnsi="仿宋" w:cs="仿宋" w:hint="eastAsia"/>
            <w:lang w:eastAsia="zh-CN"/>
          </w:rPr>
          <w:t>十四、其他专用设备及零部件项目治理与监督</w:t>
        </w:r>
        <w:r>
          <w:tab/>
        </w:r>
        <w:r>
          <w:fldChar w:fldCharType="begin"/>
        </w:r>
        <w:r>
          <w:instrText xml:space="preserve"> PAGEREF _Toc29048 \h </w:instrText>
        </w:r>
        <w:r>
          <w:fldChar w:fldCharType="separate"/>
        </w:r>
        <w:r>
          <w:t>56</w:t>
        </w:r>
        <w:r>
          <w:fldChar w:fldCharType="end"/>
        </w:r>
      </w:hyperlink>
    </w:p>
    <w:p>
      <w:pPr>
        <w:pStyle w:val="TOC2"/>
        <w:tabs>
          <w:tab w:val="right" w:leader="dot" w:pos="8306"/>
        </w:tabs>
      </w:pPr>
      <w:hyperlink w:anchor="_Toc10489" w:history="1">
        <w:r>
          <w:rPr>
            <w:rFonts w:ascii="仿宋" w:eastAsia="仿宋" w:hAnsi="仿宋" w:cs="仿宋" w:hint="eastAsia"/>
            <w:lang w:eastAsia="zh-CN"/>
          </w:rPr>
          <w:t>(一)、其他专用设备及零部件项目治理结构</w:t>
        </w:r>
        <w:r>
          <w:tab/>
        </w:r>
        <w:r>
          <w:fldChar w:fldCharType="begin"/>
        </w:r>
        <w:r>
          <w:instrText xml:space="preserve"> PAGEREF _Toc10489 \h </w:instrText>
        </w:r>
        <w:r>
          <w:fldChar w:fldCharType="separate"/>
        </w:r>
        <w:r>
          <w:t>56</w:t>
        </w:r>
        <w:r>
          <w:fldChar w:fldCharType="end"/>
        </w:r>
      </w:hyperlink>
    </w:p>
    <w:p>
      <w:pPr>
        <w:pStyle w:val="TOC2"/>
        <w:tabs>
          <w:tab w:val="right" w:leader="dot" w:pos="8306"/>
        </w:tabs>
      </w:pPr>
      <w:hyperlink w:anchor="_Toc2502" w:history="1">
        <w:r>
          <w:rPr>
            <w:rFonts w:ascii="仿宋" w:eastAsia="仿宋" w:hAnsi="仿宋" w:cs="仿宋" w:hint="eastAsia"/>
            <w:lang w:eastAsia="zh-CN"/>
          </w:rPr>
          <w:t>(二)、监督与审计</w:t>
        </w:r>
        <w:r>
          <w:tab/>
        </w:r>
        <w:r>
          <w:fldChar w:fldCharType="begin"/>
        </w:r>
        <w:r>
          <w:instrText xml:space="preserve"> PAGEREF _Toc2502 \h </w:instrText>
        </w:r>
        <w:r>
          <w:fldChar w:fldCharType="separate"/>
        </w:r>
        <w:r>
          <w:t>58</w:t>
        </w:r>
        <w:r>
          <w:fldChar w:fldCharType="end"/>
        </w:r>
      </w:hyperlink>
    </w:p>
    <w:p>
      <w:pPr>
        <w:pStyle w:val="TOC1"/>
        <w:tabs>
          <w:tab w:val="right" w:leader="dot" w:pos="8306"/>
        </w:tabs>
      </w:pPr>
      <w:hyperlink w:anchor="_Toc1121" w:history="1">
        <w:r>
          <w:rPr>
            <w:rFonts w:ascii="仿宋" w:eastAsia="仿宋" w:hAnsi="仿宋" w:cs="仿宋" w:hint="eastAsia"/>
            <w:lang w:eastAsia="zh-CN"/>
          </w:rPr>
          <w:t>十五、其他专用设备及零部件项目实施保障措施</w:t>
        </w:r>
        <w:r>
          <w:tab/>
        </w:r>
        <w:r>
          <w:fldChar w:fldCharType="begin"/>
        </w:r>
        <w:r>
          <w:instrText xml:space="preserve"> PAGEREF _Toc1121 \h </w:instrText>
        </w:r>
        <w:r>
          <w:fldChar w:fldCharType="separate"/>
        </w:r>
        <w:r>
          <w:t>59</w:t>
        </w:r>
        <w:r>
          <w:fldChar w:fldCharType="end"/>
        </w:r>
      </w:hyperlink>
    </w:p>
    <w:p>
      <w:pPr>
        <w:pStyle w:val="TOC2"/>
        <w:tabs>
          <w:tab w:val="right" w:leader="dot" w:pos="8306"/>
        </w:tabs>
      </w:pPr>
      <w:hyperlink w:anchor="_Toc25791" w:history="1">
        <w:r>
          <w:rPr>
            <w:rFonts w:ascii="仿宋" w:eastAsia="仿宋" w:hAnsi="仿宋" w:cs="仿宋" w:hint="eastAsia"/>
            <w:lang w:eastAsia="zh-CN"/>
          </w:rPr>
          <w:t>(一)、其他专用设备及零部件项目实施保障机制</w:t>
        </w:r>
        <w:r>
          <w:tab/>
        </w:r>
        <w:r>
          <w:fldChar w:fldCharType="begin"/>
        </w:r>
        <w:r>
          <w:instrText xml:space="preserve"> PAGEREF _Toc25791 \h </w:instrText>
        </w:r>
        <w:r>
          <w:fldChar w:fldCharType="separate"/>
        </w:r>
        <w:r>
          <w:t>59</w:t>
        </w:r>
        <w:r>
          <w:fldChar w:fldCharType="end"/>
        </w:r>
      </w:hyperlink>
    </w:p>
    <w:p>
      <w:pPr>
        <w:pStyle w:val="TOC2"/>
        <w:tabs>
          <w:tab w:val="right" w:leader="dot" w:pos="8306"/>
        </w:tabs>
      </w:pPr>
      <w:hyperlink w:anchor="_Toc7557" w:history="1">
        <w:r>
          <w:rPr>
            <w:rFonts w:ascii="仿宋" w:eastAsia="仿宋" w:hAnsi="仿宋" w:cs="仿宋" w:hint="eastAsia"/>
            <w:lang w:eastAsia="zh-CN"/>
          </w:rPr>
          <w:t>(二)、其他专用设备及零部件项目法律合规要求</w:t>
        </w:r>
        <w:r>
          <w:tab/>
        </w:r>
        <w:r>
          <w:fldChar w:fldCharType="begin"/>
        </w:r>
        <w:r>
          <w:instrText xml:space="preserve"> PAGEREF _Toc7557 \h </w:instrText>
        </w:r>
        <w:r>
          <w:fldChar w:fldCharType="separate"/>
        </w:r>
        <w:r>
          <w:t>63</w:t>
        </w:r>
        <w:r>
          <w:fldChar w:fldCharType="end"/>
        </w:r>
      </w:hyperlink>
    </w:p>
    <w:p>
      <w:pPr>
        <w:pStyle w:val="TOC2"/>
        <w:tabs>
          <w:tab w:val="right" w:leader="dot" w:pos="8306"/>
        </w:tabs>
      </w:pPr>
      <w:hyperlink w:anchor="_Toc17987" w:history="1">
        <w:r>
          <w:rPr>
            <w:rFonts w:ascii="仿宋" w:eastAsia="仿宋" w:hAnsi="仿宋" w:cs="仿宋" w:hint="eastAsia"/>
            <w:lang w:eastAsia="zh-CN"/>
          </w:rPr>
          <w:t>(三)、其他专用设备及零部件项目合同管理与法律事务</w:t>
        </w:r>
        <w:r>
          <w:tab/>
        </w:r>
        <w:r>
          <w:fldChar w:fldCharType="begin"/>
        </w:r>
        <w:r>
          <w:instrText xml:space="preserve"> PAGEREF _Toc17987 \h </w:instrText>
        </w:r>
        <w:r>
          <w:fldChar w:fldCharType="separate"/>
        </w:r>
        <w:r>
          <w:t>68</w:t>
        </w:r>
        <w:r>
          <w:fldChar w:fldCharType="end"/>
        </w:r>
      </w:hyperlink>
    </w:p>
    <w:p>
      <w:pPr>
        <w:pStyle w:val="TOC2"/>
        <w:tabs>
          <w:tab w:val="right" w:leader="dot" w:pos="8306"/>
        </w:tabs>
      </w:pPr>
      <w:hyperlink w:anchor="_Toc28877" w:history="1">
        <w:r>
          <w:rPr>
            <w:rFonts w:ascii="仿宋" w:eastAsia="仿宋" w:hAnsi="仿宋" w:cs="仿宋" w:hint="eastAsia"/>
            <w:lang w:eastAsia="zh-CN"/>
          </w:rPr>
          <w:t>(四)、其他专用设备及零部件项目知识产权保护策略</w:t>
        </w:r>
        <w:r>
          <w:tab/>
        </w:r>
        <w:r>
          <w:fldChar w:fldCharType="begin"/>
        </w:r>
        <w:r>
          <w:instrText xml:space="preserve"> PAGEREF _Toc28877 \h </w:instrText>
        </w:r>
        <w:r>
          <w:fldChar w:fldCharType="separate"/>
        </w:r>
        <w:r>
          <w:t>75</w:t>
        </w:r>
        <w:r>
          <w:fldChar w:fldCharType="end"/>
        </w:r>
      </w:hyperlink>
    </w:p>
    <w:p>
      <w:pPr>
        <w:pStyle w:val="TOC1"/>
        <w:tabs>
          <w:tab w:val="right" w:leader="dot" w:pos="8306"/>
        </w:tabs>
      </w:pPr>
      <w:hyperlink w:anchor="_Toc26899" w:history="1">
        <w:r>
          <w:rPr>
            <w:rFonts w:ascii="仿宋" w:eastAsia="仿宋" w:hAnsi="仿宋" w:cs="仿宋" w:hint="eastAsia"/>
            <w:lang w:eastAsia="zh-CN"/>
          </w:rPr>
          <w:t>十六、营销与推广策略</w:t>
        </w:r>
        <w:r>
          <w:tab/>
        </w:r>
        <w:r>
          <w:fldChar w:fldCharType="begin"/>
        </w:r>
        <w:r>
          <w:instrText xml:space="preserve"> PAGEREF _Toc26899 \h </w:instrText>
        </w:r>
        <w:r>
          <w:fldChar w:fldCharType="separate"/>
        </w:r>
        <w:r>
          <w:t>77</w:t>
        </w:r>
        <w:r>
          <w:fldChar w:fldCharType="end"/>
        </w:r>
      </w:hyperlink>
    </w:p>
    <w:p>
      <w:pPr>
        <w:pStyle w:val="TOC2"/>
        <w:tabs>
          <w:tab w:val="right" w:leader="dot" w:pos="8306"/>
        </w:tabs>
      </w:pPr>
      <w:hyperlink w:anchor="_Toc9730" w:history="1">
        <w:r>
          <w:rPr>
            <w:rFonts w:ascii="仿宋" w:eastAsia="仿宋" w:hAnsi="仿宋" w:cs="仿宋" w:hint="eastAsia"/>
            <w:lang w:eastAsia="zh-CN"/>
          </w:rPr>
          <w:t>(一)、产品/服务定位与特点</w:t>
        </w:r>
        <w:r>
          <w:tab/>
        </w:r>
        <w:r>
          <w:fldChar w:fldCharType="begin"/>
        </w:r>
        <w:r>
          <w:instrText xml:space="preserve"> PAGEREF _Toc9730 \h </w:instrText>
        </w:r>
        <w:r>
          <w:fldChar w:fldCharType="separate"/>
        </w:r>
        <w:r>
          <w:t>77</w:t>
        </w:r>
        <w:r>
          <w:fldChar w:fldCharType="end"/>
        </w:r>
      </w:hyperlink>
    </w:p>
    <w:p>
      <w:pPr>
        <w:pStyle w:val="TOC2"/>
        <w:tabs>
          <w:tab w:val="right" w:leader="dot" w:pos="8306"/>
        </w:tabs>
      </w:pPr>
      <w:hyperlink w:anchor="_Toc5534" w:history="1">
        <w:r>
          <w:rPr>
            <w:rFonts w:ascii="仿宋" w:eastAsia="仿宋" w:hAnsi="仿宋" w:cs="仿宋" w:hint="eastAsia"/>
            <w:lang w:eastAsia="zh-CN"/>
          </w:rPr>
          <w:t>(二)、市场定位与竞争分析</w:t>
        </w:r>
        <w:r>
          <w:tab/>
        </w:r>
        <w:r>
          <w:fldChar w:fldCharType="begin"/>
        </w:r>
        <w:r>
          <w:instrText xml:space="preserve"> PAGEREF _Toc5534 \h </w:instrText>
        </w:r>
        <w:r>
          <w:fldChar w:fldCharType="separate"/>
        </w:r>
        <w:r>
          <w:t>78</w:t>
        </w:r>
        <w:r>
          <w:fldChar w:fldCharType="end"/>
        </w:r>
      </w:hyperlink>
    </w:p>
    <w:p>
      <w:pPr>
        <w:pStyle w:val="TOC2"/>
        <w:tabs>
          <w:tab w:val="right" w:leader="dot" w:pos="8306"/>
        </w:tabs>
      </w:pPr>
      <w:hyperlink w:anchor="_Toc19582" w:history="1">
        <w:r>
          <w:rPr>
            <w:rFonts w:ascii="仿宋" w:eastAsia="仿宋" w:hAnsi="仿宋" w:cs="仿宋" w:hint="eastAsia"/>
            <w:lang w:eastAsia="zh-CN"/>
          </w:rPr>
          <w:t>(三)、营销渠道与策略</w:t>
        </w:r>
        <w:r>
          <w:tab/>
        </w:r>
        <w:r>
          <w:fldChar w:fldCharType="begin"/>
        </w:r>
        <w:r>
          <w:instrText xml:space="preserve"> PAGEREF _Toc19582 \h </w:instrText>
        </w:r>
        <w:r>
          <w:fldChar w:fldCharType="separate"/>
        </w:r>
        <w:r>
          <w:t>80</w:t>
        </w:r>
        <w:r>
          <w:fldChar w:fldCharType="end"/>
        </w:r>
      </w:hyperlink>
    </w:p>
    <w:p>
      <w:pPr>
        <w:pStyle w:val="TOC2"/>
        <w:tabs>
          <w:tab w:val="right" w:leader="dot" w:pos="8306"/>
        </w:tabs>
      </w:pPr>
      <w:hyperlink w:anchor="_Toc27636" w:history="1">
        <w:r>
          <w:rPr>
            <w:rFonts w:ascii="仿宋" w:eastAsia="仿宋" w:hAnsi="仿宋" w:cs="仿宋" w:hint="eastAsia"/>
            <w:lang w:eastAsia="zh-CN"/>
          </w:rPr>
          <w:t>(四)、推广与宣传活动</w:t>
        </w:r>
        <w:r>
          <w:tab/>
        </w:r>
        <w:r>
          <w:fldChar w:fldCharType="begin"/>
        </w:r>
        <w:r>
          <w:instrText xml:space="preserve"> PAGEREF _Toc27636 \h </w:instrText>
        </w:r>
        <w:r>
          <w:fldChar w:fldCharType="separate"/>
        </w:r>
        <w:r>
          <w:t>81</w:t>
        </w:r>
        <w:r>
          <w:fldChar w:fldCharType="end"/>
        </w:r>
      </w:hyperlink>
    </w:p>
    <w:p>
      <w:pPr>
        <w:pStyle w:val="TOC1"/>
        <w:tabs>
          <w:tab w:val="right" w:leader="dot" w:pos="8306"/>
        </w:tabs>
      </w:pPr>
      <w:hyperlink w:anchor="_Toc451" w:history="1">
        <w:r>
          <w:rPr>
            <w:rFonts w:ascii="仿宋" w:eastAsia="仿宋" w:hAnsi="仿宋" w:cs="仿宋" w:hint="eastAsia"/>
            <w:lang w:eastAsia="zh-CN"/>
          </w:rPr>
          <w:t>十七、其他专用设备及零部件项目变更管理</w:t>
        </w:r>
        <w:r>
          <w:tab/>
        </w:r>
        <w:r>
          <w:fldChar w:fldCharType="begin"/>
        </w:r>
        <w:r>
          <w:instrText xml:space="preserve"> PAGEREF _Toc451 \h </w:instrText>
        </w:r>
        <w:r>
          <w:fldChar w:fldCharType="separate"/>
        </w:r>
        <w:r>
          <w:t>86</w:t>
        </w:r>
        <w:r>
          <w:fldChar w:fldCharType="end"/>
        </w:r>
      </w:hyperlink>
    </w:p>
    <w:p>
      <w:pPr>
        <w:pStyle w:val="TOC2"/>
        <w:tabs>
          <w:tab w:val="right" w:leader="dot" w:pos="8306"/>
        </w:tabs>
      </w:pPr>
      <w:hyperlink w:anchor="_Toc25205" w:history="1">
        <w:r>
          <w:rPr>
            <w:rFonts w:ascii="仿宋" w:eastAsia="仿宋" w:hAnsi="仿宋" w:cs="仿宋" w:hint="eastAsia"/>
            <w:lang w:eastAsia="zh-CN"/>
          </w:rPr>
          <w:t>(一)、变更申请与评估</w:t>
        </w:r>
        <w:r>
          <w:tab/>
        </w:r>
        <w:r>
          <w:fldChar w:fldCharType="begin"/>
        </w:r>
        <w:r>
          <w:instrText xml:space="preserve"> PAGEREF _Toc25205 \h </w:instrText>
        </w:r>
        <w:r>
          <w:fldChar w:fldCharType="separate"/>
        </w:r>
        <w:r>
          <w:t>86</w:t>
        </w:r>
        <w:r>
          <w:fldChar w:fldCharType="end"/>
        </w:r>
      </w:hyperlink>
    </w:p>
    <w:p>
      <w:pPr>
        <w:pStyle w:val="TOC2"/>
        <w:tabs>
          <w:tab w:val="right" w:leader="dot" w:pos="8306"/>
        </w:tabs>
      </w:pPr>
      <w:hyperlink w:anchor="_Toc7661" w:history="1">
        <w:r>
          <w:rPr>
            <w:rFonts w:ascii="仿宋" w:eastAsia="仿宋" w:hAnsi="仿宋" w:cs="仿宋" w:hint="eastAsia"/>
            <w:lang w:eastAsia="zh-CN"/>
          </w:rPr>
          <w:t>(二)、变更实施与控制</w:t>
        </w:r>
        <w:r>
          <w:tab/>
        </w:r>
        <w:r>
          <w:fldChar w:fldCharType="begin"/>
        </w:r>
        <w:r>
          <w:instrText xml:space="preserve"> PAGEREF _Toc7661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06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433"/>
      <w:r>
        <w:rPr>
          <w:rFonts w:ascii="仿宋" w:eastAsia="仿宋" w:hAnsi="仿宋" w:cs="仿宋" w:hint="eastAsia"/>
          <w:sz w:val="28"/>
          <w:lang w:eastAsia="zh-CN"/>
        </w:rPr>
        <w:t>一、其他专用设备及零部件项目绩效评估</w:t>
      </w:r>
      <w:bookmarkEnd w:id="2"/>
    </w:p>
    <w:p>
      <w:pPr>
        <w:pStyle w:val="Heading2"/>
        <w:rPr>
          <w:rFonts w:ascii="仿宋" w:eastAsia="仿宋" w:hAnsi="仿宋" w:cs="仿宋" w:hint="eastAsia"/>
          <w:lang w:eastAsia="zh-CN"/>
        </w:rPr>
      </w:pPr>
      <w:bookmarkStart w:id="3" w:name="_Toc19063"/>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其他专用设备及零部件项目中，我们设计了一套全面的绩效评估指标，以确保其他专用设备及零部件项目的可控和成功交付。这些指标跨足其他专用设备及零部件项目目标、成本、进度和质量等多个维度，为我们提供了全面洞察其他专用设备及零部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专用设备及零部件项目目标达成率是我们关注的首要指标。我们设定了明确的目标，并通过定期监测和评估，迅速发现并应对潜在的目标偏差。这为其他专用设备及零部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成本绩效是另一个核心关注点。通过实际成本与预算成本的对比分析，我们深入了解成本差异的原因，及时调整资源分配，保持其他专用设备及零部件项目在经济效益方面的合理水平。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他专用设备及零部件项目进度作为关键的绩效指标之一，得到了精心的关注。我们制定了详细的其他专用设备及零部件项目进度计划，并设立了进度符合度指标，确保实际进度与计划进度保持一致。这使我们能够快速发现和解决潜在的进度问题，保持其他专用设备及零部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其他专用设备及零部件项目绩效的不可或缺的一环。我们引入了一系列的质量标准和客户满意度指标，以确保其他专用设备及零部件项目交付的成果在质量上达到或超越预期水平。通过持续监测这些指标，我们努力提升其他专用设备及零部件项目整体质量水平，为其他专用设备及零部件项目的成功交付提供有力保障。通过这些科学且全面的绩效评估，我们能够更好地引导其他专用设备及零部件项目的持续改进，确保其他专用设备及零部件项目目标的顺利达成。</w:t>
      </w:r>
    </w:p>
    <w:p>
      <w:pPr>
        <w:pStyle w:val="Heading2"/>
        <w:ind w:firstLine="560" w:firstLineChars="200"/>
        <w:rPr>
          <w:rFonts w:ascii="仿宋" w:eastAsia="仿宋" w:hAnsi="仿宋" w:cs="仿宋" w:hint="eastAsia"/>
          <w:sz w:val="28"/>
          <w:lang w:eastAsia="zh-CN"/>
        </w:rPr>
      </w:pPr>
      <w:bookmarkStart w:id="4" w:name="_Toc24621"/>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绩效评估是其他专用设备及零部件项目中的关键环节，为确保其他专用设备及零部件项目达到预期目标，我们采用了多层次、多维度的绩效评估方法。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其他专用设备及零部件项目的战略目标对齐，确保每个决策和行动都与其他专用设备及零部件项目整体目标保持一致。团队会定期召开战略对齐会议，审视当前工作与其他专用设备及零部件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其他专用设备及零部件项目进度、质量、成本和风险等方面。这些指标通过数据收集和分析，为其他专用设备及零部件项目管理团队提供了客观的评估依据。例如，我们通过其他专用设备及零部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其他专用设备及零部件项目内部，还考虑了其他专用设备及零部件项目对外部环境的影响。我们定期进行干系人满意度调查，以了解各利益相关方对其他专用设备及零部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这种多层次、多角度的绩效评估方法，使得我们能够全面了解其他专用设备及零部件项目的运行状态，及时做出调整，确保其他专用设备及零部件项目在不断变化的环境中保持稳健前行。</w:t>
      </w:r>
    </w:p>
    <w:p>
      <w:pPr>
        <w:pStyle w:val="Heading2"/>
        <w:ind w:firstLine="560" w:firstLineChars="200"/>
        <w:rPr>
          <w:rFonts w:ascii="仿宋" w:eastAsia="仿宋" w:hAnsi="仿宋" w:cs="仿宋" w:hint="eastAsia"/>
          <w:sz w:val="28"/>
          <w:lang w:eastAsia="zh-CN"/>
        </w:rPr>
      </w:pPr>
      <w:bookmarkStart w:id="5" w:name="_Toc17974"/>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为了确保其他专用设备及零部件项目的有效管理和不断优化，我们采用了精心设计的绩效评估周期。这个周期旨在实现灵活、实时和全面的评估，以适应其他专用设备及零部件项目执行中的各种挑战。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其他专用设备及零部件项目的不同需求，分为短期、中期和长期。短期评估关注每个迭代或工作周期，以及时发现和解决当前任务中的问题。中期评估涵盖几个迭代，深入了解整体其他专用设备及零部件项目的趋势和性能。长期评估则着眼于整个其他专用设备及零部件项目阶段，确保其他专用设备及零部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其他专用设备及零部件项目管理工具和协作平台，团队成员能够随时更新和分享其他专用设备及零部件项目数据。这种实时性的反馈机制使我们能够及时察觉潜在问题，快速调整，保持其他专用设备及零部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其他专用设备及零部件项目的决策制定密不可分。每个周期的其他专用设备及零部件项目回顾会议成为集体总结经验、识别问题深层次原因并找到创新解决方案的平台。这种定期的反思与调整机制使其他专用设备及零部件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2048"/>
      <w:r>
        <w:rPr>
          <w:rFonts w:ascii="仿宋" w:eastAsia="仿宋" w:hAnsi="仿宋" w:cs="仿宋" w:hint="eastAsia"/>
          <w:sz w:val="28"/>
          <w:lang w:eastAsia="zh-CN"/>
        </w:rPr>
        <w:t>二、其他专用设备及零部件项目文档管理</w:t>
      </w:r>
      <w:bookmarkEnd w:id="6"/>
    </w:p>
    <w:p>
      <w:pPr>
        <w:pStyle w:val="Heading2"/>
        <w:rPr>
          <w:rFonts w:ascii="仿宋" w:eastAsia="仿宋" w:hAnsi="仿宋" w:cs="仿宋" w:hint="eastAsia"/>
          <w:lang w:eastAsia="zh-CN"/>
        </w:rPr>
      </w:pPr>
      <w:bookmarkStart w:id="7" w:name="_Toc12885"/>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其他专用设备及零部件项目高度重视文档的质量和准确性，以支持其他专用设备及零部件项目的各项活动和决策。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他专用设备及零部件项目文档的编制始于其他专用设备及零部件项目计划的初期，我们制定了详细的文档编制计划，明确了每个文档的内容、格式和编写责任人。在其他专用设备及零部件项目启动阶段，我们首先编制了其他专用设备及零部件项目章程，明确定义了其他专用设备及零部件项目的目标、范围、风险等关键要素。随后，其他专用设备及零部件项目团队根据计划陆续编制了需求文档、设计文档、测试文档等各类文档，确保其他专用设备及零部件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其他专用设备及零部件项目管理中的重要环节，旨在确保其他专用设备及零部件项目文档符合质量标准和其他专用设备及零部件项目需求。在其他专用设备及零部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除了内部审查，我们还进行了外部审查，邀请其他专用设备及零部件项目相关利益方和专业领域的专家对文档进行独立审查。这有助于获取更全面、客观的反馈，确保其他专用设备及零部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专用设备及零部件项目在文档编制与审查方面建立了严格的管理机制，通过规范的流程和多维度的审查，确保其他专用设备及零部件项目文档的质量、准确性和可靠性，为其他专用设备及零部件项目的顺利推进提供了有力支持。</w:t>
      </w:r>
    </w:p>
    <w:p>
      <w:pPr>
        <w:pStyle w:val="Heading2"/>
        <w:ind w:firstLine="560" w:firstLineChars="200"/>
        <w:rPr>
          <w:rFonts w:ascii="仿宋" w:eastAsia="仿宋" w:hAnsi="仿宋" w:cs="仿宋" w:hint="eastAsia"/>
          <w:sz w:val="28"/>
          <w:lang w:eastAsia="zh-CN"/>
        </w:rPr>
      </w:pPr>
      <w:bookmarkStart w:id="8" w:name="_Toc762"/>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在其他专用设备及零部件项目中，我们致力于优化文档发布与分发过程，以确保信息的高效传递和团队间协作的顺畅进行。以下是我们采取的关键优化策略：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我们通过多渠道发布文档，包括电子邮件、其他专用设备及零部件项目管理平台、内部网站等，以满足不同团队成员的偏好和需求。多渠道发布确保了信息的全面覆盖。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我们采用了精细的权限控制，确保只有授权人员可以访问敏感信息。这种安全措施保护了其他专用设备及零部件项目文档的机密性，防止了未经授权的信息泄露。</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1503"/>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其他专用设备及零部件项目生命周期中一个至关重要的环节，直接关系到其他专用设备及零部件项目信息的长期保存和历史记录的完整性。在其他专用设备及零部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21022"/>
      <w:r>
        <w:rPr>
          <w:rFonts w:ascii="仿宋" w:eastAsia="仿宋" w:hAnsi="仿宋" w:cs="仿宋" w:hint="eastAsia"/>
          <w:sz w:val="28"/>
          <w:lang w:eastAsia="zh-CN"/>
        </w:rPr>
        <w:t>三、市场分析、调研</w:t>
      </w:r>
      <w:bookmarkEnd w:id="10"/>
    </w:p>
    <w:p>
      <w:pPr>
        <w:pStyle w:val="Heading2"/>
        <w:rPr>
          <w:rFonts w:ascii="仿宋" w:eastAsia="仿宋" w:hAnsi="仿宋" w:cs="仿宋" w:hint="eastAsia"/>
          <w:lang w:eastAsia="zh-CN"/>
        </w:rPr>
      </w:pPr>
      <w:bookmarkStart w:id="11" w:name="_Toc5194"/>
      <w:r>
        <w:rPr>
          <w:rFonts w:ascii="仿宋" w:eastAsia="仿宋" w:hAnsi="仿宋" w:cs="仿宋" w:hint="eastAsia"/>
          <w:lang w:eastAsia="zh-CN"/>
        </w:rPr>
        <w:t>(一)、其他专用设备及零部件行业分析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其他专用设备及零部件行业一直以来都是市场的关注焦点。行业内的发展趋势、竞争态势以及潜在机会都对其他专用设备及零部件项目的推进产生深远的影响。通过深入研究行业的整体概貌，我们将更好地理解行业的核心特征，为其他专用设备及零部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其他专用设备及零部件行业，技术一直是推动创新和发展的关键因素。我们将对当前技术趋势进行详尽分析，包括但不限于人工智能、大数据应用、先进制造技术等。这有助于其他专用设备及零部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其他专用设备及零部件项目成功的基础。我们将对主要竞争对手进行深入研究，包括其市场份额、产品特点、市场定位等。通过全面了解竞争对手的优势和劣势，其他专用设备及零部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2" w:name="_Toc10240"/>
      <w:r>
        <w:rPr>
          <w:rFonts w:ascii="仿宋" w:eastAsia="仿宋" w:hAnsi="仿宋" w:cs="仿宋" w:hint="eastAsia"/>
          <w:sz w:val="28"/>
          <w:lang w:eastAsia="zh-CN"/>
        </w:rPr>
        <w:t>(二)、其他专用设备及零部件市场分析预测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其他专用设备及零部件市场未来的增长趋势。这包括市场的整体规模、各细分领域的发展趋势等。其他专用设备及零部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其他专用设备及零部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市场风险是其他专用设备及零部件项目实施过程中需要充分考虑的因素。我们将对市场风险进行全面评估，包括但不限于政策法规风险、市场竞争风险、技术变革风险等。通过对潜在风险的深入分析，其他专用设备及零部件项目可以制定相应的风险缓解策略，降低不确定性对其他专用设备及零部件项目的影响。</w:t>
      </w:r>
    </w:p>
    <w:p>
      <w:pPr>
        <w:pStyle w:val="Heading1"/>
        <w:ind w:firstLine="560" w:firstLineChars="200"/>
        <w:rPr>
          <w:rFonts w:ascii="仿宋" w:eastAsia="仿宋" w:hAnsi="仿宋" w:cs="仿宋" w:hint="eastAsia"/>
          <w:sz w:val="28"/>
          <w:lang w:eastAsia="zh-CN"/>
        </w:rPr>
      </w:pPr>
      <w:bookmarkStart w:id="13" w:name="_Toc12637"/>
      <w:r>
        <w:rPr>
          <w:rFonts w:ascii="仿宋" w:eastAsia="仿宋" w:hAnsi="仿宋" w:cs="仿宋" w:hint="eastAsia"/>
          <w:sz w:val="28"/>
          <w:lang w:eastAsia="zh-CN"/>
        </w:rPr>
        <w:t>四、其他专用设备及零部件项目建设单位说明</w:t>
      </w:r>
      <w:bookmarkEnd w:id="13"/>
    </w:p>
    <w:p>
      <w:pPr>
        <w:pStyle w:val="Heading2"/>
        <w:rPr>
          <w:rFonts w:ascii="仿宋" w:eastAsia="仿宋" w:hAnsi="仿宋" w:cs="仿宋" w:hint="eastAsia"/>
          <w:lang w:eastAsia="zh-CN"/>
        </w:rPr>
      </w:pPr>
      <w:bookmarkStart w:id="14" w:name="_Toc3642"/>
      <w:r>
        <w:rPr>
          <w:rFonts w:ascii="仿宋" w:eastAsia="仿宋" w:hAnsi="仿宋" w:cs="仿宋" w:hint="eastAsia"/>
          <w:lang w:eastAsia="zh-CN"/>
        </w:rPr>
        <w:t>(一)、其他专用设备及零部件项目承办单位基本情况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31097"/>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作为其他专用设备及零部件项目承办单位的XXXX，我们着眼于实现可持续的经济效益。通过技术创新和解决方案的提供，公司预计在其他专用设备及零部件项目执行期间将获得可观的收入增长。这一收入来源主要包括其他专用设备及零部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同时，我们注重成本控制和效率提升，以确保其他专用设备及零部件项目的可持续盈利。透过精细的管理和资源优化，公司期望实现其他专用设备及零部件项目利润最大化。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其他专用设备及零部件项目实施进行全面的投资评估，包括其他专用设备及零部件项目启动阶段的资金投入和后续运营成本。通过对其他专用设备及零部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其他专用设备及零部件项目实施过程中具备足够的资金流动性，公司将进行详尽的现金流分析。这包括资金需求的合理预测、其他专用设备及零部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11305"/>
      <w:r>
        <w:rPr>
          <w:rFonts w:ascii="仿宋" w:eastAsia="仿宋" w:hAnsi="仿宋" w:cs="仿宋" w:hint="eastAsia"/>
          <w:sz w:val="28"/>
          <w:lang w:eastAsia="zh-CN"/>
        </w:rPr>
        <w:t>五、工艺说明</w:t>
      </w:r>
      <w:bookmarkEnd w:id="16"/>
    </w:p>
    <w:p>
      <w:pPr>
        <w:pStyle w:val="Heading2"/>
        <w:rPr>
          <w:rFonts w:ascii="仿宋" w:eastAsia="仿宋" w:hAnsi="仿宋" w:cs="仿宋" w:hint="eastAsia"/>
          <w:lang w:eastAsia="zh-CN"/>
        </w:rPr>
      </w:pPr>
      <w:bookmarkStart w:id="17" w:name="_Toc2302"/>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他专用设备及零部件项目的技术管理特点体现在其创新导向。通过引入最先进的技术趋势和解决方案，其他专用设备及零部件项目致力于提升科技含量、提高质量和效率水平。这意味着我们将采用最新的工具和方法，确保其他专用设备及零部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其他专用设备及零部件项目技术管理的显著特征。通过整合不同领域的技术资源，我们实现了跨学科的协同工作。这有助于优化技术架构，提高整体效能。此外，整合性策略还促进了不同技术团队之间的紧密沟通和高效合作，确保其他专用设备及零部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其他专用设备及零部件项目所采用的技术。通过不断优化技术方案，其他专用设备及零部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其他专用设备及零部件项目团队将在其他专用设备及零部件项目初期识别可能的技术风险，并采取相应的预防和应对措施。通过建立健全的风险评估机制，其他专用设备及零部件项目能够在实施过程中及时发现并解决潜在的技术问题，保障其他专用设备及零部件项目技术实施的平稳进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通过这些独特的技术管理特点，我们确信在其他专用设备及零部件项目中，技术将成为其他专用设备及零部件项目成功的有力支持。这一深度剖析揭示了技术管理在其他专用设备及零部件项目实施中的关键作用，为其他专用设备及零部件项目的技术基础奠定了坚实的基础。</w:t>
      </w:r>
    </w:p>
    <w:p>
      <w:pPr>
        <w:pStyle w:val="Heading2"/>
        <w:ind w:firstLine="560" w:firstLineChars="200"/>
        <w:rPr>
          <w:rFonts w:ascii="仿宋" w:eastAsia="仿宋" w:hAnsi="仿宋" w:cs="仿宋" w:hint="eastAsia"/>
          <w:sz w:val="28"/>
          <w:lang w:eastAsia="zh-CN"/>
        </w:rPr>
      </w:pPr>
      <w:bookmarkStart w:id="18" w:name="_Toc23874"/>
      <w:r>
        <w:rPr>
          <w:rFonts w:ascii="仿宋" w:eastAsia="仿宋" w:hAnsi="仿宋" w:cs="仿宋" w:hint="eastAsia"/>
          <w:sz w:val="28"/>
          <w:lang w:eastAsia="zh-CN"/>
        </w:rPr>
        <w:t>(二)、其他专用设备及零部件项目工艺技术设计方案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其他专用设备及零部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其他专用设备及零部件项目将严格按照相关行业规范要求进行组织。通过有效控制产品质量，其他专用设备及零部件项目将致力于为顾客提供优质的其他专用设备及零部件项目产品和良好的服务。这体现了其他专用设备及零部件项目对于生产活动合规性和质量标准的高度重视，为其他专用设备及零部件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其他专用设备及零部件项目注重生态效益和清洁生产原则。其他专用设备及零部件项目建设将紧密结合地方特色经济发展，与社会经济发展规划和区域环境保护规划方案相协调一致。通过与当地区域自然生态系统的结合，其他专用设备及零部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其他专用设备及零部件项目产品具有多样化的客户需求和个性化的特点。因此，其他专用设备及零部件项目产品规格品种多样，且单批生产数量较小。为满足这一特点，其他专用设备及零部件项目承办单位将建设先进的柔性制造生产线。通过广泛应用柔性制造技术，其他专用设备及零部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其他专用设备及零部件项目采用的技术具有较高的技术含量和自动化水平，处于国内先进水平。这一技术选用不仅体现了对生产效率、质量和环境友好性的高标准要求，同时为其他专用设备及零部件项目的可持续发展奠定了坚实的基础。</w:t>
      </w:r>
    </w:p>
    <w:p>
      <w:pPr>
        <w:pStyle w:val="Heading2"/>
        <w:ind w:firstLine="560" w:firstLineChars="200"/>
        <w:rPr>
          <w:rFonts w:ascii="仿宋" w:eastAsia="仿宋" w:hAnsi="仿宋" w:cs="仿宋" w:hint="eastAsia"/>
          <w:sz w:val="28"/>
          <w:lang w:eastAsia="zh-CN"/>
        </w:rPr>
      </w:pPr>
      <w:bookmarkStart w:id="19" w:name="_Toc983"/>
      <w:r>
        <w:rPr>
          <w:rFonts w:ascii="仿宋" w:eastAsia="仿宋" w:hAnsi="仿宋" w:cs="仿宋" w:hint="eastAsia"/>
          <w:sz w:val="28"/>
          <w:lang w:eastAsia="zh-CN"/>
        </w:rPr>
        <w:t>(三)、设备选型方案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为确保其他专用设备及零部件项目的高效生产和技术实施，我们制定了一套精心设计的设备选型方案，以满足其他专用设备及零部件项目生产、质量和环保的要求。该方案的主要特点如下：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https://d.book118.com/897012061041006025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其他专用设备及零部件项目规划设计纲要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其他专用设备及零部件项目规划设计纲要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其他专用设备及零部件项目规划设计纲要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其他专用设备及零部件项目规划设计纲要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其他专用设备及零部件项目规划设计纲要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其他专用设备及零部件项目规划设计纲要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其他专用设备及零部件项目规划设计纲要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其他专用设备及零部件项目规划设计纲要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其他专用设备及零部件项目规划设计纲要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其他专用设备及零部件项目规划设计纲要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其他专用设备及零部件项目规划设计纲要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其他专用设备及零部件项目规划设计纲要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其他专用设备及零部件项目规划设计纲要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其他专用设备及零部件项目规划设计纲要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其他专用设备及零部件项目规划设计纲要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其他专用设备及零部件项目规划设计纲要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其他专用设备及零部件项目规划设计纲要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82697C"/>
    <w:rsid w:val="5682697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97012061041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2024-01-02T05:02:00Z</dcterms:created>
  <dcterms:modified xsi:type="dcterms:W3CDTF">2024-01-02T05:02:21Z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9C4D893B65C946CDB075566E35FA161E_11</vt:lpwstr>
  </property>
  <property fmtid="{D5CDD505-2E9C-101B-9397-08002B2CF9AE}" pid="3" name="KSOProductBuildVer">
    <vt:lpwstr>2052-12.1.0.16120</vt:lpwstr>
  </property>
</Properties>
</file>