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高柔性不锈钢金属软管行业商业计划书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5477" w:history="1">
        <w:r>
          <w:rPr>
            <w:rFonts w:ascii="仿宋" w:eastAsia="仿宋" w:hAnsi="仿宋" w:cs="仿宋" w:hint="eastAsia"/>
            <w:lang w:val="en-US"/>
          </w:rPr>
          <w:t>序言</w:t>
        </w:r>
        <w:r>
          <w:tab/>
        </w:r>
        <w:r>
          <w:fldChar w:fldCharType="begin"/>
        </w:r>
        <w:r>
          <w:instrText xml:space="preserve"> PAGEREF _Toc25477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95" w:history="1">
        <w:r>
          <w:rPr>
            <w:rFonts w:ascii="仿宋" w:eastAsia="仿宋" w:hAnsi="仿宋" w:cs="仿宋" w:hint="eastAsia"/>
            <w:lang w:val="en-US"/>
          </w:rPr>
          <w:t>一、高柔性不锈钢金属软管项目建设背景</w:t>
        </w:r>
        <w:r>
          <w:tab/>
        </w:r>
        <w:r>
          <w:fldChar w:fldCharType="begin"/>
        </w:r>
        <w:r>
          <w:instrText xml:space="preserve"> PAGEREF _Toc28095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61" w:history="1">
        <w:r>
          <w:rPr>
            <w:rFonts w:ascii="仿宋" w:eastAsia="仿宋" w:hAnsi="仿宋" w:cs="仿宋" w:hint="eastAsia"/>
            <w:lang w:val="en-US"/>
          </w:rPr>
          <w:t>(一)、高柔性不锈钢金属软管项目提出背景</w:t>
        </w:r>
        <w:r>
          <w:tab/>
        </w:r>
        <w:r>
          <w:fldChar w:fldCharType="begin"/>
        </w:r>
        <w:r>
          <w:instrText xml:space="preserve"> PAGEREF _Toc4161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61" w:history="1">
        <w:r>
          <w:rPr>
            <w:rFonts w:ascii="仿宋" w:eastAsia="仿宋" w:hAnsi="仿宋" w:cs="仿宋" w:hint="eastAsia"/>
            <w:lang w:val="en-US"/>
          </w:rPr>
          <w:t>(二)、高柔性不锈钢金属软管项目建设的必要性</w:t>
        </w:r>
        <w:r>
          <w:tab/>
        </w:r>
        <w:r>
          <w:fldChar w:fldCharType="begin"/>
        </w:r>
        <w:r>
          <w:instrText xml:space="preserve"> PAGEREF _Toc16861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4" w:history="1">
        <w:r>
          <w:rPr>
            <w:rFonts w:ascii="仿宋" w:eastAsia="仿宋" w:hAnsi="仿宋" w:cs="仿宋" w:hint="eastAsia"/>
            <w:lang w:val="en-US"/>
          </w:rPr>
          <w:t>(三)、高柔性不锈钢金属软管项目建设的可行性</w:t>
        </w:r>
        <w:r>
          <w:tab/>
        </w:r>
        <w:r>
          <w:fldChar w:fldCharType="begin"/>
        </w:r>
        <w:r>
          <w:instrText xml:space="preserve"> PAGEREF _Toc2964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57" w:history="1">
        <w:r>
          <w:rPr>
            <w:rFonts w:ascii="仿宋" w:eastAsia="仿宋" w:hAnsi="仿宋" w:cs="仿宋" w:hint="eastAsia"/>
            <w:lang w:val="en-US"/>
          </w:rPr>
          <w:t>二、高柔性不锈钢金属软管筹建公司基本信息</w:t>
        </w:r>
        <w:r>
          <w:tab/>
        </w:r>
        <w:r>
          <w:fldChar w:fldCharType="begin"/>
        </w:r>
        <w:r>
          <w:instrText xml:space="preserve"> PAGEREF _Toc21757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89" w:history="1">
        <w:r>
          <w:rPr>
            <w:rFonts w:ascii="仿宋" w:eastAsia="仿宋" w:hAnsi="仿宋" w:cs="仿宋" w:hint="eastAsia"/>
            <w:lang w:val="en-US"/>
          </w:rPr>
          <w:t>(一)、公司名称</w:t>
        </w:r>
        <w:r>
          <w:tab/>
        </w:r>
        <w:r>
          <w:fldChar w:fldCharType="begin"/>
        </w:r>
        <w:r>
          <w:instrText xml:space="preserve"> PAGEREF _Toc32389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96" w:history="1">
        <w:r>
          <w:rPr>
            <w:rFonts w:ascii="仿宋" w:eastAsia="仿宋" w:hAnsi="仿宋" w:cs="仿宋" w:hint="eastAsia"/>
            <w:lang w:val="en-US"/>
          </w:rPr>
          <w:t>(二)、注册资本</w:t>
        </w:r>
        <w:r>
          <w:tab/>
        </w:r>
        <w:r>
          <w:fldChar w:fldCharType="begin"/>
        </w:r>
        <w:r>
          <w:instrText xml:space="preserve"> PAGEREF _Toc17496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09" w:history="1">
        <w:r>
          <w:rPr>
            <w:rFonts w:ascii="仿宋" w:eastAsia="仿宋" w:hAnsi="仿宋" w:cs="仿宋" w:hint="eastAsia"/>
            <w:lang w:val="en-US"/>
          </w:rPr>
          <w:t>(三)、注册地址</w:t>
        </w:r>
        <w:r>
          <w:tab/>
        </w:r>
        <w:r>
          <w:fldChar w:fldCharType="begin"/>
        </w:r>
        <w:r>
          <w:instrText xml:space="preserve"> PAGEREF _Toc28809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40" w:history="1">
        <w:r>
          <w:rPr>
            <w:rFonts w:ascii="仿宋" w:eastAsia="仿宋" w:hAnsi="仿宋" w:cs="仿宋" w:hint="eastAsia"/>
            <w:lang w:val="en-US"/>
          </w:rPr>
          <w:t>(四)、法人代表</w:t>
        </w:r>
        <w:r>
          <w:tab/>
        </w:r>
        <w:r>
          <w:fldChar w:fldCharType="begin"/>
        </w:r>
        <w:r>
          <w:instrText xml:space="preserve"> PAGEREF _Toc25640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68" w:history="1">
        <w:r>
          <w:rPr>
            <w:rFonts w:ascii="仿宋" w:eastAsia="仿宋" w:hAnsi="仿宋" w:cs="仿宋" w:hint="eastAsia"/>
            <w:lang w:val="en-US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_Toc3368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" w:history="1">
        <w:r>
          <w:rPr>
            <w:rFonts w:ascii="仿宋" w:eastAsia="仿宋" w:hAnsi="仿宋" w:cs="仿宋" w:hint="eastAsia"/>
            <w:lang w:val="en-US"/>
          </w:rPr>
          <w:t>(六)、主要股东</w:t>
        </w:r>
        <w:r>
          <w:tab/>
        </w:r>
        <w:r>
          <w:fldChar w:fldCharType="begin"/>
        </w:r>
        <w:r>
          <w:instrText xml:space="preserve"> PAGEREF _Toc316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67" w:history="1">
        <w:r>
          <w:rPr>
            <w:rFonts w:ascii="仿宋" w:eastAsia="仿宋" w:hAnsi="仿宋" w:cs="仿宋" w:hint="eastAsia"/>
            <w:lang w:val="en-US"/>
          </w:rPr>
          <w:t>三、定性、定量安全评价</w:t>
        </w:r>
        <w:r>
          <w:tab/>
        </w:r>
        <w:r>
          <w:fldChar w:fldCharType="begin"/>
        </w:r>
        <w:r>
          <w:instrText xml:space="preserve"> PAGEREF _Toc10167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27" w:history="1">
        <w:r>
          <w:rPr>
            <w:rFonts w:ascii="仿宋" w:eastAsia="仿宋" w:hAnsi="仿宋" w:cs="仿宋" w:hint="eastAsia"/>
            <w:lang w:val="en-US"/>
          </w:rPr>
          <w:t>(一)、安全管理单元</w:t>
        </w:r>
        <w:r>
          <w:tab/>
        </w:r>
        <w:r>
          <w:fldChar w:fldCharType="begin"/>
        </w:r>
        <w:r>
          <w:instrText xml:space="preserve"> PAGEREF _Toc31827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52" w:history="1">
        <w:r>
          <w:rPr>
            <w:rFonts w:ascii="仿宋" w:eastAsia="仿宋" w:hAnsi="仿宋" w:cs="仿宋" w:hint="eastAsia"/>
            <w:lang w:val="en-US"/>
          </w:rPr>
          <w:t>(二)、厂址条件、平面布置及建、构筑物单元</w:t>
        </w:r>
        <w:r>
          <w:tab/>
        </w:r>
        <w:r>
          <w:fldChar w:fldCharType="begin"/>
        </w:r>
        <w:r>
          <w:instrText xml:space="preserve"> PAGEREF _Toc30152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16" w:history="1">
        <w:r>
          <w:rPr>
            <w:rFonts w:ascii="仿宋" w:eastAsia="仿宋" w:hAnsi="仿宋" w:cs="仿宋" w:hint="eastAsia"/>
            <w:lang w:val="en-US"/>
          </w:rPr>
          <w:t>(三)、生产单元</w:t>
        </w:r>
        <w:r>
          <w:tab/>
        </w:r>
        <w:r>
          <w:fldChar w:fldCharType="begin"/>
        </w:r>
        <w:r>
          <w:instrText xml:space="preserve"> PAGEREF _Toc30016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26" w:history="1">
        <w:r>
          <w:rPr>
            <w:rFonts w:ascii="仿宋" w:eastAsia="仿宋" w:hAnsi="仿宋" w:cs="仿宋" w:hint="eastAsia"/>
            <w:lang w:val="en-US"/>
          </w:rPr>
          <w:t>(四)、公用工程及辅助设施单元</w:t>
        </w:r>
        <w:r>
          <w:tab/>
        </w:r>
        <w:r>
          <w:fldChar w:fldCharType="begin"/>
        </w:r>
        <w:r>
          <w:instrText xml:space="preserve"> PAGEREF _Toc32326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90" w:history="1">
        <w:r>
          <w:rPr>
            <w:rFonts w:ascii="仿宋" w:eastAsia="仿宋" w:hAnsi="仿宋" w:cs="仿宋" w:hint="eastAsia"/>
            <w:lang w:val="en-US"/>
          </w:rPr>
          <w:t>四、高柔性不锈钢金属软管项目选址可行性分析</w:t>
        </w:r>
        <w:r>
          <w:tab/>
        </w:r>
        <w:r>
          <w:fldChar w:fldCharType="begin"/>
        </w:r>
        <w:r>
          <w:instrText xml:space="preserve"> PAGEREF _Toc11290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28" w:history="1">
        <w:r>
          <w:rPr>
            <w:rFonts w:ascii="仿宋" w:eastAsia="仿宋" w:hAnsi="仿宋" w:cs="仿宋" w:hint="eastAsia"/>
            <w:lang w:val="en-US"/>
          </w:rPr>
          <w:t>(一)、高柔性不锈钢金属软管项目选址</w:t>
        </w:r>
        <w:r>
          <w:tab/>
        </w:r>
        <w:r>
          <w:fldChar w:fldCharType="begin"/>
        </w:r>
        <w:r>
          <w:instrText xml:space="preserve"> PAGEREF _Toc27228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54" w:history="1">
        <w:r>
          <w:rPr>
            <w:rFonts w:ascii="仿宋" w:eastAsia="仿宋" w:hAnsi="仿宋" w:cs="仿宋" w:hint="eastAsia"/>
            <w:lang w:val="en-US"/>
          </w:rPr>
          <w:t>(二)、用地控制指标</w:t>
        </w:r>
        <w:r>
          <w:tab/>
        </w:r>
        <w:r>
          <w:fldChar w:fldCharType="begin"/>
        </w:r>
        <w:r>
          <w:instrText xml:space="preserve"> PAGEREF _Toc12554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28" w:history="1">
        <w:r>
          <w:rPr>
            <w:rFonts w:ascii="仿宋" w:eastAsia="仿宋" w:hAnsi="仿宋" w:cs="仿宋" w:hint="eastAsia"/>
            <w:lang w:val="en-US"/>
          </w:rPr>
          <w:t>(三)、节约用地措施</w:t>
        </w:r>
        <w:r>
          <w:tab/>
        </w:r>
        <w:r>
          <w:fldChar w:fldCharType="begin"/>
        </w:r>
        <w:r>
          <w:instrText xml:space="preserve"> PAGEREF _Toc3728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34" w:history="1">
        <w:r>
          <w:rPr>
            <w:rFonts w:ascii="仿宋" w:eastAsia="仿宋" w:hAnsi="仿宋" w:cs="仿宋" w:hint="eastAsia"/>
            <w:lang w:val="en-US"/>
          </w:rPr>
          <w:t>(四)、总图布置方案</w:t>
        </w:r>
        <w:r>
          <w:tab/>
        </w:r>
        <w:r>
          <w:fldChar w:fldCharType="begin"/>
        </w:r>
        <w:r>
          <w:instrText xml:space="preserve"> PAGEREF _Toc32634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40" w:history="1">
        <w:r>
          <w:rPr>
            <w:rFonts w:ascii="仿宋" w:eastAsia="仿宋" w:hAnsi="仿宋" w:cs="仿宋" w:hint="eastAsia"/>
            <w:lang w:val="en-US"/>
          </w:rPr>
          <w:t>(五)、选址综合评价</w:t>
        </w:r>
        <w:r>
          <w:tab/>
        </w:r>
        <w:r>
          <w:fldChar w:fldCharType="begin"/>
        </w:r>
        <w:r>
          <w:instrText xml:space="preserve"> PAGEREF _Toc30140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41" w:history="1">
        <w:r>
          <w:rPr>
            <w:rFonts w:ascii="仿宋" w:eastAsia="仿宋" w:hAnsi="仿宋" w:cs="仿宋" w:hint="eastAsia"/>
            <w:lang w:val="en-US"/>
          </w:rPr>
          <w:t>五、土建工程说明</w:t>
        </w:r>
        <w:r>
          <w:tab/>
        </w:r>
        <w:r>
          <w:fldChar w:fldCharType="begin"/>
        </w:r>
        <w:r>
          <w:instrText xml:space="preserve"> PAGEREF _Toc18341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11" w:history="1">
        <w:r>
          <w:rPr>
            <w:rFonts w:ascii="仿宋" w:eastAsia="仿宋" w:hAnsi="仿宋" w:cs="仿宋" w:hint="eastAsia"/>
            <w:lang w:val="en-US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_Toc17611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86" w:history="1">
        <w:r>
          <w:rPr>
            <w:rFonts w:ascii="仿宋" w:eastAsia="仿宋" w:hAnsi="仿宋" w:cs="仿宋" w:hint="eastAsia"/>
            <w:lang w:val="en-US"/>
          </w:rPr>
          <w:t>(二)、高柔性不锈钢金属软管项目工程建设标准规范</w:t>
        </w:r>
        <w:r>
          <w:tab/>
        </w:r>
        <w:r>
          <w:fldChar w:fldCharType="begin"/>
        </w:r>
        <w:r>
          <w:instrText xml:space="preserve"> PAGEREF _Toc486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64" w:history="1">
        <w:r>
          <w:rPr>
            <w:rFonts w:ascii="仿宋" w:eastAsia="仿宋" w:hAnsi="仿宋" w:cs="仿宋" w:hint="eastAsia"/>
            <w:lang w:val="en-US"/>
          </w:rPr>
          <w:t>(三)、高柔性不锈钢金属软管项目总平面设计要求</w:t>
        </w:r>
        <w:r>
          <w:tab/>
        </w:r>
        <w:r>
          <w:fldChar w:fldCharType="begin"/>
        </w:r>
        <w:r>
          <w:instrText xml:space="preserve"> PAGEREF _Toc17764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" w:history="1">
        <w:r>
          <w:rPr>
            <w:rFonts w:ascii="仿宋" w:eastAsia="仿宋" w:hAnsi="仿宋" w:cs="仿宋" w:hint="eastAsia"/>
            <w:lang w:val="en-US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_Toc304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65" w:history="1">
        <w:r>
          <w:rPr>
            <w:rFonts w:ascii="仿宋" w:eastAsia="仿宋" w:hAnsi="仿宋" w:cs="仿宋" w:hint="eastAsia"/>
            <w:lang w:val="en-US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_Toc5865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78" w:history="1">
        <w:r>
          <w:rPr>
            <w:rFonts w:ascii="仿宋" w:eastAsia="仿宋" w:hAnsi="仿宋" w:cs="仿宋" w:hint="eastAsia"/>
            <w:lang w:val="en-US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_Toc9878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00" w:history="1">
        <w:r>
          <w:rPr>
            <w:rFonts w:ascii="仿宋" w:eastAsia="仿宋" w:hAnsi="仿宋" w:cs="仿宋" w:hint="eastAsia"/>
            <w:lang w:val="en-US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_Toc16500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83" w:history="1">
        <w:r>
          <w:rPr>
            <w:rFonts w:ascii="仿宋" w:eastAsia="仿宋" w:hAnsi="仿宋" w:cs="仿宋" w:hint="eastAsia"/>
            <w:lang w:val="en-US"/>
          </w:rPr>
          <w:t>六、项目监理与质量保证</w:t>
        </w:r>
        <w:r>
          <w:tab/>
        </w:r>
        <w:r>
          <w:fldChar w:fldCharType="begin"/>
        </w:r>
        <w:r>
          <w:instrText xml:space="preserve"> PAGEREF _Toc9683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28" w:history="1">
        <w:r>
          <w:rPr>
            <w:rFonts w:ascii="仿宋" w:eastAsia="仿宋" w:hAnsi="仿宋" w:cs="仿宋" w:hint="eastAsia"/>
            <w:lang w:val="en-US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_Toc29628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1" w:history="1">
        <w:r>
          <w:rPr>
            <w:rFonts w:ascii="仿宋" w:eastAsia="仿宋" w:hAnsi="仿宋" w:cs="仿宋" w:hint="eastAsia"/>
            <w:lang w:val="en-US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_Toc2851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92" w:history="1">
        <w:r>
          <w:rPr>
            <w:rFonts w:ascii="仿宋" w:eastAsia="仿宋" w:hAnsi="仿宋" w:cs="仿宋" w:hint="eastAsia"/>
            <w:lang w:val="en-US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_Toc4092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44" w:history="1">
        <w:r>
          <w:rPr>
            <w:rFonts w:ascii="仿宋" w:eastAsia="仿宋" w:hAnsi="仿宋" w:cs="仿宋" w:hint="eastAsia"/>
            <w:lang w:val="en-US"/>
          </w:rPr>
          <w:t>七、工艺说明</w:t>
        </w:r>
        <w:r>
          <w:tab/>
        </w:r>
        <w:r>
          <w:fldChar w:fldCharType="begin"/>
        </w:r>
        <w:r>
          <w:instrText xml:space="preserve"> PAGEREF _Toc29944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14" w:history="1">
        <w:r>
          <w:rPr>
            <w:rFonts w:ascii="仿宋" w:eastAsia="仿宋" w:hAnsi="仿宋" w:cs="仿宋" w:hint="eastAsia"/>
            <w:lang w:val="en-US"/>
          </w:rPr>
          <w:t>(一)、技术管理特点</w:t>
        </w:r>
        <w:r>
          <w:tab/>
        </w:r>
        <w:r>
          <w:fldChar w:fldCharType="begin"/>
        </w:r>
        <w:r>
          <w:instrText xml:space="preserve"> PAGEREF _Toc11614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13" w:history="1">
        <w:r>
          <w:rPr>
            <w:rFonts w:ascii="仿宋" w:eastAsia="仿宋" w:hAnsi="仿宋" w:cs="仿宋" w:hint="eastAsia"/>
            <w:lang w:val="en-US"/>
          </w:rPr>
          <w:t>(二)、高柔性不锈钢金属软管项目工艺技术设计方案</w:t>
        </w:r>
        <w:r>
          <w:tab/>
        </w:r>
        <w:r>
          <w:fldChar w:fldCharType="begin"/>
        </w:r>
        <w:r>
          <w:instrText xml:space="preserve"> PAGEREF _Toc18513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63" w:history="1">
        <w:r>
          <w:rPr>
            <w:rFonts w:ascii="仿宋" w:eastAsia="仿宋" w:hAnsi="仿宋" w:cs="仿宋" w:hint="eastAsia"/>
            <w:lang w:val="en-US"/>
          </w:rPr>
          <w:t>(三)、设备选型方案</w:t>
        </w:r>
        <w:r>
          <w:tab/>
        </w:r>
        <w:r>
          <w:fldChar w:fldCharType="begin"/>
        </w:r>
        <w:r>
          <w:instrText xml:space="preserve"> PAGEREF _Toc31863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51" w:history="1">
        <w:r>
          <w:rPr>
            <w:rFonts w:ascii="仿宋" w:eastAsia="仿宋" w:hAnsi="仿宋" w:cs="仿宋" w:hint="eastAsia"/>
            <w:lang w:val="en-US"/>
          </w:rPr>
          <w:t>八、高柔性不锈钢金属软管项目招投标方案</w:t>
        </w:r>
        <w:r>
          <w:tab/>
        </w:r>
        <w:r>
          <w:fldChar w:fldCharType="begin"/>
        </w:r>
        <w:r>
          <w:instrText xml:space="preserve"> PAGEREF _Toc7351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96" w:history="1">
        <w:r>
          <w:rPr>
            <w:rFonts w:ascii="仿宋" w:eastAsia="仿宋" w:hAnsi="仿宋" w:cs="仿宋" w:hint="eastAsia"/>
            <w:lang w:val="en-US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_Toc25296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07" w:history="1">
        <w:r>
          <w:rPr>
            <w:rFonts w:ascii="仿宋" w:eastAsia="仿宋" w:hAnsi="仿宋" w:cs="仿宋" w:hint="eastAsia"/>
            <w:lang w:val="en-US"/>
          </w:rPr>
          <w:t>(二)、招标组织方式</w:t>
        </w:r>
        <w:r>
          <w:tab/>
        </w:r>
        <w:r>
          <w:fldChar w:fldCharType="begin"/>
        </w:r>
        <w:r>
          <w:instrText xml:space="preserve"> PAGEREF _Toc17707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57" w:history="1">
        <w:r>
          <w:rPr>
            <w:rFonts w:ascii="仿宋" w:eastAsia="仿宋" w:hAnsi="仿宋" w:cs="仿宋" w:hint="eastAsia"/>
            <w:lang w:val="en-US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_Toc17557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09" w:history="1">
        <w:r>
          <w:rPr>
            <w:rFonts w:ascii="仿宋" w:eastAsia="仿宋" w:hAnsi="仿宋" w:cs="仿宋" w:hint="eastAsia"/>
            <w:lang w:val="en-US"/>
          </w:rPr>
          <w:t>(四)、高柔性不锈钢金属软管项目招投标要求</w:t>
        </w:r>
        <w:r>
          <w:tab/>
        </w:r>
        <w:r>
          <w:fldChar w:fldCharType="begin"/>
        </w:r>
        <w:r>
          <w:instrText xml:space="preserve"> PAGEREF _Toc17809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89" w:history="1">
        <w:r>
          <w:rPr>
            <w:rFonts w:ascii="仿宋" w:eastAsia="仿宋" w:hAnsi="仿宋" w:cs="仿宋" w:hint="eastAsia"/>
            <w:lang w:val="en-US"/>
          </w:rPr>
          <w:t>(五)、高柔性不锈钢金属软管项目招标方式和招标程序</w:t>
        </w:r>
        <w:r>
          <w:tab/>
        </w:r>
        <w:r>
          <w:fldChar w:fldCharType="begin"/>
        </w:r>
        <w:r>
          <w:instrText xml:space="preserve"> PAGEREF _Toc11489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70" w:history="1">
        <w:r>
          <w:rPr>
            <w:rFonts w:ascii="仿宋" w:eastAsia="仿宋" w:hAnsi="仿宋" w:cs="仿宋" w:hint="eastAsia"/>
            <w:lang w:val="en-US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_Toc16470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98" w:history="1">
        <w:r>
          <w:rPr>
            <w:rFonts w:ascii="仿宋" w:eastAsia="仿宋" w:hAnsi="仿宋" w:cs="仿宋" w:hint="eastAsia"/>
            <w:lang w:val="en-US"/>
          </w:rPr>
          <w:t>九、竞争分析</w:t>
        </w:r>
        <w:r>
          <w:tab/>
        </w:r>
        <w:r>
          <w:fldChar w:fldCharType="begin"/>
        </w:r>
        <w:r>
          <w:instrText xml:space="preserve"> PAGEREF _Toc20798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4" w:history="1">
        <w:r>
          <w:rPr>
            <w:rFonts w:ascii="仿宋" w:eastAsia="仿宋" w:hAnsi="仿宋" w:cs="仿宋" w:hint="eastAsia"/>
            <w:lang w:val="en-US"/>
          </w:rPr>
          <w:t>(一)、主要竞争对手</w:t>
        </w:r>
        <w:r>
          <w:tab/>
        </w:r>
        <w:r>
          <w:fldChar w:fldCharType="begin"/>
        </w:r>
        <w:r>
          <w:instrText xml:space="preserve"> PAGEREF _Toc1634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89" w:history="1">
        <w:r>
          <w:rPr>
            <w:rFonts w:ascii="仿宋" w:eastAsia="仿宋" w:hAnsi="仿宋" w:cs="仿宋" w:hint="eastAsia"/>
            <w:lang w:val="en-US"/>
          </w:rPr>
          <w:t>(二)、竞争对手分析</w:t>
        </w:r>
        <w:r>
          <w:tab/>
        </w:r>
        <w:r>
          <w:fldChar w:fldCharType="begin"/>
        </w:r>
        <w:r>
          <w:instrText xml:space="preserve"> PAGEREF _Toc4689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7" w:history="1">
        <w:r>
          <w:rPr>
            <w:rFonts w:ascii="仿宋" w:eastAsia="仿宋" w:hAnsi="仿宋" w:cs="仿宋" w:hint="eastAsia"/>
            <w:lang w:val="en-US"/>
          </w:rPr>
          <w:t>(三)、竞争优势与劣势</w:t>
        </w:r>
        <w:r>
          <w:tab/>
        </w:r>
        <w:r>
          <w:fldChar w:fldCharType="begin"/>
        </w:r>
        <w:r>
          <w:instrText xml:space="preserve"> PAGEREF _Toc927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47" w:history="1">
        <w:r>
          <w:rPr>
            <w:rFonts w:ascii="仿宋" w:eastAsia="仿宋" w:hAnsi="仿宋" w:cs="仿宋" w:hint="eastAsia"/>
            <w:lang w:val="en-US"/>
          </w:rPr>
          <w:t>(四)、竞争对策</w:t>
        </w:r>
        <w:r>
          <w:tab/>
        </w:r>
        <w:r>
          <w:fldChar w:fldCharType="begin"/>
        </w:r>
        <w:r>
          <w:instrText xml:space="preserve"> PAGEREF _Toc27347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49" w:history="1">
        <w:r>
          <w:rPr>
            <w:rFonts w:ascii="仿宋" w:eastAsia="仿宋" w:hAnsi="仿宋" w:cs="仿宋" w:hint="eastAsia"/>
            <w:lang w:val="en-US"/>
          </w:rPr>
          <w:t>十、战略合作与合作伙伴关系</w:t>
        </w:r>
        <w:r>
          <w:tab/>
        </w:r>
        <w:r>
          <w:fldChar w:fldCharType="begin"/>
        </w:r>
        <w:r>
          <w:instrText xml:space="preserve"> PAGEREF _Toc21649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7" w:history="1">
        <w:r>
          <w:rPr>
            <w:rFonts w:ascii="仿宋" w:eastAsia="仿宋" w:hAnsi="仿宋" w:cs="仿宋" w:hint="eastAsia"/>
            <w:lang w:val="en-US"/>
          </w:rPr>
          <w:t>(一)、合作战略与目标</w:t>
        </w:r>
        <w:r>
          <w:tab/>
        </w:r>
        <w:r>
          <w:fldChar w:fldCharType="begin"/>
        </w:r>
        <w:r>
          <w:instrText xml:space="preserve"> PAGEREF _Toc1847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0166" w:history="1">
        <w:r>
          <w:rPr>
            <w:rFonts w:ascii="仿宋" w:eastAsia="仿宋" w:hAnsi="仿宋" w:cs="仿宋" w:hint="eastAsia"/>
            <w:lang w:val="en-US"/>
          </w:rPr>
          <w:t>(二)、合作伙伴选择与评估</w:t>
        </w:r>
        <w:r>
          <w:tab/>
        </w:r>
        <w:r>
          <w:fldChar w:fldCharType="begin"/>
        </w:r>
        <w:r>
          <w:instrText xml:space="preserve"> PAGEREF _Toc30166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31" w:history="1">
        <w:r>
          <w:rPr>
            <w:rFonts w:ascii="仿宋" w:eastAsia="仿宋" w:hAnsi="仿宋" w:cs="仿宋" w:hint="eastAsia"/>
            <w:lang w:val="en-US"/>
          </w:rPr>
          <w:t>(三)、合同与协议管理</w:t>
        </w:r>
        <w:r>
          <w:tab/>
        </w:r>
        <w:r>
          <w:fldChar w:fldCharType="begin"/>
        </w:r>
        <w:r>
          <w:instrText xml:space="preserve"> PAGEREF _Toc21431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46" w:history="1">
        <w:r>
          <w:rPr>
            <w:rFonts w:ascii="仿宋" w:eastAsia="仿宋" w:hAnsi="仿宋" w:cs="仿宋" w:hint="eastAsia"/>
            <w:lang w:val="en-US"/>
          </w:rPr>
          <w:t>(四)、风险管理与纠纷解决</w:t>
        </w:r>
        <w:r>
          <w:tab/>
        </w:r>
        <w:r>
          <w:fldChar w:fldCharType="begin"/>
        </w:r>
        <w:r>
          <w:instrText xml:space="preserve"> PAGEREF _Toc17546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48" w:history="1">
        <w:r>
          <w:rPr>
            <w:rFonts w:ascii="仿宋" w:eastAsia="仿宋" w:hAnsi="仿宋" w:cs="仿宋" w:hint="eastAsia"/>
            <w:lang w:val="en-US"/>
          </w:rPr>
          <w:t>十一、市场营销方案</w:t>
        </w:r>
        <w:r>
          <w:tab/>
        </w:r>
        <w:r>
          <w:fldChar w:fldCharType="begin"/>
        </w:r>
        <w:r>
          <w:instrText xml:space="preserve"> PAGEREF _Toc31648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79" w:history="1">
        <w:r>
          <w:rPr>
            <w:rFonts w:ascii="仿宋" w:eastAsia="仿宋" w:hAnsi="仿宋" w:cs="仿宋" w:hint="eastAsia"/>
            <w:lang w:val="en-US"/>
          </w:rPr>
          <w:t>(一)、市场定位与目标客户群分析</w:t>
        </w:r>
        <w:r>
          <w:tab/>
        </w:r>
        <w:r>
          <w:fldChar w:fldCharType="begin"/>
        </w:r>
        <w:r>
          <w:instrText xml:space="preserve"> PAGEREF _Toc32479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62" w:history="1">
        <w:r>
          <w:rPr>
            <w:rFonts w:ascii="仿宋" w:eastAsia="仿宋" w:hAnsi="仿宋" w:cs="仿宋" w:hint="eastAsia"/>
            <w:lang w:val="en-US"/>
          </w:rPr>
          <w:t>(二)、市场竞争分析</w:t>
        </w:r>
        <w:r>
          <w:tab/>
        </w:r>
        <w:r>
          <w:fldChar w:fldCharType="begin"/>
        </w:r>
        <w:r>
          <w:instrText xml:space="preserve"> PAGEREF _Toc27662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86" w:history="1">
        <w:r>
          <w:rPr>
            <w:rFonts w:ascii="仿宋" w:eastAsia="仿宋" w:hAnsi="仿宋" w:cs="仿宋" w:hint="eastAsia"/>
            <w:lang w:val="en-US"/>
          </w:rPr>
          <w:t>(三)、市场推广策略</w:t>
        </w:r>
        <w:r>
          <w:tab/>
        </w:r>
        <w:r>
          <w:fldChar w:fldCharType="begin"/>
        </w:r>
        <w:r>
          <w:instrText xml:space="preserve"> PAGEREF _Toc11886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37" w:history="1">
        <w:r>
          <w:rPr>
            <w:rFonts w:ascii="仿宋" w:eastAsia="仿宋" w:hAnsi="仿宋" w:cs="仿宋" w:hint="eastAsia"/>
            <w:lang w:val="en-US"/>
          </w:rPr>
          <w:t>(四)、产品定价与销售渠道</w:t>
        </w:r>
        <w:r>
          <w:tab/>
        </w:r>
        <w:r>
          <w:fldChar w:fldCharType="begin"/>
        </w:r>
        <w:r>
          <w:instrText xml:space="preserve"> PAGEREF _Toc15737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90" w:history="1">
        <w:r>
          <w:rPr>
            <w:rFonts w:ascii="仿宋" w:eastAsia="仿宋" w:hAnsi="仿宋" w:cs="仿宋" w:hint="eastAsia"/>
            <w:lang w:val="en-US"/>
          </w:rPr>
          <w:t>(五)、售后服务方案</w:t>
        </w:r>
        <w:r>
          <w:tab/>
        </w:r>
        <w:r>
          <w:fldChar w:fldCharType="begin"/>
        </w:r>
        <w:r>
          <w:instrText xml:space="preserve"> PAGEREF _Toc29190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92" w:history="1">
        <w:r>
          <w:rPr>
            <w:rFonts w:ascii="仿宋" w:eastAsia="仿宋" w:hAnsi="仿宋" w:cs="仿宋" w:hint="eastAsia"/>
            <w:lang w:val="en-US"/>
          </w:rPr>
          <w:t>十二、危机管理与应急响应</w:t>
        </w:r>
        <w:r>
          <w:tab/>
        </w:r>
        <w:r>
          <w:fldChar w:fldCharType="begin"/>
        </w:r>
        <w:r>
          <w:instrText xml:space="preserve"> PAGEREF _Toc17092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4" w:history="1">
        <w:r>
          <w:rPr>
            <w:rFonts w:ascii="仿宋" w:eastAsia="仿宋" w:hAnsi="仿宋" w:cs="仿宋" w:hint="eastAsia"/>
            <w:lang w:val="en-US"/>
          </w:rPr>
          <w:t>(一)、危机管理计划制定</w:t>
        </w:r>
        <w:r>
          <w:tab/>
        </w:r>
        <w:r>
          <w:fldChar w:fldCharType="begin"/>
        </w:r>
        <w:r>
          <w:instrText xml:space="preserve"> PAGEREF _Toc2824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19" w:history="1">
        <w:r>
          <w:rPr>
            <w:rFonts w:ascii="仿宋" w:eastAsia="仿宋" w:hAnsi="仿宋" w:cs="仿宋" w:hint="eastAsia"/>
            <w:lang w:val="en-US"/>
          </w:rPr>
          <w:t>(二)、应急响应流程</w:t>
        </w:r>
        <w:r>
          <w:tab/>
        </w:r>
        <w:r>
          <w:fldChar w:fldCharType="begin"/>
        </w:r>
        <w:r>
          <w:instrText xml:space="preserve"> PAGEREF _Toc12719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31" w:history="1">
        <w:r>
          <w:rPr>
            <w:rFonts w:ascii="仿宋" w:eastAsia="仿宋" w:hAnsi="仿宋" w:cs="仿宋" w:hint="eastAsia"/>
            <w:lang w:val="en-US"/>
          </w:rPr>
          <w:t>(三)、危机公关与舆情管理</w:t>
        </w:r>
        <w:r>
          <w:tab/>
        </w:r>
        <w:r>
          <w:fldChar w:fldCharType="begin"/>
        </w:r>
        <w:r>
          <w:instrText xml:space="preserve"> PAGEREF _Toc29331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89" w:history="1">
        <w:r>
          <w:rPr>
            <w:rFonts w:ascii="仿宋" w:eastAsia="仿宋" w:hAnsi="仿宋" w:cs="仿宋" w:hint="eastAsia"/>
            <w:lang w:val="en-US"/>
          </w:rPr>
          <w:t>(四)、事故调查与报告</w:t>
        </w:r>
        <w:r>
          <w:tab/>
        </w:r>
        <w:r>
          <w:fldChar w:fldCharType="begin"/>
        </w:r>
        <w:r>
          <w:instrText xml:space="preserve"> PAGEREF _Toc14289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28" w:history="1">
        <w:r>
          <w:rPr>
            <w:rFonts w:ascii="仿宋" w:eastAsia="仿宋" w:hAnsi="仿宋" w:cs="仿宋" w:hint="eastAsia"/>
            <w:lang w:val="en-US"/>
          </w:rPr>
          <w:t>十三、风险风险及应对措施</w:t>
        </w:r>
        <w:r>
          <w:tab/>
        </w:r>
        <w:r>
          <w:fldChar w:fldCharType="begin"/>
        </w:r>
        <w:r>
          <w:instrText xml:space="preserve"> PAGEREF _Toc7428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88" w:history="1">
        <w:r>
          <w:rPr>
            <w:rFonts w:ascii="仿宋" w:eastAsia="仿宋" w:hAnsi="仿宋" w:cs="仿宋" w:hint="eastAsia"/>
            <w:lang w:val="en-US"/>
          </w:rPr>
          <w:t>(一)、高柔性不锈钢金属软管项目风险分析</w:t>
        </w:r>
        <w:r>
          <w:tab/>
        </w:r>
        <w:r>
          <w:fldChar w:fldCharType="begin"/>
        </w:r>
        <w:r>
          <w:instrText xml:space="preserve"> PAGEREF _Toc10388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4" w:history="1">
        <w:r>
          <w:rPr>
            <w:rFonts w:ascii="仿宋" w:eastAsia="仿宋" w:hAnsi="仿宋" w:cs="仿宋" w:hint="eastAsia"/>
            <w:lang w:val="en-US"/>
          </w:rPr>
          <w:t>(二)、高柔性不锈钢金属软管项目风险对策</w:t>
        </w:r>
        <w:r>
          <w:tab/>
        </w:r>
        <w:r>
          <w:fldChar w:fldCharType="begin"/>
        </w:r>
        <w:r>
          <w:instrText xml:space="preserve"> PAGEREF _Toc1694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52" w:history="1">
        <w:r>
          <w:rPr>
            <w:rFonts w:ascii="仿宋" w:eastAsia="仿宋" w:hAnsi="仿宋" w:cs="仿宋" w:hint="eastAsia"/>
            <w:lang w:val="en-US"/>
          </w:rPr>
          <w:t>十四、土地利用与规划方案</w:t>
        </w:r>
        <w:r>
          <w:tab/>
        </w:r>
        <w:r>
          <w:fldChar w:fldCharType="begin"/>
        </w:r>
        <w:r>
          <w:instrText xml:space="preserve"> PAGEREF _Toc5052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39" w:history="1">
        <w:r>
          <w:rPr>
            <w:rFonts w:ascii="仿宋" w:eastAsia="仿宋" w:hAnsi="仿宋" w:cs="仿宋" w:hint="eastAsia"/>
            <w:lang w:val="en-US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_Toc14939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69" w:history="1">
        <w:r>
          <w:rPr>
            <w:rFonts w:ascii="仿宋" w:eastAsia="仿宋" w:hAnsi="仿宋" w:cs="仿宋" w:hint="eastAsia"/>
            <w:lang w:val="en-US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_Toc20869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93" w:history="1">
        <w:r>
          <w:rPr>
            <w:rFonts w:ascii="仿宋" w:eastAsia="仿宋" w:hAnsi="仿宋" w:cs="仿宋" w:hint="eastAsia"/>
            <w:lang w:val="en-US"/>
          </w:rPr>
          <w:t>十五、高柔性不锈钢金属软管项目安全现状评价报告的审核与批准</w:t>
        </w:r>
        <w:r>
          <w:tab/>
        </w:r>
        <w:r>
          <w:fldChar w:fldCharType="begin"/>
        </w:r>
        <w:r>
          <w:instrText xml:space="preserve"> PAGEREF _Toc19493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30" w:history="1">
        <w:r>
          <w:rPr>
            <w:rFonts w:ascii="仿宋" w:eastAsia="仿宋" w:hAnsi="仿宋" w:cs="仿宋" w:hint="eastAsia"/>
            <w:lang w:val="en-US"/>
          </w:rPr>
          <w:t>(一)、审核程序与内容</w:t>
        </w:r>
        <w:r>
          <w:tab/>
        </w:r>
        <w:r>
          <w:fldChar w:fldCharType="begin"/>
        </w:r>
        <w:r>
          <w:instrText xml:space="preserve"> PAGEREF _Toc14430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62" w:history="1">
        <w:r>
          <w:rPr>
            <w:rFonts w:ascii="仿宋" w:eastAsia="仿宋" w:hAnsi="仿宋" w:cs="仿宋" w:hint="eastAsia"/>
            <w:lang w:val="en-US"/>
          </w:rPr>
          <w:t>(二)、审核人员</w:t>
        </w:r>
        <w:r>
          <w:tab/>
        </w:r>
        <w:r>
          <w:fldChar w:fldCharType="begin"/>
        </w:r>
        <w:r>
          <w:instrText xml:space="preserve"> PAGEREF _Toc18962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54" w:history="1">
        <w:r>
          <w:rPr>
            <w:rFonts w:ascii="仿宋" w:eastAsia="仿宋" w:hAnsi="仿宋" w:cs="仿宋" w:hint="eastAsia"/>
            <w:lang w:val="en-US"/>
          </w:rPr>
          <w:t>(三)、审核结论</w:t>
        </w:r>
        <w:r>
          <w:tab/>
        </w:r>
        <w:r>
          <w:fldChar w:fldCharType="begin"/>
        </w:r>
        <w:r>
          <w:instrText xml:space="preserve"> PAGEREF _Toc4554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6" w:history="1">
        <w:r>
          <w:rPr>
            <w:rFonts w:ascii="仿宋" w:eastAsia="仿宋" w:hAnsi="仿宋" w:cs="仿宋" w:hint="eastAsia"/>
            <w:lang w:val="en-US"/>
          </w:rPr>
          <w:t>(四)、报告批准程序</w:t>
        </w:r>
        <w:r>
          <w:tab/>
        </w:r>
        <w:r>
          <w:fldChar w:fldCharType="begin"/>
        </w:r>
        <w:r>
          <w:instrText xml:space="preserve"> PAGEREF _Toc1116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01" w:history="1">
        <w:r>
          <w:rPr>
            <w:rFonts w:ascii="仿宋" w:eastAsia="仿宋" w:hAnsi="仿宋" w:cs="仿宋" w:hint="eastAsia"/>
            <w:lang w:val="en-US"/>
          </w:rPr>
          <w:t>十六、组织架构分析</w:t>
        </w:r>
        <w:r>
          <w:tab/>
        </w:r>
        <w:r>
          <w:fldChar w:fldCharType="begin"/>
        </w:r>
        <w:r>
          <w:instrText xml:space="preserve"> PAGEREF _Toc20201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80" w:history="1">
        <w:r>
          <w:rPr>
            <w:rFonts w:ascii="仿宋" w:eastAsia="仿宋" w:hAnsi="仿宋" w:cs="仿宋" w:hint="eastAsia"/>
            <w:lang w:val="en-US"/>
          </w:rPr>
          <w:t>(一)、人力资源配置</w:t>
        </w:r>
        <w:r>
          <w:tab/>
        </w:r>
        <w:r>
          <w:fldChar w:fldCharType="begin"/>
        </w:r>
        <w:r>
          <w:instrText xml:space="preserve"> PAGEREF _Toc18980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85" w:history="1">
        <w:r>
          <w:rPr>
            <w:rFonts w:ascii="仿宋" w:eastAsia="仿宋" w:hAnsi="仿宋" w:cs="仿宋" w:hint="eastAsia"/>
            <w:lang w:val="en-US"/>
          </w:rPr>
          <w:t>(二)、员工技能培训</w:t>
        </w:r>
        <w:r>
          <w:tab/>
        </w:r>
        <w:r>
          <w:fldChar w:fldCharType="begin"/>
        </w:r>
        <w:r>
          <w:instrText xml:space="preserve"> PAGEREF _Toc17085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26948" w:history="1">
        <w:r>
          <w:rPr>
            <w:rFonts w:ascii="仿宋" w:eastAsia="仿宋" w:hAnsi="仿宋" w:cs="仿宋" w:hint="eastAsia"/>
            <w:lang w:val="en-US"/>
          </w:rPr>
          <w:t>十七、员工关系管理与危机处理</w:t>
        </w:r>
        <w:r>
          <w:tab/>
        </w:r>
        <w:r>
          <w:fldChar w:fldCharType="begin"/>
        </w:r>
        <w:r>
          <w:instrText xml:space="preserve"> PAGEREF _Toc26948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29" w:history="1">
        <w:r>
          <w:rPr>
            <w:rFonts w:ascii="仿宋" w:eastAsia="仿宋" w:hAnsi="仿宋" w:cs="仿宋" w:hint="eastAsia"/>
            <w:lang w:val="en-US"/>
          </w:rPr>
          <w:t>(一)、员工关系管理原则与方法</w:t>
        </w:r>
        <w:r>
          <w:tab/>
        </w:r>
        <w:r>
          <w:fldChar w:fldCharType="begin"/>
        </w:r>
        <w:r>
          <w:instrText xml:space="preserve"> PAGEREF _Toc5929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17" w:history="1">
        <w:r>
          <w:rPr>
            <w:rFonts w:ascii="仿宋" w:eastAsia="仿宋" w:hAnsi="仿宋" w:cs="仿宋" w:hint="eastAsia"/>
            <w:lang w:val="en-US"/>
          </w:rPr>
          <w:t>(二)、危机处理机制的建立与实施</w:t>
        </w:r>
        <w:r>
          <w:tab/>
        </w:r>
        <w:r>
          <w:fldChar w:fldCharType="begin"/>
        </w:r>
        <w:r>
          <w:instrText xml:space="preserve"> PAGEREF _Toc29117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58" w:history="1">
        <w:r>
          <w:rPr>
            <w:rFonts w:ascii="仿宋" w:eastAsia="仿宋" w:hAnsi="仿宋" w:cs="仿宋" w:hint="eastAsia"/>
            <w:lang w:val="en-US"/>
          </w:rPr>
          <w:t>(三)、劳动争议解决与法律风险防范</w:t>
        </w:r>
        <w:r>
          <w:tab/>
        </w:r>
        <w:r>
          <w:fldChar w:fldCharType="begin"/>
        </w:r>
        <w:r>
          <w:instrText xml:space="preserve"> PAGEREF _Toc6958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3" w:history="1">
        <w:r>
          <w:rPr>
            <w:rFonts w:ascii="仿宋" w:eastAsia="仿宋" w:hAnsi="仿宋" w:cs="仿宋" w:hint="eastAsia"/>
            <w:lang w:val="en-US"/>
          </w:rPr>
          <w:t>十八、企业技术创新的外部组织模式</w:t>
        </w:r>
        <w:r>
          <w:tab/>
        </w:r>
        <w:r>
          <w:fldChar w:fldCharType="begin"/>
        </w:r>
        <w:r>
          <w:instrText xml:space="preserve"> PAGEREF _Toc383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69" w:history="1">
        <w:r>
          <w:rPr>
            <w:rFonts w:ascii="仿宋" w:eastAsia="仿宋" w:hAnsi="仿宋" w:cs="仿宋" w:hint="eastAsia"/>
            <w:lang w:val="en-US"/>
          </w:rPr>
          <w:t>(一)、产学研联盟</w:t>
        </w:r>
        <w:r>
          <w:tab/>
        </w:r>
        <w:r>
          <w:fldChar w:fldCharType="begin"/>
        </w:r>
        <w:r>
          <w:instrText xml:space="preserve"> PAGEREF _Toc15369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20" w:history="1">
        <w:r>
          <w:rPr>
            <w:rFonts w:ascii="仿宋" w:eastAsia="仿宋" w:hAnsi="仿宋" w:cs="仿宋" w:hint="eastAsia"/>
            <w:lang w:val="en-US"/>
          </w:rPr>
          <w:t>(二)、企业一政府模式</w:t>
        </w:r>
        <w:r>
          <w:tab/>
        </w:r>
        <w:r>
          <w:fldChar w:fldCharType="begin"/>
        </w:r>
        <w:r>
          <w:instrText xml:space="preserve"> PAGEREF _Toc17320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39" w:history="1">
        <w:r>
          <w:rPr>
            <w:rFonts w:ascii="仿宋" w:eastAsia="仿宋" w:hAnsi="仿宋" w:cs="仿宋" w:hint="eastAsia"/>
            <w:lang w:val="en-US"/>
          </w:rPr>
          <w:t>(三)、企业联盟</w:t>
        </w:r>
        <w:r>
          <w:tab/>
        </w:r>
        <w:r>
          <w:fldChar w:fldCharType="begin"/>
        </w:r>
        <w:r>
          <w:instrText xml:space="preserve"> PAGEREF _Toc18439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11" w:history="1">
        <w:r>
          <w:rPr>
            <w:rFonts w:ascii="仿宋" w:eastAsia="仿宋" w:hAnsi="仿宋" w:cs="仿宋" w:hint="eastAsia"/>
            <w:lang w:val="en-US"/>
          </w:rPr>
          <w:t>十九、法律法规与政策遵循</w:t>
        </w:r>
        <w:r>
          <w:tab/>
        </w:r>
        <w:r>
          <w:fldChar w:fldCharType="begin"/>
        </w:r>
        <w:r>
          <w:instrText xml:space="preserve"> PAGEREF _Toc26211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24" w:history="1">
        <w:r>
          <w:rPr>
            <w:rFonts w:ascii="仿宋" w:eastAsia="仿宋" w:hAnsi="仿宋" w:cs="仿宋" w:hint="eastAsia"/>
            <w:lang w:val="en-US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_Toc20824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83" w:history="1">
        <w:r>
          <w:rPr>
            <w:rFonts w:ascii="仿宋" w:eastAsia="仿宋" w:hAnsi="仿宋" w:cs="仿宋" w:hint="eastAsia"/>
            <w:lang w:val="en-US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_Toc9483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64" w:history="1">
        <w:r>
          <w:rPr>
            <w:rFonts w:ascii="仿宋" w:eastAsia="仿宋" w:hAnsi="仿宋" w:cs="仿宋" w:hint="eastAsia"/>
            <w:lang w:val="en-US"/>
          </w:rPr>
          <w:t>二十、环境可持续发展方案</w:t>
        </w:r>
        <w:r>
          <w:tab/>
        </w:r>
        <w:r>
          <w:fldChar w:fldCharType="begin"/>
        </w:r>
        <w:r>
          <w:instrText xml:space="preserve"> PAGEREF _Toc30764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65" w:history="1">
        <w:r>
          <w:rPr>
            <w:rFonts w:ascii="仿宋" w:eastAsia="仿宋" w:hAnsi="仿宋" w:cs="仿宋" w:hint="eastAsia"/>
            <w:lang w:val="en-US"/>
          </w:rPr>
          <w:t>(一)、碳足迹测算与减排策略</w:t>
        </w:r>
        <w:r>
          <w:tab/>
        </w:r>
        <w:r>
          <w:fldChar w:fldCharType="begin"/>
        </w:r>
        <w:r>
          <w:instrText xml:space="preserve"> PAGEREF _Toc12365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69" w:history="1">
        <w:r>
          <w:rPr>
            <w:rFonts w:ascii="仿宋" w:eastAsia="仿宋" w:hAnsi="仿宋" w:cs="仿宋" w:hint="eastAsia"/>
            <w:lang w:val="en-US"/>
          </w:rPr>
          <w:t>(二)、循环经济模式引入</w:t>
        </w:r>
        <w:r>
          <w:tab/>
        </w:r>
        <w:r>
          <w:fldChar w:fldCharType="begin"/>
        </w:r>
        <w:r>
          <w:instrText xml:space="preserve"> PAGEREF _Toc24269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38" w:history="1">
        <w:r>
          <w:rPr>
            <w:rFonts w:ascii="仿宋" w:eastAsia="仿宋" w:hAnsi="仿宋" w:cs="仿宋" w:hint="eastAsia"/>
            <w:lang w:val="en-US"/>
          </w:rPr>
          <w:t>(三)、节能与资源利用优化</w:t>
        </w:r>
        <w:r>
          <w:tab/>
        </w:r>
        <w:r>
          <w:fldChar w:fldCharType="begin"/>
        </w:r>
        <w:r>
          <w:instrText xml:space="preserve"> PAGEREF _Toc19538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85" w:history="1">
        <w:r>
          <w:rPr>
            <w:rFonts w:ascii="仿宋" w:eastAsia="仿宋" w:hAnsi="仿宋" w:cs="仿宋" w:hint="eastAsia"/>
            <w:lang w:val="en-US"/>
          </w:rPr>
          <w:t>(四)、绿色供应链管理</w:t>
        </w:r>
        <w:r>
          <w:tab/>
        </w:r>
        <w:r>
          <w:fldChar w:fldCharType="begin"/>
        </w:r>
        <w:r>
          <w:instrText xml:space="preserve"> PAGEREF _Toc24485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56" w:history="1">
        <w:r>
          <w:rPr>
            <w:rFonts w:ascii="仿宋" w:eastAsia="仿宋" w:hAnsi="仿宋" w:cs="仿宋" w:hint="eastAsia"/>
            <w:lang w:val="en-US"/>
          </w:rPr>
          <w:t>(五)、环保认证与标准遵循</w:t>
        </w:r>
        <w:r>
          <w:tab/>
        </w:r>
        <w:r>
          <w:fldChar w:fldCharType="begin"/>
        </w:r>
        <w:r>
          <w:instrText xml:space="preserve"> PAGEREF _Toc32056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https://d.book118.com/897020034112006050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高柔性不锈钢金属软管行业商业计划书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高柔性不锈钢金属软管行业商业计划书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高柔性不锈钢金属软管行业商业计划书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高柔性不锈钢金属软管行业商业计划书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高柔性不锈钢金属软管行业商业计划书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0290D22"/>
    <w:rsid w:val="70290D2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897020034112006050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2024-02-21T23:11:00Z</dcterms:created>
  <dcterms:modified xsi:type="dcterms:W3CDTF">2024-02-21T23:11:32Z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