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SDH数字微波接力通信系统项目规划设计纲要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6" w:history="1">
        <w:r>
          <w:rPr>
            <w:rFonts w:ascii="仿宋" w:eastAsia="仿宋" w:hAnsi="仿宋" w:cs="仿宋" w:hint="eastAsia"/>
            <w:lang w:eastAsia="zh-CN"/>
          </w:rPr>
          <w:t>序言</w:t>
        </w:r>
        <w:r>
          <w:tab/>
        </w:r>
        <w:r>
          <w:fldChar w:fldCharType="begin"/>
        </w:r>
        <w:r>
          <w:instrText xml:space="preserve"> PAGEREF _Toc9866 \h </w:instrText>
        </w:r>
        <w:r>
          <w:fldChar w:fldCharType="separate"/>
        </w:r>
        <w:r>
          <w:t>3</w:t>
        </w:r>
        <w:r>
          <w:fldChar w:fldCharType="end"/>
        </w:r>
      </w:hyperlink>
    </w:p>
    <w:p>
      <w:pPr>
        <w:pStyle w:val="TOC1"/>
        <w:tabs>
          <w:tab w:val="right" w:leader="dot" w:pos="8306"/>
        </w:tabs>
      </w:pPr>
      <w:hyperlink w:anchor="_Toc1280" w:history="1">
        <w:r>
          <w:rPr>
            <w:rFonts w:ascii="仿宋" w:eastAsia="仿宋" w:hAnsi="仿宋" w:cs="仿宋" w:hint="eastAsia"/>
            <w:lang w:eastAsia="zh-CN"/>
          </w:rPr>
          <w:t>一、SDH数字微波接力通信系统项目土建工程</w:t>
        </w:r>
        <w:r>
          <w:tab/>
        </w:r>
        <w:r>
          <w:fldChar w:fldCharType="begin"/>
        </w:r>
        <w:r>
          <w:instrText xml:space="preserve"> PAGEREF _Toc1280 \h </w:instrText>
        </w:r>
        <w:r>
          <w:fldChar w:fldCharType="separate"/>
        </w:r>
        <w:r>
          <w:t>3</w:t>
        </w:r>
        <w:r>
          <w:fldChar w:fldCharType="end"/>
        </w:r>
      </w:hyperlink>
    </w:p>
    <w:p>
      <w:pPr>
        <w:pStyle w:val="TOC2"/>
        <w:tabs>
          <w:tab w:val="right" w:leader="dot" w:pos="8306"/>
        </w:tabs>
      </w:pPr>
      <w:hyperlink w:anchor="_Toc12330" w:history="1">
        <w:r>
          <w:rPr>
            <w:rFonts w:ascii="仿宋" w:eastAsia="仿宋" w:hAnsi="仿宋" w:cs="仿宋" w:hint="eastAsia"/>
            <w:lang w:eastAsia="zh-CN"/>
          </w:rPr>
          <w:t>(一)、建筑工程设计原则</w:t>
        </w:r>
        <w:r>
          <w:tab/>
        </w:r>
        <w:r>
          <w:fldChar w:fldCharType="begin"/>
        </w:r>
        <w:r>
          <w:instrText xml:space="preserve"> PAGEREF _Toc12330 \h </w:instrText>
        </w:r>
        <w:r>
          <w:fldChar w:fldCharType="separate"/>
        </w:r>
        <w:r>
          <w:t>3</w:t>
        </w:r>
        <w:r>
          <w:fldChar w:fldCharType="end"/>
        </w:r>
      </w:hyperlink>
    </w:p>
    <w:p>
      <w:pPr>
        <w:pStyle w:val="TOC2"/>
        <w:tabs>
          <w:tab w:val="right" w:leader="dot" w:pos="8306"/>
        </w:tabs>
      </w:pPr>
      <w:hyperlink w:anchor="_Toc7484" w:history="1">
        <w:r>
          <w:rPr>
            <w:rFonts w:ascii="仿宋" w:eastAsia="仿宋" w:hAnsi="仿宋" w:cs="仿宋" w:hint="eastAsia"/>
            <w:lang w:eastAsia="zh-CN"/>
          </w:rPr>
          <w:t>(二)、土建工程设计年限及安全等级</w:t>
        </w:r>
        <w:r>
          <w:tab/>
        </w:r>
        <w:r>
          <w:fldChar w:fldCharType="begin"/>
        </w:r>
        <w:r>
          <w:instrText xml:space="preserve"> PAGEREF _Toc7484 \h </w:instrText>
        </w:r>
        <w:r>
          <w:fldChar w:fldCharType="separate"/>
        </w:r>
        <w:r>
          <w:t>4</w:t>
        </w:r>
        <w:r>
          <w:fldChar w:fldCharType="end"/>
        </w:r>
      </w:hyperlink>
    </w:p>
    <w:p>
      <w:pPr>
        <w:pStyle w:val="TOC2"/>
        <w:tabs>
          <w:tab w:val="right" w:leader="dot" w:pos="8306"/>
        </w:tabs>
      </w:pPr>
      <w:hyperlink w:anchor="_Toc966" w:history="1">
        <w:r>
          <w:rPr>
            <w:rFonts w:ascii="仿宋" w:eastAsia="仿宋" w:hAnsi="仿宋" w:cs="仿宋" w:hint="eastAsia"/>
            <w:lang w:eastAsia="zh-CN"/>
          </w:rPr>
          <w:t>(三)、建筑工程设计总体要求</w:t>
        </w:r>
        <w:r>
          <w:tab/>
        </w:r>
        <w:r>
          <w:fldChar w:fldCharType="begin"/>
        </w:r>
        <w:r>
          <w:instrText xml:space="preserve"> PAGEREF _Toc966 \h </w:instrText>
        </w:r>
        <w:r>
          <w:fldChar w:fldCharType="separate"/>
        </w:r>
        <w:r>
          <w:t>5</w:t>
        </w:r>
        <w:r>
          <w:fldChar w:fldCharType="end"/>
        </w:r>
      </w:hyperlink>
    </w:p>
    <w:p>
      <w:pPr>
        <w:pStyle w:val="TOC2"/>
        <w:tabs>
          <w:tab w:val="right" w:leader="dot" w:pos="8306"/>
        </w:tabs>
      </w:pPr>
      <w:hyperlink w:anchor="_Toc6804" w:history="1">
        <w:r>
          <w:rPr>
            <w:rFonts w:ascii="仿宋" w:eastAsia="仿宋" w:hAnsi="仿宋" w:cs="仿宋" w:hint="eastAsia"/>
            <w:lang w:eastAsia="zh-CN"/>
          </w:rPr>
          <w:t>(四)、土建工程建设指标</w:t>
        </w:r>
        <w:r>
          <w:tab/>
        </w:r>
        <w:r>
          <w:fldChar w:fldCharType="begin"/>
        </w:r>
        <w:r>
          <w:instrText xml:space="preserve"> PAGEREF _Toc6804 \h </w:instrText>
        </w:r>
        <w:r>
          <w:fldChar w:fldCharType="separate"/>
        </w:r>
        <w:r>
          <w:t>6</w:t>
        </w:r>
        <w:r>
          <w:fldChar w:fldCharType="end"/>
        </w:r>
      </w:hyperlink>
    </w:p>
    <w:p>
      <w:pPr>
        <w:pStyle w:val="TOC1"/>
        <w:tabs>
          <w:tab w:val="right" w:leader="dot" w:pos="8306"/>
        </w:tabs>
      </w:pPr>
      <w:hyperlink w:anchor="_Toc15318" w:history="1">
        <w:r>
          <w:rPr>
            <w:rFonts w:ascii="仿宋" w:eastAsia="仿宋" w:hAnsi="仿宋" w:cs="仿宋" w:hint="eastAsia"/>
            <w:lang w:eastAsia="zh-CN"/>
          </w:rPr>
          <w:t>二、SDH数字微波接力通信系统项目危机管理</w:t>
        </w:r>
        <w:r>
          <w:tab/>
        </w:r>
        <w:r>
          <w:fldChar w:fldCharType="begin"/>
        </w:r>
        <w:r>
          <w:instrText xml:space="preserve"> PAGEREF _Toc15318 \h </w:instrText>
        </w:r>
        <w:r>
          <w:fldChar w:fldCharType="separate"/>
        </w:r>
        <w:r>
          <w:t>6</w:t>
        </w:r>
        <w:r>
          <w:fldChar w:fldCharType="end"/>
        </w:r>
      </w:hyperlink>
    </w:p>
    <w:p>
      <w:pPr>
        <w:pStyle w:val="TOC2"/>
        <w:tabs>
          <w:tab w:val="right" w:leader="dot" w:pos="8306"/>
        </w:tabs>
      </w:pPr>
      <w:hyperlink w:anchor="_Toc6208" w:history="1">
        <w:r>
          <w:rPr>
            <w:rFonts w:ascii="仿宋" w:eastAsia="仿宋" w:hAnsi="仿宋" w:cs="仿宋" w:hint="eastAsia"/>
            <w:lang w:eastAsia="zh-CN"/>
          </w:rPr>
          <w:t>(一)、危机预警与识别</w:t>
        </w:r>
        <w:r>
          <w:tab/>
        </w:r>
        <w:r>
          <w:fldChar w:fldCharType="begin"/>
        </w:r>
        <w:r>
          <w:instrText xml:space="preserve"> PAGEREF _Toc6208 \h </w:instrText>
        </w:r>
        <w:r>
          <w:fldChar w:fldCharType="separate"/>
        </w:r>
        <w:r>
          <w:t>6</w:t>
        </w:r>
        <w:r>
          <w:fldChar w:fldCharType="end"/>
        </w:r>
      </w:hyperlink>
    </w:p>
    <w:p>
      <w:pPr>
        <w:pStyle w:val="TOC2"/>
        <w:tabs>
          <w:tab w:val="right" w:leader="dot" w:pos="8306"/>
        </w:tabs>
      </w:pPr>
      <w:hyperlink w:anchor="_Toc12002" w:history="1">
        <w:r>
          <w:rPr>
            <w:rFonts w:ascii="仿宋" w:eastAsia="仿宋" w:hAnsi="仿宋" w:cs="仿宋" w:hint="eastAsia"/>
            <w:lang w:eastAsia="zh-CN"/>
          </w:rPr>
          <w:t>(二)、危机应对与恢复</w:t>
        </w:r>
        <w:r>
          <w:tab/>
        </w:r>
        <w:r>
          <w:fldChar w:fldCharType="begin"/>
        </w:r>
        <w:r>
          <w:instrText xml:space="preserve"> PAGEREF _Toc12002 \h </w:instrText>
        </w:r>
        <w:r>
          <w:fldChar w:fldCharType="separate"/>
        </w:r>
        <w:r>
          <w:t>7</w:t>
        </w:r>
        <w:r>
          <w:fldChar w:fldCharType="end"/>
        </w:r>
      </w:hyperlink>
    </w:p>
    <w:p>
      <w:pPr>
        <w:pStyle w:val="TOC1"/>
        <w:tabs>
          <w:tab w:val="right" w:leader="dot" w:pos="8306"/>
        </w:tabs>
      </w:pPr>
      <w:hyperlink w:anchor="_Toc25103" w:history="1">
        <w:r>
          <w:rPr>
            <w:rFonts w:ascii="仿宋" w:eastAsia="仿宋" w:hAnsi="仿宋" w:cs="仿宋" w:hint="eastAsia"/>
            <w:lang w:eastAsia="zh-CN"/>
          </w:rPr>
          <w:t>三、市场分析、调研</w:t>
        </w:r>
        <w:r>
          <w:tab/>
        </w:r>
        <w:r>
          <w:fldChar w:fldCharType="begin"/>
        </w:r>
        <w:r>
          <w:instrText xml:space="preserve"> PAGEREF _Toc25103 \h </w:instrText>
        </w:r>
        <w:r>
          <w:fldChar w:fldCharType="separate"/>
        </w:r>
        <w:r>
          <w:t>9</w:t>
        </w:r>
        <w:r>
          <w:fldChar w:fldCharType="end"/>
        </w:r>
      </w:hyperlink>
    </w:p>
    <w:p>
      <w:pPr>
        <w:pStyle w:val="TOC2"/>
        <w:tabs>
          <w:tab w:val="right" w:leader="dot" w:pos="8306"/>
        </w:tabs>
      </w:pPr>
      <w:hyperlink w:anchor="_Toc13116" w:history="1">
        <w:r>
          <w:rPr>
            <w:rFonts w:ascii="仿宋" w:eastAsia="仿宋" w:hAnsi="仿宋" w:cs="仿宋" w:hint="eastAsia"/>
            <w:lang w:eastAsia="zh-CN"/>
          </w:rPr>
          <w:t>(一)、SDH数字微波接力通信系统行业分析</w:t>
        </w:r>
        <w:r>
          <w:tab/>
        </w:r>
        <w:r>
          <w:fldChar w:fldCharType="begin"/>
        </w:r>
        <w:r>
          <w:instrText xml:space="preserve"> PAGEREF _Toc13116 \h </w:instrText>
        </w:r>
        <w:r>
          <w:fldChar w:fldCharType="separate"/>
        </w:r>
        <w:r>
          <w:t>9</w:t>
        </w:r>
        <w:r>
          <w:fldChar w:fldCharType="end"/>
        </w:r>
      </w:hyperlink>
    </w:p>
    <w:p>
      <w:pPr>
        <w:pStyle w:val="TOC2"/>
        <w:tabs>
          <w:tab w:val="right" w:leader="dot" w:pos="8306"/>
        </w:tabs>
      </w:pPr>
      <w:hyperlink w:anchor="_Toc20418" w:history="1">
        <w:r>
          <w:rPr>
            <w:rFonts w:ascii="仿宋" w:eastAsia="仿宋" w:hAnsi="仿宋" w:cs="仿宋" w:hint="eastAsia"/>
            <w:lang w:eastAsia="zh-CN"/>
          </w:rPr>
          <w:t>(二)、SDH数字微波接力通信系统市场分析预测</w:t>
        </w:r>
        <w:r>
          <w:tab/>
        </w:r>
        <w:r>
          <w:fldChar w:fldCharType="begin"/>
        </w:r>
        <w:r>
          <w:instrText xml:space="preserve"> PAGEREF _Toc20418 \h </w:instrText>
        </w:r>
        <w:r>
          <w:fldChar w:fldCharType="separate"/>
        </w:r>
        <w:r>
          <w:t>10</w:t>
        </w:r>
        <w:r>
          <w:fldChar w:fldCharType="end"/>
        </w:r>
      </w:hyperlink>
    </w:p>
    <w:p>
      <w:pPr>
        <w:pStyle w:val="TOC1"/>
        <w:tabs>
          <w:tab w:val="right" w:leader="dot" w:pos="8306"/>
        </w:tabs>
      </w:pPr>
      <w:hyperlink w:anchor="_Toc6521" w:history="1">
        <w:r>
          <w:rPr>
            <w:rFonts w:ascii="仿宋" w:eastAsia="仿宋" w:hAnsi="仿宋" w:cs="仿宋" w:hint="eastAsia"/>
            <w:lang w:eastAsia="zh-CN"/>
          </w:rPr>
          <w:t>四、SDH数字微波接力通信系统项目概论</w:t>
        </w:r>
        <w:r>
          <w:tab/>
        </w:r>
        <w:r>
          <w:fldChar w:fldCharType="begin"/>
        </w:r>
        <w:r>
          <w:instrText xml:space="preserve"> PAGEREF _Toc6521 \h </w:instrText>
        </w:r>
        <w:r>
          <w:fldChar w:fldCharType="separate"/>
        </w:r>
        <w:r>
          <w:t>11</w:t>
        </w:r>
        <w:r>
          <w:fldChar w:fldCharType="end"/>
        </w:r>
      </w:hyperlink>
    </w:p>
    <w:p>
      <w:pPr>
        <w:pStyle w:val="TOC2"/>
        <w:tabs>
          <w:tab w:val="right" w:leader="dot" w:pos="8306"/>
        </w:tabs>
      </w:pPr>
      <w:hyperlink w:anchor="_Toc12331" w:history="1">
        <w:r>
          <w:rPr>
            <w:rFonts w:ascii="仿宋" w:eastAsia="仿宋" w:hAnsi="仿宋" w:cs="仿宋" w:hint="eastAsia"/>
            <w:lang w:eastAsia="zh-CN"/>
          </w:rPr>
          <w:t>(一)、SDH数字微波接力通信系统项目概况</w:t>
        </w:r>
        <w:r>
          <w:tab/>
        </w:r>
        <w:r>
          <w:fldChar w:fldCharType="begin"/>
        </w:r>
        <w:r>
          <w:instrText xml:space="preserve"> PAGEREF _Toc12331 \h </w:instrText>
        </w:r>
        <w:r>
          <w:fldChar w:fldCharType="separate"/>
        </w:r>
        <w:r>
          <w:t>11</w:t>
        </w:r>
        <w:r>
          <w:fldChar w:fldCharType="end"/>
        </w:r>
      </w:hyperlink>
    </w:p>
    <w:p>
      <w:pPr>
        <w:pStyle w:val="TOC2"/>
        <w:tabs>
          <w:tab w:val="right" w:leader="dot" w:pos="8306"/>
        </w:tabs>
      </w:pPr>
      <w:hyperlink w:anchor="_Toc23427" w:history="1">
        <w:r>
          <w:rPr>
            <w:rFonts w:ascii="仿宋" w:eastAsia="仿宋" w:hAnsi="仿宋" w:cs="仿宋" w:hint="eastAsia"/>
            <w:lang w:eastAsia="zh-CN"/>
          </w:rPr>
          <w:t>(二)、SDH数字微波接力通信系统项目目标</w:t>
        </w:r>
        <w:r>
          <w:tab/>
        </w:r>
        <w:r>
          <w:fldChar w:fldCharType="begin"/>
        </w:r>
        <w:r>
          <w:instrText xml:space="preserve"> PAGEREF _Toc23427 \h </w:instrText>
        </w:r>
        <w:r>
          <w:fldChar w:fldCharType="separate"/>
        </w:r>
        <w:r>
          <w:t>13</w:t>
        </w:r>
        <w:r>
          <w:fldChar w:fldCharType="end"/>
        </w:r>
      </w:hyperlink>
    </w:p>
    <w:p>
      <w:pPr>
        <w:pStyle w:val="TOC2"/>
        <w:tabs>
          <w:tab w:val="right" w:leader="dot" w:pos="8306"/>
        </w:tabs>
      </w:pPr>
      <w:hyperlink w:anchor="_Toc27233" w:history="1">
        <w:r>
          <w:rPr>
            <w:rFonts w:ascii="仿宋" w:eastAsia="仿宋" w:hAnsi="仿宋" w:cs="仿宋" w:hint="eastAsia"/>
            <w:lang w:eastAsia="zh-CN"/>
          </w:rPr>
          <w:t>(三)、SDH数字微波接力通信系统项目提出的理由</w:t>
        </w:r>
        <w:r>
          <w:tab/>
        </w:r>
        <w:r>
          <w:fldChar w:fldCharType="begin"/>
        </w:r>
        <w:r>
          <w:instrText xml:space="preserve"> PAGEREF _Toc27233 \h </w:instrText>
        </w:r>
        <w:r>
          <w:fldChar w:fldCharType="separate"/>
        </w:r>
        <w:r>
          <w:t>14</w:t>
        </w:r>
        <w:r>
          <w:fldChar w:fldCharType="end"/>
        </w:r>
      </w:hyperlink>
    </w:p>
    <w:p>
      <w:pPr>
        <w:pStyle w:val="TOC2"/>
        <w:tabs>
          <w:tab w:val="right" w:leader="dot" w:pos="8306"/>
        </w:tabs>
      </w:pPr>
      <w:hyperlink w:anchor="_Toc11653" w:history="1">
        <w:r>
          <w:rPr>
            <w:rFonts w:ascii="仿宋" w:eastAsia="仿宋" w:hAnsi="仿宋" w:cs="仿宋" w:hint="eastAsia"/>
            <w:lang w:eastAsia="zh-CN"/>
          </w:rPr>
          <w:t>(四)、SDH数字微波接力通信系统项目意义</w:t>
        </w:r>
        <w:r>
          <w:tab/>
        </w:r>
        <w:r>
          <w:fldChar w:fldCharType="begin"/>
        </w:r>
        <w:r>
          <w:instrText xml:space="preserve"> PAGEREF _Toc11653 \h </w:instrText>
        </w:r>
        <w:r>
          <w:fldChar w:fldCharType="separate"/>
        </w:r>
        <w:r>
          <w:t>16</w:t>
        </w:r>
        <w:r>
          <w:fldChar w:fldCharType="end"/>
        </w:r>
      </w:hyperlink>
    </w:p>
    <w:p>
      <w:pPr>
        <w:pStyle w:val="TOC2"/>
        <w:tabs>
          <w:tab w:val="right" w:leader="dot" w:pos="8306"/>
        </w:tabs>
      </w:pPr>
      <w:hyperlink w:anchor="_Toc28046" w:history="1">
        <w:r>
          <w:rPr>
            <w:rFonts w:ascii="仿宋" w:eastAsia="仿宋" w:hAnsi="仿宋" w:cs="仿宋" w:hint="eastAsia"/>
            <w:lang w:eastAsia="zh-CN"/>
          </w:rPr>
          <w:t>(五)、SDH数字微波接力通信系统项目背景</w:t>
        </w:r>
        <w:r>
          <w:tab/>
        </w:r>
        <w:r>
          <w:fldChar w:fldCharType="begin"/>
        </w:r>
        <w:r>
          <w:instrText xml:space="preserve"> PAGEREF _Toc28046 \h </w:instrText>
        </w:r>
        <w:r>
          <w:fldChar w:fldCharType="separate"/>
        </w:r>
        <w:r>
          <w:t>17</w:t>
        </w:r>
        <w:r>
          <w:fldChar w:fldCharType="end"/>
        </w:r>
      </w:hyperlink>
    </w:p>
    <w:p>
      <w:pPr>
        <w:pStyle w:val="TOC1"/>
        <w:tabs>
          <w:tab w:val="right" w:leader="dot" w:pos="8306"/>
        </w:tabs>
      </w:pPr>
      <w:hyperlink w:anchor="_Toc18181" w:history="1">
        <w:r>
          <w:rPr>
            <w:rFonts w:ascii="仿宋" w:eastAsia="仿宋" w:hAnsi="仿宋" w:cs="仿宋" w:hint="eastAsia"/>
            <w:lang w:eastAsia="zh-CN"/>
          </w:rPr>
          <w:t>五、SDH数字微波接力通信系统项目建设单位说明</w:t>
        </w:r>
        <w:r>
          <w:tab/>
        </w:r>
        <w:r>
          <w:fldChar w:fldCharType="begin"/>
        </w:r>
        <w:r>
          <w:instrText xml:space="preserve"> PAGEREF _Toc18181 \h </w:instrText>
        </w:r>
        <w:r>
          <w:fldChar w:fldCharType="separate"/>
        </w:r>
        <w:r>
          <w:t>18</w:t>
        </w:r>
        <w:r>
          <w:fldChar w:fldCharType="end"/>
        </w:r>
      </w:hyperlink>
    </w:p>
    <w:p>
      <w:pPr>
        <w:pStyle w:val="TOC2"/>
        <w:tabs>
          <w:tab w:val="right" w:leader="dot" w:pos="8306"/>
        </w:tabs>
      </w:pPr>
      <w:hyperlink w:anchor="_Toc3097" w:history="1">
        <w:r>
          <w:rPr>
            <w:rFonts w:ascii="仿宋" w:eastAsia="仿宋" w:hAnsi="仿宋" w:cs="仿宋" w:hint="eastAsia"/>
            <w:lang w:eastAsia="zh-CN"/>
          </w:rPr>
          <w:t>(一)、SDH数字微波接力通信系统项目承办单位基本情况</w:t>
        </w:r>
        <w:r>
          <w:tab/>
        </w:r>
        <w:r>
          <w:fldChar w:fldCharType="begin"/>
        </w:r>
        <w:r>
          <w:instrText xml:space="preserve"> PAGEREF _Toc3097 \h </w:instrText>
        </w:r>
        <w:r>
          <w:fldChar w:fldCharType="separate"/>
        </w:r>
        <w:r>
          <w:t>18</w:t>
        </w:r>
        <w:r>
          <w:fldChar w:fldCharType="end"/>
        </w:r>
      </w:hyperlink>
    </w:p>
    <w:p>
      <w:pPr>
        <w:pStyle w:val="TOC2"/>
        <w:tabs>
          <w:tab w:val="right" w:leader="dot" w:pos="8306"/>
        </w:tabs>
      </w:pPr>
      <w:hyperlink w:anchor="_Toc11742" w:history="1">
        <w:r>
          <w:rPr>
            <w:rFonts w:ascii="仿宋" w:eastAsia="仿宋" w:hAnsi="仿宋" w:cs="仿宋" w:hint="eastAsia"/>
            <w:lang w:eastAsia="zh-CN"/>
          </w:rPr>
          <w:t>(二)、公司经济效益分析</w:t>
        </w:r>
        <w:r>
          <w:tab/>
        </w:r>
        <w:r>
          <w:fldChar w:fldCharType="begin"/>
        </w:r>
        <w:r>
          <w:instrText xml:space="preserve"> PAGEREF _Toc11742 \h </w:instrText>
        </w:r>
        <w:r>
          <w:fldChar w:fldCharType="separate"/>
        </w:r>
        <w:r>
          <w:t>19</w:t>
        </w:r>
        <w:r>
          <w:fldChar w:fldCharType="end"/>
        </w:r>
      </w:hyperlink>
    </w:p>
    <w:p>
      <w:pPr>
        <w:pStyle w:val="TOC1"/>
        <w:tabs>
          <w:tab w:val="right" w:leader="dot" w:pos="8306"/>
        </w:tabs>
      </w:pPr>
      <w:hyperlink w:anchor="_Toc1345" w:history="1">
        <w:r>
          <w:rPr>
            <w:rFonts w:ascii="仿宋" w:eastAsia="仿宋" w:hAnsi="仿宋" w:cs="仿宋" w:hint="eastAsia"/>
            <w:lang w:eastAsia="zh-CN"/>
          </w:rPr>
          <w:t>六、产品规划分析</w:t>
        </w:r>
        <w:r>
          <w:tab/>
        </w:r>
        <w:r>
          <w:fldChar w:fldCharType="begin"/>
        </w:r>
        <w:r>
          <w:instrText xml:space="preserve"> PAGEREF _Toc1345 \h </w:instrText>
        </w:r>
        <w:r>
          <w:fldChar w:fldCharType="separate"/>
        </w:r>
        <w:r>
          <w:t>20</w:t>
        </w:r>
        <w:r>
          <w:fldChar w:fldCharType="end"/>
        </w:r>
      </w:hyperlink>
    </w:p>
    <w:p>
      <w:pPr>
        <w:pStyle w:val="TOC2"/>
        <w:tabs>
          <w:tab w:val="right" w:leader="dot" w:pos="8306"/>
        </w:tabs>
      </w:pPr>
      <w:hyperlink w:anchor="_Toc23032" w:history="1">
        <w:r>
          <w:rPr>
            <w:rFonts w:ascii="仿宋" w:eastAsia="仿宋" w:hAnsi="仿宋" w:cs="仿宋" w:hint="eastAsia"/>
            <w:lang w:eastAsia="zh-CN"/>
          </w:rPr>
          <w:t>(一)、产品规划</w:t>
        </w:r>
        <w:r>
          <w:tab/>
        </w:r>
        <w:r>
          <w:fldChar w:fldCharType="begin"/>
        </w:r>
        <w:r>
          <w:instrText xml:space="preserve"> PAGEREF _Toc23032 \h </w:instrText>
        </w:r>
        <w:r>
          <w:fldChar w:fldCharType="separate"/>
        </w:r>
        <w:r>
          <w:t>20</w:t>
        </w:r>
        <w:r>
          <w:fldChar w:fldCharType="end"/>
        </w:r>
      </w:hyperlink>
    </w:p>
    <w:p>
      <w:pPr>
        <w:pStyle w:val="TOC2"/>
        <w:tabs>
          <w:tab w:val="right" w:leader="dot" w:pos="8306"/>
        </w:tabs>
      </w:pPr>
      <w:hyperlink w:anchor="_Toc22621" w:history="1">
        <w:r>
          <w:rPr>
            <w:rFonts w:ascii="仿宋" w:eastAsia="仿宋" w:hAnsi="仿宋" w:cs="仿宋" w:hint="eastAsia"/>
            <w:lang w:eastAsia="zh-CN"/>
          </w:rPr>
          <w:t>(二)、建设规模</w:t>
        </w:r>
        <w:r>
          <w:tab/>
        </w:r>
        <w:r>
          <w:fldChar w:fldCharType="begin"/>
        </w:r>
        <w:r>
          <w:instrText xml:space="preserve"> PAGEREF _Toc22621 \h </w:instrText>
        </w:r>
        <w:r>
          <w:fldChar w:fldCharType="separate"/>
        </w:r>
        <w:r>
          <w:t>21</w:t>
        </w:r>
        <w:r>
          <w:fldChar w:fldCharType="end"/>
        </w:r>
      </w:hyperlink>
    </w:p>
    <w:p>
      <w:pPr>
        <w:pStyle w:val="TOC1"/>
        <w:tabs>
          <w:tab w:val="right" w:leader="dot" w:pos="8306"/>
        </w:tabs>
      </w:pPr>
      <w:hyperlink w:anchor="_Toc32765" w:history="1">
        <w:r>
          <w:rPr>
            <w:rFonts w:ascii="仿宋" w:eastAsia="仿宋" w:hAnsi="仿宋" w:cs="仿宋" w:hint="eastAsia"/>
            <w:lang w:eastAsia="zh-CN"/>
          </w:rPr>
          <w:t>七、SDH数字微波接力通信系统项目人力资源管理</w:t>
        </w:r>
        <w:r>
          <w:tab/>
        </w:r>
        <w:r>
          <w:fldChar w:fldCharType="begin"/>
        </w:r>
        <w:r>
          <w:instrText xml:space="preserve"> PAGEREF _Toc32765 \h </w:instrText>
        </w:r>
        <w:r>
          <w:fldChar w:fldCharType="separate"/>
        </w:r>
        <w:r>
          <w:t>22</w:t>
        </w:r>
        <w:r>
          <w:fldChar w:fldCharType="end"/>
        </w:r>
      </w:hyperlink>
    </w:p>
    <w:p>
      <w:pPr>
        <w:pStyle w:val="TOC2"/>
        <w:tabs>
          <w:tab w:val="right" w:leader="dot" w:pos="8306"/>
        </w:tabs>
      </w:pPr>
      <w:hyperlink w:anchor="_Toc5987" w:history="1">
        <w:r>
          <w:rPr>
            <w:rFonts w:ascii="仿宋" w:eastAsia="仿宋" w:hAnsi="仿宋" w:cs="仿宋" w:hint="eastAsia"/>
            <w:lang w:eastAsia="zh-CN"/>
          </w:rPr>
          <w:t>(一)、建立健全的预算管理制度</w:t>
        </w:r>
        <w:r>
          <w:tab/>
        </w:r>
        <w:r>
          <w:fldChar w:fldCharType="begin"/>
        </w:r>
        <w:r>
          <w:instrText xml:space="preserve"> PAGEREF _Toc5987 \h </w:instrText>
        </w:r>
        <w:r>
          <w:fldChar w:fldCharType="separate"/>
        </w:r>
        <w:r>
          <w:t>22</w:t>
        </w:r>
        <w:r>
          <w:fldChar w:fldCharType="end"/>
        </w:r>
      </w:hyperlink>
    </w:p>
    <w:p>
      <w:pPr>
        <w:pStyle w:val="TOC2"/>
        <w:tabs>
          <w:tab w:val="right" w:leader="dot" w:pos="8306"/>
        </w:tabs>
      </w:pPr>
      <w:hyperlink w:anchor="_Toc590" w:history="1">
        <w:r>
          <w:rPr>
            <w:rFonts w:ascii="仿宋" w:eastAsia="仿宋" w:hAnsi="仿宋" w:cs="仿宋" w:hint="eastAsia"/>
            <w:lang w:eastAsia="zh-CN"/>
          </w:rPr>
          <w:t>(二)、加强资金流动监控</w:t>
        </w:r>
        <w:r>
          <w:tab/>
        </w:r>
        <w:r>
          <w:fldChar w:fldCharType="begin"/>
        </w:r>
        <w:r>
          <w:instrText xml:space="preserve"> PAGEREF _Toc590 \h </w:instrText>
        </w:r>
        <w:r>
          <w:fldChar w:fldCharType="separate"/>
        </w:r>
        <w:r>
          <w:t>24</w:t>
        </w:r>
        <w:r>
          <w:fldChar w:fldCharType="end"/>
        </w:r>
      </w:hyperlink>
    </w:p>
    <w:p>
      <w:pPr>
        <w:pStyle w:val="TOC2"/>
        <w:tabs>
          <w:tab w:val="right" w:leader="dot" w:pos="8306"/>
        </w:tabs>
      </w:pPr>
      <w:hyperlink w:anchor="_Toc23142" w:history="1">
        <w:r>
          <w:rPr>
            <w:rFonts w:ascii="仿宋" w:eastAsia="仿宋" w:hAnsi="仿宋" w:cs="仿宋" w:hint="eastAsia"/>
            <w:lang w:eastAsia="zh-CN"/>
          </w:rPr>
          <w:t>(三)、制定完善的风险控制机制</w:t>
        </w:r>
        <w:r>
          <w:tab/>
        </w:r>
        <w:r>
          <w:fldChar w:fldCharType="begin"/>
        </w:r>
        <w:r>
          <w:instrText xml:space="preserve"> PAGEREF _Toc23142 \h </w:instrText>
        </w:r>
        <w:r>
          <w:fldChar w:fldCharType="separate"/>
        </w:r>
        <w:r>
          <w:t>25</w:t>
        </w:r>
        <w:r>
          <w:fldChar w:fldCharType="end"/>
        </w:r>
      </w:hyperlink>
    </w:p>
    <w:p>
      <w:pPr>
        <w:pStyle w:val="TOC2"/>
        <w:tabs>
          <w:tab w:val="right" w:leader="dot" w:pos="8306"/>
        </w:tabs>
      </w:pPr>
      <w:hyperlink w:anchor="_Toc17158" w:history="1">
        <w:r>
          <w:rPr>
            <w:rFonts w:ascii="仿宋" w:eastAsia="仿宋" w:hAnsi="仿宋" w:cs="仿宋" w:hint="eastAsia"/>
            <w:lang w:eastAsia="zh-CN"/>
          </w:rPr>
          <w:t>(四)、优化成本管理</w:t>
        </w:r>
        <w:r>
          <w:tab/>
        </w:r>
        <w:r>
          <w:fldChar w:fldCharType="begin"/>
        </w:r>
        <w:r>
          <w:instrText xml:space="preserve"> PAGEREF _Toc17158 \h </w:instrText>
        </w:r>
        <w:r>
          <w:fldChar w:fldCharType="separate"/>
        </w:r>
        <w:r>
          <w:t>27</w:t>
        </w:r>
        <w:r>
          <w:fldChar w:fldCharType="end"/>
        </w:r>
      </w:hyperlink>
    </w:p>
    <w:p>
      <w:pPr>
        <w:pStyle w:val="TOC1"/>
        <w:tabs>
          <w:tab w:val="right" w:leader="dot" w:pos="8306"/>
        </w:tabs>
      </w:pPr>
      <w:hyperlink w:anchor="_Toc17439" w:history="1">
        <w:r>
          <w:rPr>
            <w:rFonts w:ascii="仿宋" w:eastAsia="仿宋" w:hAnsi="仿宋" w:cs="仿宋" w:hint="eastAsia"/>
            <w:lang w:eastAsia="zh-CN"/>
          </w:rPr>
          <w:t>八、SDH数字微波接力通信系统项目投资规划</w:t>
        </w:r>
        <w:r>
          <w:tab/>
        </w:r>
        <w:r>
          <w:fldChar w:fldCharType="begin"/>
        </w:r>
        <w:r>
          <w:instrText xml:space="preserve"> PAGEREF _Toc17439 \h </w:instrText>
        </w:r>
        <w:r>
          <w:fldChar w:fldCharType="separate"/>
        </w:r>
        <w:r>
          <w:t>28</w:t>
        </w:r>
        <w:r>
          <w:fldChar w:fldCharType="end"/>
        </w:r>
      </w:hyperlink>
    </w:p>
    <w:p>
      <w:pPr>
        <w:pStyle w:val="TOC2"/>
        <w:tabs>
          <w:tab w:val="right" w:leader="dot" w:pos="8306"/>
        </w:tabs>
      </w:pPr>
      <w:hyperlink w:anchor="_Toc9945" w:history="1">
        <w:r>
          <w:rPr>
            <w:rFonts w:ascii="仿宋" w:eastAsia="仿宋" w:hAnsi="仿宋" w:cs="仿宋" w:hint="eastAsia"/>
            <w:lang w:eastAsia="zh-CN"/>
          </w:rPr>
          <w:t>(一)、SDH数字微波接力通信系统项目总投资估算</w:t>
        </w:r>
        <w:r>
          <w:tab/>
        </w:r>
        <w:r>
          <w:fldChar w:fldCharType="begin"/>
        </w:r>
        <w:r>
          <w:instrText xml:space="preserve"> PAGEREF _Toc9945 \h </w:instrText>
        </w:r>
        <w:r>
          <w:fldChar w:fldCharType="separate"/>
        </w:r>
        <w:r>
          <w:t>28</w:t>
        </w:r>
        <w:r>
          <w:fldChar w:fldCharType="end"/>
        </w:r>
      </w:hyperlink>
    </w:p>
    <w:p>
      <w:pPr>
        <w:pStyle w:val="TOC2"/>
        <w:tabs>
          <w:tab w:val="right" w:leader="dot" w:pos="8306"/>
        </w:tabs>
      </w:pPr>
      <w:hyperlink w:anchor="_Toc18378" w:history="1">
        <w:r>
          <w:rPr>
            <w:rFonts w:ascii="仿宋" w:eastAsia="仿宋" w:hAnsi="仿宋" w:cs="仿宋" w:hint="eastAsia"/>
            <w:lang w:eastAsia="zh-CN"/>
          </w:rPr>
          <w:t>(二)、资金筹措</w:t>
        </w:r>
        <w:r>
          <w:tab/>
        </w:r>
        <w:r>
          <w:fldChar w:fldCharType="begin"/>
        </w:r>
        <w:r>
          <w:instrText xml:space="preserve"> PAGEREF _Toc18378 \h </w:instrText>
        </w:r>
        <w:r>
          <w:fldChar w:fldCharType="separate"/>
        </w:r>
        <w:r>
          <w:t>29</w:t>
        </w:r>
        <w:r>
          <w:fldChar w:fldCharType="end"/>
        </w:r>
      </w:hyperlink>
    </w:p>
    <w:p>
      <w:pPr>
        <w:pStyle w:val="TOC1"/>
        <w:tabs>
          <w:tab w:val="right" w:leader="dot" w:pos="8306"/>
        </w:tabs>
      </w:pPr>
      <w:hyperlink w:anchor="_Toc22534" w:history="1">
        <w:r>
          <w:rPr>
            <w:rFonts w:ascii="仿宋" w:eastAsia="仿宋" w:hAnsi="仿宋" w:cs="仿宋" w:hint="eastAsia"/>
            <w:lang w:eastAsia="zh-CN"/>
          </w:rPr>
          <w:t>九、SDH数字微波接力通信系统项目风险管理</w:t>
        </w:r>
        <w:r>
          <w:tab/>
        </w:r>
        <w:r>
          <w:fldChar w:fldCharType="begin"/>
        </w:r>
        <w:r>
          <w:instrText xml:space="preserve"> PAGEREF _Toc22534 \h </w:instrText>
        </w:r>
        <w:r>
          <w:fldChar w:fldCharType="separate"/>
        </w:r>
        <w:r>
          <w:t>30</w:t>
        </w:r>
        <w:r>
          <w:fldChar w:fldCharType="end"/>
        </w:r>
      </w:hyperlink>
    </w:p>
    <w:p>
      <w:pPr>
        <w:pStyle w:val="TOC2"/>
        <w:tabs>
          <w:tab w:val="right" w:leader="dot" w:pos="8306"/>
        </w:tabs>
      </w:pPr>
      <w:hyperlink w:anchor="_Toc8923" w:history="1">
        <w:r>
          <w:rPr>
            <w:rFonts w:ascii="仿宋" w:eastAsia="仿宋" w:hAnsi="仿宋" w:cs="仿宋" w:hint="eastAsia"/>
            <w:lang w:eastAsia="zh-CN"/>
          </w:rPr>
          <w:t>(一)、风险识别与评估</w:t>
        </w:r>
        <w:r>
          <w:tab/>
        </w:r>
        <w:r>
          <w:fldChar w:fldCharType="begin"/>
        </w:r>
        <w:r>
          <w:instrText xml:space="preserve"> PAGEREF _Toc8923 \h </w:instrText>
        </w:r>
        <w:r>
          <w:fldChar w:fldCharType="separate"/>
        </w:r>
        <w:r>
          <w:t>30</w:t>
        </w:r>
        <w:r>
          <w:fldChar w:fldCharType="end"/>
        </w:r>
      </w:hyperlink>
    </w:p>
    <w:p>
      <w:pPr>
        <w:pStyle w:val="TOC2"/>
        <w:tabs>
          <w:tab w:val="right" w:leader="dot" w:pos="8306"/>
        </w:tabs>
      </w:pPr>
      <w:hyperlink w:anchor="_Toc4531" w:history="1">
        <w:r>
          <w:rPr>
            <w:rFonts w:ascii="仿宋" w:eastAsia="仿宋" w:hAnsi="仿宋" w:cs="仿宋" w:hint="eastAsia"/>
            <w:lang w:eastAsia="zh-CN"/>
          </w:rPr>
          <w:t>(二)、风险应对策略</w:t>
        </w:r>
        <w:r>
          <w:tab/>
        </w:r>
        <w:r>
          <w:fldChar w:fldCharType="begin"/>
        </w:r>
        <w:r>
          <w:instrText xml:space="preserve"> PAGEREF _Toc4531 \h </w:instrText>
        </w:r>
        <w:r>
          <w:fldChar w:fldCharType="separate"/>
        </w:r>
        <w:r>
          <w:t>31</w:t>
        </w:r>
        <w:r>
          <w:fldChar w:fldCharType="end"/>
        </w:r>
      </w:hyperlink>
    </w:p>
    <w:p>
      <w:pPr>
        <w:pStyle w:val="TOC2"/>
        <w:tabs>
          <w:tab w:val="right" w:leader="dot" w:pos="8306"/>
        </w:tabs>
      </w:pPr>
      <w:hyperlink w:anchor="_Toc20816" w:history="1">
        <w:r>
          <w:rPr>
            <w:rFonts w:ascii="仿宋" w:eastAsia="仿宋" w:hAnsi="仿宋" w:cs="仿宋" w:hint="eastAsia"/>
            <w:lang w:eastAsia="zh-CN"/>
          </w:rPr>
          <w:t>(三)、风险监控与控制</w:t>
        </w:r>
        <w:r>
          <w:tab/>
        </w:r>
        <w:r>
          <w:fldChar w:fldCharType="begin"/>
        </w:r>
        <w:r>
          <w:instrText xml:space="preserve"> PAGEREF _Toc20816 \h </w:instrText>
        </w:r>
        <w:r>
          <w:fldChar w:fldCharType="separate"/>
        </w:r>
        <w:r>
          <w:t>33</w:t>
        </w:r>
        <w:r>
          <w:fldChar w:fldCharType="end"/>
        </w:r>
      </w:hyperlink>
    </w:p>
    <w:p>
      <w:pPr>
        <w:pStyle w:val="TOC1"/>
        <w:tabs>
          <w:tab w:val="right" w:leader="dot" w:pos="8306"/>
        </w:tabs>
      </w:pPr>
      <w:hyperlink w:anchor="_Toc16248" w:history="1">
        <w:r>
          <w:rPr>
            <w:rFonts w:ascii="仿宋" w:eastAsia="仿宋" w:hAnsi="仿宋" w:cs="仿宋" w:hint="eastAsia"/>
            <w:lang w:eastAsia="zh-CN"/>
          </w:rPr>
          <w:t>十、SDH数字微波接力通信系统项目创新与研发</w:t>
        </w:r>
        <w:r>
          <w:tab/>
        </w:r>
        <w:r>
          <w:fldChar w:fldCharType="begin"/>
        </w:r>
        <w:r>
          <w:instrText xml:space="preserve"> PAGEREF _Toc16248 \h </w:instrText>
        </w:r>
        <w:r>
          <w:fldChar w:fldCharType="separate"/>
        </w:r>
        <w:r>
          <w:t>34</w:t>
        </w:r>
        <w:r>
          <w:fldChar w:fldCharType="end"/>
        </w:r>
      </w:hyperlink>
    </w:p>
    <w:p>
      <w:pPr>
        <w:pStyle w:val="TOC2"/>
        <w:tabs>
          <w:tab w:val="right" w:leader="dot" w:pos="8306"/>
        </w:tabs>
      </w:pPr>
      <w:hyperlink w:anchor="_Toc14770" w:history="1">
        <w:r>
          <w:rPr>
            <w:rFonts w:ascii="仿宋" w:eastAsia="仿宋" w:hAnsi="仿宋" w:cs="仿宋" w:hint="eastAsia"/>
            <w:lang w:eastAsia="zh-CN"/>
          </w:rPr>
          <w:t>(一)、创新策略与方向</w:t>
        </w:r>
        <w:r>
          <w:tab/>
        </w:r>
        <w:r>
          <w:fldChar w:fldCharType="begin"/>
        </w:r>
        <w:r>
          <w:instrText xml:space="preserve"> PAGEREF _Toc14770 \h </w:instrText>
        </w:r>
        <w:r>
          <w:fldChar w:fldCharType="separate"/>
        </w:r>
        <w:r>
          <w:t>34</w:t>
        </w:r>
        <w:r>
          <w:fldChar w:fldCharType="end"/>
        </w:r>
      </w:hyperlink>
    </w:p>
    <w:p>
      <w:pPr>
        <w:pStyle w:val="TOC2"/>
        <w:tabs>
          <w:tab w:val="right" w:leader="dot" w:pos="8306"/>
        </w:tabs>
      </w:pPr>
      <w:hyperlink w:anchor="_Toc23005" w:history="1">
        <w:r>
          <w:rPr>
            <w:rFonts w:ascii="仿宋" w:eastAsia="仿宋" w:hAnsi="仿宋" w:cs="仿宋" w:hint="eastAsia"/>
            <w:lang w:eastAsia="zh-CN"/>
          </w:rPr>
          <w:t>(二)、研发规划与投入</w:t>
        </w:r>
        <w:r>
          <w:tab/>
        </w:r>
        <w:r>
          <w:fldChar w:fldCharType="begin"/>
        </w:r>
        <w:r>
          <w:instrText xml:space="preserve"> PAGEREF _Toc23005 \h </w:instrText>
        </w:r>
        <w:r>
          <w:fldChar w:fldCharType="separate"/>
        </w:r>
        <w:r>
          <w:t>36</w:t>
        </w:r>
        <w:r>
          <w:fldChar w:fldCharType="end"/>
        </w:r>
      </w:hyperlink>
    </w:p>
    <w:p>
      <w:pPr>
        <w:pStyle w:val="TOC1"/>
        <w:tabs>
          <w:tab w:val="right" w:leader="dot" w:pos="8306"/>
        </w:tabs>
      </w:pPr>
      <w:hyperlink w:anchor="_Toc30211" w:history="1">
        <w:r>
          <w:rPr>
            <w:rFonts w:ascii="仿宋" w:eastAsia="仿宋" w:hAnsi="仿宋" w:cs="仿宋" w:hint="eastAsia"/>
            <w:lang w:eastAsia="zh-CN"/>
          </w:rPr>
          <w:t>十一、SDH数字微波接力通信系统项目计划安排</w:t>
        </w:r>
        <w:r>
          <w:tab/>
        </w:r>
        <w:r>
          <w:fldChar w:fldCharType="begin"/>
        </w:r>
        <w:r>
          <w:instrText xml:space="preserve"> PAGEREF _Toc30211 \h </w:instrText>
        </w:r>
        <w:r>
          <w:fldChar w:fldCharType="separate"/>
        </w:r>
        <w:r>
          <w:t>38</w:t>
        </w:r>
        <w:r>
          <w:fldChar w:fldCharType="end"/>
        </w:r>
      </w:hyperlink>
    </w:p>
    <w:p>
      <w:pPr>
        <w:pStyle w:val="TOC2"/>
        <w:tabs>
          <w:tab w:val="right" w:leader="dot" w:pos="8306"/>
        </w:tabs>
      </w:pPr>
      <w:hyperlink w:anchor="_Toc28687" w:history="1">
        <w:r>
          <w:rPr>
            <w:rFonts w:ascii="仿宋" w:eastAsia="仿宋" w:hAnsi="仿宋" w:cs="仿宋" w:hint="eastAsia"/>
            <w:lang w:eastAsia="zh-CN"/>
          </w:rPr>
          <w:t>(一)、建设周期</w:t>
        </w:r>
        <w:r>
          <w:tab/>
        </w:r>
        <w:r>
          <w:fldChar w:fldCharType="begin"/>
        </w:r>
        <w:r>
          <w:instrText xml:space="preserve"> PAGEREF _Toc28687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 w:history="1">
        <w:r>
          <w:rPr>
            <w:rFonts w:ascii="仿宋" w:eastAsia="仿宋" w:hAnsi="仿宋" w:cs="仿宋" w:hint="eastAsia"/>
            <w:lang w:eastAsia="zh-CN"/>
          </w:rPr>
          <w:t>(二)、建设进度</w:t>
        </w:r>
        <w:r>
          <w:tab/>
        </w:r>
        <w:r>
          <w:fldChar w:fldCharType="begin"/>
        </w:r>
        <w:r>
          <w:instrText xml:space="preserve"> PAGEREF _Toc2341 \h </w:instrText>
        </w:r>
        <w:r>
          <w:fldChar w:fldCharType="separate"/>
        </w:r>
        <w:r>
          <w:t>39</w:t>
        </w:r>
        <w:r>
          <w:fldChar w:fldCharType="end"/>
        </w:r>
      </w:hyperlink>
    </w:p>
    <w:p>
      <w:pPr>
        <w:pStyle w:val="TOC2"/>
        <w:tabs>
          <w:tab w:val="right" w:leader="dot" w:pos="8306"/>
        </w:tabs>
      </w:pPr>
      <w:hyperlink w:anchor="_Toc4134" w:history="1">
        <w:r>
          <w:rPr>
            <w:rFonts w:ascii="仿宋" w:eastAsia="仿宋" w:hAnsi="仿宋" w:cs="仿宋" w:hint="eastAsia"/>
            <w:lang w:eastAsia="zh-CN"/>
          </w:rPr>
          <w:t>(三)、进度安排注意事项</w:t>
        </w:r>
        <w:r>
          <w:tab/>
        </w:r>
        <w:r>
          <w:fldChar w:fldCharType="begin"/>
        </w:r>
        <w:r>
          <w:instrText xml:space="preserve"> PAGEREF _Toc4134 \h </w:instrText>
        </w:r>
        <w:r>
          <w:fldChar w:fldCharType="separate"/>
        </w:r>
        <w:r>
          <w:t>40</w:t>
        </w:r>
        <w:r>
          <w:fldChar w:fldCharType="end"/>
        </w:r>
      </w:hyperlink>
    </w:p>
    <w:p>
      <w:pPr>
        <w:pStyle w:val="TOC2"/>
        <w:tabs>
          <w:tab w:val="right" w:leader="dot" w:pos="8306"/>
        </w:tabs>
      </w:pPr>
      <w:hyperlink w:anchor="_Toc3205" w:history="1">
        <w:r>
          <w:rPr>
            <w:rFonts w:ascii="仿宋" w:eastAsia="仿宋" w:hAnsi="仿宋" w:cs="仿宋" w:hint="eastAsia"/>
            <w:lang w:eastAsia="zh-CN"/>
          </w:rPr>
          <w:t>(四)、人力资源配置</w:t>
        </w:r>
        <w:r>
          <w:tab/>
        </w:r>
        <w:r>
          <w:fldChar w:fldCharType="begin"/>
        </w:r>
        <w:r>
          <w:instrText xml:space="preserve"> PAGEREF _Toc3205 \h </w:instrText>
        </w:r>
        <w:r>
          <w:fldChar w:fldCharType="separate"/>
        </w:r>
        <w:r>
          <w:t>41</w:t>
        </w:r>
        <w:r>
          <w:fldChar w:fldCharType="end"/>
        </w:r>
      </w:hyperlink>
    </w:p>
    <w:p>
      <w:pPr>
        <w:pStyle w:val="TOC1"/>
        <w:tabs>
          <w:tab w:val="right" w:leader="dot" w:pos="8306"/>
        </w:tabs>
      </w:pPr>
      <w:hyperlink w:anchor="_Toc2735" w:history="1">
        <w:r>
          <w:rPr>
            <w:rFonts w:ascii="仿宋" w:eastAsia="仿宋" w:hAnsi="仿宋" w:cs="仿宋" w:hint="eastAsia"/>
            <w:lang w:eastAsia="zh-CN"/>
          </w:rPr>
          <w:t>十二、SDH数字微波接力通信系统项目环境影响分析</w:t>
        </w:r>
        <w:r>
          <w:tab/>
        </w:r>
        <w:r>
          <w:fldChar w:fldCharType="begin"/>
        </w:r>
        <w:r>
          <w:instrText xml:space="preserve"> PAGEREF _Toc2735 \h </w:instrText>
        </w:r>
        <w:r>
          <w:fldChar w:fldCharType="separate"/>
        </w:r>
        <w:r>
          <w:t>42</w:t>
        </w:r>
        <w:r>
          <w:fldChar w:fldCharType="end"/>
        </w:r>
      </w:hyperlink>
    </w:p>
    <w:p>
      <w:pPr>
        <w:pStyle w:val="TOC2"/>
        <w:tabs>
          <w:tab w:val="right" w:leader="dot" w:pos="8306"/>
        </w:tabs>
      </w:pPr>
      <w:hyperlink w:anchor="_Toc13" w:history="1">
        <w:r>
          <w:rPr>
            <w:rFonts w:ascii="仿宋" w:eastAsia="仿宋" w:hAnsi="仿宋" w:cs="仿宋" w:hint="eastAsia"/>
            <w:lang w:eastAsia="zh-CN"/>
          </w:rPr>
          <w:t>(一)、建设区域环境质量现状</w:t>
        </w:r>
        <w:r>
          <w:tab/>
        </w:r>
        <w:r>
          <w:fldChar w:fldCharType="begin"/>
        </w:r>
        <w:r>
          <w:instrText xml:space="preserve"> PAGEREF _Toc13 \h </w:instrText>
        </w:r>
        <w:r>
          <w:fldChar w:fldCharType="separate"/>
        </w:r>
        <w:r>
          <w:t>42</w:t>
        </w:r>
        <w:r>
          <w:fldChar w:fldCharType="end"/>
        </w:r>
      </w:hyperlink>
    </w:p>
    <w:p>
      <w:pPr>
        <w:pStyle w:val="TOC2"/>
        <w:tabs>
          <w:tab w:val="right" w:leader="dot" w:pos="8306"/>
        </w:tabs>
      </w:pPr>
      <w:hyperlink w:anchor="_Toc13135" w:history="1">
        <w:r>
          <w:rPr>
            <w:rFonts w:ascii="仿宋" w:eastAsia="仿宋" w:hAnsi="仿宋" w:cs="仿宋" w:hint="eastAsia"/>
            <w:lang w:eastAsia="zh-CN"/>
          </w:rPr>
          <w:t>(二)、建设期环境保护</w:t>
        </w:r>
        <w:r>
          <w:tab/>
        </w:r>
        <w:r>
          <w:fldChar w:fldCharType="begin"/>
        </w:r>
        <w:r>
          <w:instrText xml:space="preserve"> PAGEREF _Toc13135 \h </w:instrText>
        </w:r>
        <w:r>
          <w:fldChar w:fldCharType="separate"/>
        </w:r>
        <w:r>
          <w:t>44</w:t>
        </w:r>
        <w:r>
          <w:fldChar w:fldCharType="end"/>
        </w:r>
      </w:hyperlink>
    </w:p>
    <w:p>
      <w:pPr>
        <w:pStyle w:val="TOC2"/>
        <w:tabs>
          <w:tab w:val="right" w:leader="dot" w:pos="8306"/>
        </w:tabs>
      </w:pPr>
      <w:hyperlink w:anchor="_Toc30374" w:history="1">
        <w:r>
          <w:rPr>
            <w:rFonts w:ascii="仿宋" w:eastAsia="仿宋" w:hAnsi="仿宋" w:cs="仿宋" w:hint="eastAsia"/>
            <w:lang w:eastAsia="zh-CN"/>
          </w:rPr>
          <w:t>(三)、运营期环境保护</w:t>
        </w:r>
        <w:r>
          <w:tab/>
        </w:r>
        <w:r>
          <w:fldChar w:fldCharType="begin"/>
        </w:r>
        <w:r>
          <w:instrText xml:space="preserve"> PAGEREF _Toc30374 \h </w:instrText>
        </w:r>
        <w:r>
          <w:fldChar w:fldCharType="separate"/>
        </w:r>
        <w:r>
          <w:t>45</w:t>
        </w:r>
        <w:r>
          <w:fldChar w:fldCharType="end"/>
        </w:r>
      </w:hyperlink>
    </w:p>
    <w:p>
      <w:pPr>
        <w:pStyle w:val="TOC2"/>
        <w:tabs>
          <w:tab w:val="right" w:leader="dot" w:pos="8306"/>
        </w:tabs>
      </w:pPr>
      <w:hyperlink w:anchor="_Toc4028" w:history="1">
        <w:r>
          <w:rPr>
            <w:rFonts w:ascii="仿宋" w:eastAsia="仿宋" w:hAnsi="仿宋" w:cs="仿宋" w:hint="eastAsia"/>
            <w:lang w:eastAsia="zh-CN"/>
          </w:rPr>
          <w:t>(四)、SDH数字微波接力通信系统项目建设对区域经济的影响</w:t>
        </w:r>
        <w:r>
          <w:tab/>
        </w:r>
        <w:r>
          <w:fldChar w:fldCharType="begin"/>
        </w:r>
        <w:r>
          <w:instrText xml:space="preserve"> PAGEREF _Toc4028 \h </w:instrText>
        </w:r>
        <w:r>
          <w:fldChar w:fldCharType="separate"/>
        </w:r>
        <w:r>
          <w:t>47</w:t>
        </w:r>
        <w:r>
          <w:fldChar w:fldCharType="end"/>
        </w:r>
      </w:hyperlink>
    </w:p>
    <w:p>
      <w:pPr>
        <w:pStyle w:val="TOC2"/>
        <w:tabs>
          <w:tab w:val="right" w:leader="dot" w:pos="8306"/>
        </w:tabs>
      </w:pPr>
      <w:hyperlink w:anchor="_Toc27604" w:history="1">
        <w:r>
          <w:rPr>
            <w:rFonts w:ascii="仿宋" w:eastAsia="仿宋" w:hAnsi="仿宋" w:cs="仿宋" w:hint="eastAsia"/>
            <w:lang w:eastAsia="zh-CN"/>
          </w:rPr>
          <w:t>(五)、废弃物处理</w:t>
        </w:r>
        <w:r>
          <w:tab/>
        </w:r>
        <w:r>
          <w:fldChar w:fldCharType="begin"/>
        </w:r>
        <w:r>
          <w:instrText xml:space="preserve"> PAGEREF _Toc27604 \h </w:instrText>
        </w:r>
        <w:r>
          <w:fldChar w:fldCharType="separate"/>
        </w:r>
        <w:r>
          <w:t>49</w:t>
        </w:r>
        <w:r>
          <w:fldChar w:fldCharType="end"/>
        </w:r>
      </w:hyperlink>
    </w:p>
    <w:p>
      <w:pPr>
        <w:pStyle w:val="TOC2"/>
        <w:tabs>
          <w:tab w:val="right" w:leader="dot" w:pos="8306"/>
        </w:tabs>
      </w:pPr>
      <w:hyperlink w:anchor="_Toc12140" w:history="1">
        <w:r>
          <w:rPr>
            <w:rFonts w:ascii="仿宋" w:eastAsia="仿宋" w:hAnsi="仿宋" w:cs="仿宋" w:hint="eastAsia"/>
            <w:lang w:eastAsia="zh-CN"/>
          </w:rPr>
          <w:t>(六)、特殊环境影响分析</w:t>
        </w:r>
        <w:r>
          <w:tab/>
        </w:r>
        <w:r>
          <w:fldChar w:fldCharType="begin"/>
        </w:r>
        <w:r>
          <w:instrText xml:space="preserve"> PAGEREF _Toc12140 \h </w:instrText>
        </w:r>
        <w:r>
          <w:fldChar w:fldCharType="separate"/>
        </w:r>
        <w:r>
          <w:t>50</w:t>
        </w:r>
        <w:r>
          <w:fldChar w:fldCharType="end"/>
        </w:r>
      </w:hyperlink>
    </w:p>
    <w:p>
      <w:pPr>
        <w:pStyle w:val="TOC2"/>
        <w:tabs>
          <w:tab w:val="right" w:leader="dot" w:pos="8306"/>
        </w:tabs>
      </w:pPr>
      <w:hyperlink w:anchor="_Toc13109" w:history="1">
        <w:r>
          <w:rPr>
            <w:rFonts w:ascii="仿宋" w:eastAsia="仿宋" w:hAnsi="仿宋" w:cs="仿宋" w:hint="eastAsia"/>
            <w:lang w:eastAsia="zh-CN"/>
          </w:rPr>
          <w:t>(七)、清洁生产</w:t>
        </w:r>
        <w:r>
          <w:tab/>
        </w:r>
        <w:r>
          <w:fldChar w:fldCharType="begin"/>
        </w:r>
        <w:r>
          <w:instrText xml:space="preserve"> PAGEREF _Toc13109 \h </w:instrText>
        </w:r>
        <w:r>
          <w:fldChar w:fldCharType="separate"/>
        </w:r>
        <w:r>
          <w:t>51</w:t>
        </w:r>
        <w:r>
          <w:fldChar w:fldCharType="end"/>
        </w:r>
      </w:hyperlink>
    </w:p>
    <w:p>
      <w:pPr>
        <w:pStyle w:val="TOC2"/>
        <w:tabs>
          <w:tab w:val="right" w:leader="dot" w:pos="8306"/>
        </w:tabs>
      </w:pPr>
      <w:hyperlink w:anchor="_Toc31128" w:history="1">
        <w:r>
          <w:rPr>
            <w:rFonts w:ascii="仿宋" w:eastAsia="仿宋" w:hAnsi="仿宋" w:cs="仿宋" w:hint="eastAsia"/>
            <w:lang w:eastAsia="zh-CN"/>
          </w:rPr>
          <w:t>(八)、环境保护综合评价</w:t>
        </w:r>
        <w:r>
          <w:tab/>
        </w:r>
        <w:r>
          <w:fldChar w:fldCharType="begin"/>
        </w:r>
        <w:r>
          <w:instrText xml:space="preserve"> PAGEREF _Toc31128 \h </w:instrText>
        </w:r>
        <w:r>
          <w:fldChar w:fldCharType="separate"/>
        </w:r>
        <w:r>
          <w:t>52</w:t>
        </w:r>
        <w:r>
          <w:fldChar w:fldCharType="end"/>
        </w:r>
      </w:hyperlink>
    </w:p>
    <w:p>
      <w:pPr>
        <w:pStyle w:val="TOC1"/>
        <w:tabs>
          <w:tab w:val="right" w:leader="dot" w:pos="8306"/>
        </w:tabs>
      </w:pPr>
      <w:hyperlink w:anchor="_Toc14565" w:history="1">
        <w:r>
          <w:rPr>
            <w:rFonts w:ascii="仿宋" w:eastAsia="仿宋" w:hAnsi="仿宋" w:cs="仿宋" w:hint="eastAsia"/>
            <w:lang w:eastAsia="zh-CN"/>
          </w:rPr>
          <w:t>十三、SDH数字微波接力通信系统项目工程方案分析</w:t>
        </w:r>
        <w:r>
          <w:tab/>
        </w:r>
        <w:r>
          <w:fldChar w:fldCharType="begin"/>
        </w:r>
        <w:r>
          <w:instrText xml:space="preserve"> PAGEREF _Toc14565 \h </w:instrText>
        </w:r>
        <w:r>
          <w:fldChar w:fldCharType="separate"/>
        </w:r>
        <w:r>
          <w:t>54</w:t>
        </w:r>
        <w:r>
          <w:fldChar w:fldCharType="end"/>
        </w:r>
      </w:hyperlink>
    </w:p>
    <w:p>
      <w:pPr>
        <w:pStyle w:val="TOC2"/>
        <w:tabs>
          <w:tab w:val="right" w:leader="dot" w:pos="8306"/>
        </w:tabs>
      </w:pPr>
      <w:hyperlink w:anchor="_Toc27789" w:history="1">
        <w:r>
          <w:rPr>
            <w:rFonts w:ascii="仿宋" w:eastAsia="仿宋" w:hAnsi="仿宋" w:cs="仿宋" w:hint="eastAsia"/>
            <w:lang w:eastAsia="zh-CN"/>
          </w:rPr>
          <w:t>(一)、建筑工程设计原则</w:t>
        </w:r>
        <w:r>
          <w:tab/>
        </w:r>
        <w:r>
          <w:fldChar w:fldCharType="begin"/>
        </w:r>
        <w:r>
          <w:instrText xml:space="preserve"> PAGEREF _Toc27789 \h </w:instrText>
        </w:r>
        <w:r>
          <w:fldChar w:fldCharType="separate"/>
        </w:r>
        <w:r>
          <w:t>54</w:t>
        </w:r>
        <w:r>
          <w:fldChar w:fldCharType="end"/>
        </w:r>
      </w:hyperlink>
    </w:p>
    <w:p>
      <w:pPr>
        <w:pStyle w:val="TOC2"/>
        <w:tabs>
          <w:tab w:val="right" w:leader="dot" w:pos="8306"/>
        </w:tabs>
      </w:pPr>
      <w:hyperlink w:anchor="_Toc16919" w:history="1">
        <w:r>
          <w:rPr>
            <w:rFonts w:ascii="仿宋" w:eastAsia="仿宋" w:hAnsi="仿宋" w:cs="仿宋" w:hint="eastAsia"/>
            <w:lang w:eastAsia="zh-CN"/>
          </w:rPr>
          <w:t>(二)、土建工程建设指标</w:t>
        </w:r>
        <w:r>
          <w:tab/>
        </w:r>
        <w:r>
          <w:fldChar w:fldCharType="begin"/>
        </w:r>
        <w:r>
          <w:instrText xml:space="preserve"> PAGEREF _Toc16919 \h </w:instrText>
        </w:r>
        <w:r>
          <w:fldChar w:fldCharType="separate"/>
        </w:r>
        <w:r>
          <w:t>57</w:t>
        </w:r>
        <w:r>
          <w:fldChar w:fldCharType="end"/>
        </w:r>
      </w:hyperlink>
    </w:p>
    <w:p>
      <w:pPr>
        <w:pStyle w:val="TOC1"/>
        <w:tabs>
          <w:tab w:val="right" w:leader="dot" w:pos="8306"/>
        </w:tabs>
      </w:pPr>
      <w:hyperlink w:anchor="_Toc24679" w:history="1">
        <w:r>
          <w:rPr>
            <w:rFonts w:ascii="仿宋" w:eastAsia="仿宋" w:hAnsi="仿宋" w:cs="仿宋" w:hint="eastAsia"/>
            <w:lang w:eastAsia="zh-CN"/>
          </w:rPr>
          <w:t>十四、SDH数字微波接力通信系统项目实施时间节点</w:t>
        </w:r>
        <w:r>
          <w:tab/>
        </w:r>
        <w:r>
          <w:fldChar w:fldCharType="begin"/>
        </w:r>
        <w:r>
          <w:instrText xml:space="preserve"> PAGEREF _Toc24679 \h </w:instrText>
        </w:r>
        <w:r>
          <w:fldChar w:fldCharType="separate"/>
        </w:r>
        <w:r>
          <w:t>59</w:t>
        </w:r>
        <w:r>
          <w:fldChar w:fldCharType="end"/>
        </w:r>
      </w:hyperlink>
    </w:p>
    <w:p>
      <w:pPr>
        <w:pStyle w:val="TOC2"/>
        <w:tabs>
          <w:tab w:val="right" w:leader="dot" w:pos="8306"/>
        </w:tabs>
      </w:pPr>
      <w:hyperlink w:anchor="_Toc5985" w:history="1">
        <w:r>
          <w:rPr>
            <w:rFonts w:ascii="仿宋" w:eastAsia="仿宋" w:hAnsi="仿宋" w:cs="仿宋" w:hint="eastAsia"/>
            <w:lang w:eastAsia="zh-CN"/>
          </w:rPr>
          <w:t>(一)、SDH数字微波接力通信系统项目启动阶段时间节点</w:t>
        </w:r>
        <w:r>
          <w:tab/>
        </w:r>
        <w:r>
          <w:fldChar w:fldCharType="begin"/>
        </w:r>
        <w:r>
          <w:instrText xml:space="preserve"> PAGEREF _Toc5985 \h </w:instrText>
        </w:r>
        <w:r>
          <w:fldChar w:fldCharType="separate"/>
        </w:r>
        <w:r>
          <w:t>59</w:t>
        </w:r>
        <w:r>
          <w:fldChar w:fldCharType="end"/>
        </w:r>
      </w:hyperlink>
    </w:p>
    <w:p>
      <w:pPr>
        <w:pStyle w:val="TOC2"/>
        <w:tabs>
          <w:tab w:val="right" w:leader="dot" w:pos="8306"/>
        </w:tabs>
      </w:pPr>
      <w:hyperlink w:anchor="_Toc12446" w:history="1">
        <w:r>
          <w:rPr>
            <w:rFonts w:ascii="仿宋" w:eastAsia="仿宋" w:hAnsi="仿宋" w:cs="仿宋" w:hint="eastAsia"/>
            <w:lang w:eastAsia="zh-CN"/>
          </w:rPr>
          <w:t>(二)、SDH数字微波接力通信系统项目执行阶段时间节点</w:t>
        </w:r>
        <w:r>
          <w:tab/>
        </w:r>
        <w:r>
          <w:fldChar w:fldCharType="begin"/>
        </w:r>
        <w:r>
          <w:instrText xml:space="preserve"> PAGEREF _Toc12446 \h </w:instrText>
        </w:r>
        <w:r>
          <w:fldChar w:fldCharType="separate"/>
        </w:r>
        <w:r>
          <w:t>60</w:t>
        </w:r>
        <w:r>
          <w:fldChar w:fldCharType="end"/>
        </w:r>
      </w:hyperlink>
    </w:p>
    <w:p>
      <w:pPr>
        <w:pStyle w:val="TOC2"/>
        <w:tabs>
          <w:tab w:val="right" w:leader="dot" w:pos="8306"/>
        </w:tabs>
      </w:pPr>
      <w:hyperlink w:anchor="_Toc3733" w:history="1">
        <w:r>
          <w:rPr>
            <w:rFonts w:ascii="仿宋" w:eastAsia="仿宋" w:hAnsi="仿宋" w:cs="仿宋" w:hint="eastAsia"/>
            <w:lang w:eastAsia="zh-CN"/>
          </w:rPr>
          <w:t>(三)、SDH数字微波接力通信系统项目完成阶段时间节点</w:t>
        </w:r>
        <w:r>
          <w:tab/>
        </w:r>
        <w:r>
          <w:fldChar w:fldCharType="begin"/>
        </w:r>
        <w:r>
          <w:instrText xml:space="preserve"> PAGEREF _Toc3733 \h </w:instrText>
        </w:r>
        <w:r>
          <w:fldChar w:fldCharType="separate"/>
        </w:r>
        <w:r>
          <w:t>61</w:t>
        </w:r>
        <w:r>
          <w:fldChar w:fldCharType="end"/>
        </w:r>
      </w:hyperlink>
    </w:p>
    <w:p>
      <w:pPr>
        <w:pStyle w:val="TOC1"/>
        <w:tabs>
          <w:tab w:val="right" w:leader="dot" w:pos="8306"/>
        </w:tabs>
      </w:pPr>
      <w:hyperlink w:anchor="_Toc2838" w:history="1">
        <w:r>
          <w:rPr>
            <w:rFonts w:ascii="仿宋" w:eastAsia="仿宋" w:hAnsi="仿宋" w:cs="仿宋" w:hint="eastAsia"/>
            <w:lang w:eastAsia="zh-CN"/>
          </w:rPr>
          <w:t>十五、SDH数字微波接力通信系统项目治理与监督</w:t>
        </w:r>
        <w:r>
          <w:tab/>
        </w:r>
        <w:r>
          <w:fldChar w:fldCharType="begin"/>
        </w:r>
        <w:r>
          <w:instrText xml:space="preserve"> PAGEREF _Toc2838 \h </w:instrText>
        </w:r>
        <w:r>
          <w:fldChar w:fldCharType="separate"/>
        </w:r>
        <w:r>
          <w:t>63</w:t>
        </w:r>
        <w:r>
          <w:fldChar w:fldCharType="end"/>
        </w:r>
      </w:hyperlink>
    </w:p>
    <w:p>
      <w:pPr>
        <w:pStyle w:val="TOC2"/>
        <w:tabs>
          <w:tab w:val="right" w:leader="dot" w:pos="8306"/>
        </w:tabs>
      </w:pPr>
      <w:hyperlink w:anchor="_Toc22548" w:history="1">
        <w:r>
          <w:rPr>
            <w:rFonts w:ascii="仿宋" w:eastAsia="仿宋" w:hAnsi="仿宋" w:cs="仿宋" w:hint="eastAsia"/>
            <w:lang w:eastAsia="zh-CN"/>
          </w:rPr>
          <w:t>(一)、SDH数字微波接力通信系统项目治理结构</w:t>
        </w:r>
        <w:r>
          <w:tab/>
        </w:r>
        <w:r>
          <w:fldChar w:fldCharType="begin"/>
        </w:r>
        <w:r>
          <w:instrText xml:space="preserve"> PAGEREF _Toc22548 \h </w:instrText>
        </w:r>
        <w:r>
          <w:fldChar w:fldCharType="separate"/>
        </w:r>
        <w:r>
          <w:t>63</w:t>
        </w:r>
        <w:r>
          <w:fldChar w:fldCharType="end"/>
        </w:r>
      </w:hyperlink>
    </w:p>
    <w:p>
      <w:pPr>
        <w:pStyle w:val="TOC2"/>
        <w:tabs>
          <w:tab w:val="right" w:leader="dot" w:pos="8306"/>
        </w:tabs>
      </w:pPr>
      <w:hyperlink w:anchor="_Toc22668" w:history="1">
        <w:r>
          <w:rPr>
            <w:rFonts w:ascii="仿宋" w:eastAsia="仿宋" w:hAnsi="仿宋" w:cs="仿宋" w:hint="eastAsia"/>
            <w:lang w:eastAsia="zh-CN"/>
          </w:rPr>
          <w:t>(二)、监督与审计</w:t>
        </w:r>
        <w:r>
          <w:tab/>
        </w:r>
        <w:r>
          <w:fldChar w:fldCharType="begin"/>
        </w:r>
        <w:r>
          <w:instrText xml:space="preserve"> PAGEREF _Toc22668 \h </w:instrText>
        </w:r>
        <w:r>
          <w:fldChar w:fldCharType="separate"/>
        </w:r>
        <w:r>
          <w:t>64</w:t>
        </w:r>
        <w:r>
          <w:fldChar w:fldCharType="end"/>
        </w:r>
      </w:hyperlink>
    </w:p>
    <w:p>
      <w:pPr>
        <w:pStyle w:val="TOC1"/>
        <w:tabs>
          <w:tab w:val="right" w:leader="dot" w:pos="8306"/>
        </w:tabs>
      </w:pPr>
      <w:hyperlink w:anchor="_Toc21498" w:history="1">
        <w:r>
          <w:rPr>
            <w:rFonts w:ascii="仿宋" w:eastAsia="仿宋" w:hAnsi="仿宋" w:cs="仿宋" w:hint="eastAsia"/>
            <w:lang w:eastAsia="zh-CN"/>
          </w:rPr>
          <w:t>十六、供应链管理</w:t>
        </w:r>
        <w:r>
          <w:tab/>
        </w:r>
        <w:r>
          <w:fldChar w:fldCharType="begin"/>
        </w:r>
        <w:r>
          <w:instrText xml:space="preserve"> PAGEREF _Toc21498 \h </w:instrText>
        </w:r>
        <w:r>
          <w:fldChar w:fldCharType="separate"/>
        </w:r>
        <w:r>
          <w:t>66</w:t>
        </w:r>
        <w:r>
          <w:fldChar w:fldCharType="end"/>
        </w:r>
      </w:hyperlink>
    </w:p>
    <w:p>
      <w:pPr>
        <w:pStyle w:val="TOC2"/>
        <w:tabs>
          <w:tab w:val="right" w:leader="dot" w:pos="8306"/>
        </w:tabs>
      </w:pPr>
      <w:hyperlink w:anchor="_Toc4507" w:history="1">
        <w:r>
          <w:rPr>
            <w:rFonts w:ascii="仿宋" w:eastAsia="仿宋" w:hAnsi="仿宋" w:cs="仿宋" w:hint="eastAsia"/>
            <w:lang w:eastAsia="zh-CN"/>
          </w:rPr>
          <w:t>(一)、供应链战略规划</w:t>
        </w:r>
        <w:r>
          <w:tab/>
        </w:r>
        <w:r>
          <w:fldChar w:fldCharType="begin"/>
        </w:r>
        <w:r>
          <w:instrText xml:space="preserve"> PAGEREF _Toc4507 \h </w:instrText>
        </w:r>
        <w:r>
          <w:fldChar w:fldCharType="separate"/>
        </w:r>
        <w:r>
          <w:t>66</w:t>
        </w:r>
        <w:r>
          <w:fldChar w:fldCharType="end"/>
        </w:r>
      </w:hyperlink>
    </w:p>
    <w:p>
      <w:pPr>
        <w:pStyle w:val="TOC2"/>
        <w:tabs>
          <w:tab w:val="right" w:leader="dot" w:pos="8306"/>
        </w:tabs>
      </w:pPr>
      <w:hyperlink w:anchor="_Toc5543" w:history="1">
        <w:r>
          <w:rPr>
            <w:rFonts w:ascii="仿宋" w:eastAsia="仿宋" w:hAnsi="仿宋" w:cs="仿宋" w:hint="eastAsia"/>
            <w:lang w:eastAsia="zh-CN"/>
          </w:rPr>
          <w:t>(二)、供应商选择与合作</w:t>
        </w:r>
        <w:r>
          <w:tab/>
        </w:r>
        <w:r>
          <w:fldChar w:fldCharType="begin"/>
        </w:r>
        <w:r>
          <w:instrText xml:space="preserve"> PAGEREF _Toc5543 \h </w:instrText>
        </w:r>
        <w:r>
          <w:fldChar w:fldCharType="separate"/>
        </w:r>
        <w:r>
          <w:t>67</w:t>
        </w:r>
        <w:r>
          <w:fldChar w:fldCharType="end"/>
        </w:r>
      </w:hyperlink>
    </w:p>
    <w:p>
      <w:pPr>
        <w:pStyle w:val="TOC2"/>
        <w:tabs>
          <w:tab w:val="right" w:leader="dot" w:pos="8306"/>
        </w:tabs>
      </w:pPr>
      <w:hyperlink w:anchor="_Toc11434" w:history="1">
        <w:r>
          <w:rPr>
            <w:rFonts w:ascii="仿宋" w:eastAsia="仿宋" w:hAnsi="仿宋" w:cs="仿宋" w:hint="eastAsia"/>
            <w:lang w:eastAsia="zh-CN"/>
          </w:rPr>
          <w:t>(三)、物流与库存管理</w:t>
        </w:r>
        <w:r>
          <w:tab/>
        </w:r>
        <w:r>
          <w:fldChar w:fldCharType="begin"/>
        </w:r>
        <w:r>
          <w:instrText xml:space="preserve"> PAGEREF _Toc11434 \h </w:instrText>
        </w:r>
        <w:r>
          <w:fldChar w:fldCharType="separate"/>
        </w:r>
        <w:r>
          <w:t>69</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十七、营销与推广策略</w:t>
        </w:r>
        <w:r>
          <w:tab/>
        </w:r>
        <w:r>
          <w:fldChar w:fldCharType="begin"/>
        </w:r>
        <w:r>
          <w:instrText xml:space="preserve"> PAGEREF _Toc12382 \h </w:instrText>
        </w:r>
        <w:r>
          <w:fldChar w:fldCharType="separate"/>
        </w:r>
        <w:r>
          <w:t>70</w:t>
        </w:r>
        <w:r>
          <w:fldChar w:fldCharType="end"/>
        </w:r>
      </w:hyperlink>
    </w:p>
    <w:p>
      <w:pPr>
        <w:pStyle w:val="TOC2"/>
        <w:tabs>
          <w:tab w:val="right" w:leader="dot" w:pos="8306"/>
        </w:tabs>
      </w:pPr>
      <w:hyperlink w:anchor="_Toc29822" w:history="1">
        <w:r>
          <w:rPr>
            <w:rFonts w:ascii="仿宋" w:eastAsia="仿宋" w:hAnsi="仿宋" w:cs="仿宋" w:hint="eastAsia"/>
            <w:lang w:eastAsia="zh-CN"/>
          </w:rPr>
          <w:t>(一)、产品/服务定位与特点</w:t>
        </w:r>
        <w:r>
          <w:tab/>
        </w:r>
        <w:r>
          <w:fldChar w:fldCharType="begin"/>
        </w:r>
        <w:r>
          <w:instrText xml:space="preserve"> PAGEREF _Toc29822 \h </w:instrText>
        </w:r>
        <w:r>
          <w:fldChar w:fldCharType="separate"/>
        </w:r>
        <w:r>
          <w:t>70</w:t>
        </w:r>
        <w:r>
          <w:fldChar w:fldCharType="end"/>
        </w:r>
      </w:hyperlink>
    </w:p>
    <w:p>
      <w:pPr>
        <w:pStyle w:val="TOC2"/>
        <w:tabs>
          <w:tab w:val="right" w:leader="dot" w:pos="8306"/>
        </w:tabs>
      </w:pPr>
      <w:hyperlink w:anchor="_Toc32279" w:history="1">
        <w:r>
          <w:rPr>
            <w:rFonts w:ascii="仿宋" w:eastAsia="仿宋" w:hAnsi="仿宋" w:cs="仿宋" w:hint="eastAsia"/>
            <w:lang w:eastAsia="zh-CN"/>
          </w:rPr>
          <w:t>(二)、市场定位与竞争分析</w:t>
        </w:r>
        <w:r>
          <w:tab/>
        </w:r>
        <w:r>
          <w:fldChar w:fldCharType="begin"/>
        </w:r>
        <w:r>
          <w:instrText xml:space="preserve"> PAGEREF _Toc32279 \h </w:instrText>
        </w:r>
        <w:r>
          <w:fldChar w:fldCharType="separate"/>
        </w:r>
        <w:r>
          <w:t>72</w:t>
        </w:r>
        <w:r>
          <w:fldChar w:fldCharType="end"/>
        </w:r>
      </w:hyperlink>
    </w:p>
    <w:p>
      <w:pPr>
        <w:pStyle w:val="TOC2"/>
        <w:tabs>
          <w:tab w:val="right" w:leader="dot" w:pos="8306"/>
        </w:tabs>
      </w:pPr>
      <w:hyperlink w:anchor="_Toc21586" w:history="1">
        <w:r>
          <w:rPr>
            <w:rFonts w:ascii="仿宋" w:eastAsia="仿宋" w:hAnsi="仿宋" w:cs="仿宋" w:hint="eastAsia"/>
            <w:lang w:eastAsia="zh-CN"/>
          </w:rPr>
          <w:t>(三)、营销渠道与策略</w:t>
        </w:r>
        <w:r>
          <w:tab/>
        </w:r>
        <w:r>
          <w:fldChar w:fldCharType="begin"/>
        </w:r>
        <w:r>
          <w:instrText xml:space="preserve"> PAGEREF _Toc21586 \h </w:instrText>
        </w:r>
        <w:r>
          <w:fldChar w:fldCharType="separate"/>
        </w:r>
        <w:r>
          <w:t>73</w:t>
        </w:r>
        <w:r>
          <w:fldChar w:fldCharType="end"/>
        </w:r>
      </w:hyperlink>
    </w:p>
    <w:p>
      <w:pPr>
        <w:pStyle w:val="TOC2"/>
        <w:tabs>
          <w:tab w:val="right" w:leader="dot" w:pos="8306"/>
        </w:tabs>
      </w:pPr>
      <w:hyperlink w:anchor="_Toc22973" w:history="1">
        <w:r>
          <w:rPr>
            <w:rFonts w:ascii="仿宋" w:eastAsia="仿宋" w:hAnsi="仿宋" w:cs="仿宋" w:hint="eastAsia"/>
            <w:lang w:eastAsia="zh-CN"/>
          </w:rPr>
          <w:t>(四)、推广与宣传活动</w:t>
        </w:r>
        <w:r>
          <w:tab/>
        </w:r>
        <w:r>
          <w:fldChar w:fldCharType="begin"/>
        </w:r>
        <w:r>
          <w:instrText xml:space="preserve"> PAGEREF _Toc22973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0"/>
      <w:r>
        <w:rPr>
          <w:rFonts w:ascii="仿宋" w:eastAsia="仿宋" w:hAnsi="仿宋" w:cs="仿宋" w:hint="eastAsia"/>
          <w:sz w:val="28"/>
          <w:lang w:eastAsia="zh-CN"/>
        </w:rPr>
        <w:t>一、SDH数字微波接力通信系统项目土建工程</w:t>
      </w:r>
      <w:bookmarkEnd w:id="2"/>
    </w:p>
    <w:p>
      <w:pPr>
        <w:pStyle w:val="Heading2"/>
        <w:rPr>
          <w:rFonts w:ascii="仿宋" w:eastAsia="仿宋" w:hAnsi="仿宋" w:cs="仿宋" w:hint="eastAsia"/>
          <w:lang w:eastAsia="zh-CN"/>
        </w:rPr>
      </w:pPr>
      <w:bookmarkStart w:id="3" w:name="_Toc123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在SDH数字微波接力通信系统项目的建筑工程设计中，我们将秉承一系列重要的设计原则，以确保SDH数字微波接力通信系统项目建筑在功能、美观、可持续性等方面达到最佳效果。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首要原则是确保建筑的功能性得到最大化的发挥。我们将充分理解SDH数字微波接力通信系统项目的实际需求，合理布局各个功能区域，保证建筑在满足业务需求的同时，提供高效的工作环境。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在建筑设计中，我们将综合考虑建设和运营成本。通过精细的经济效益分析，确保设计方案在高效利用资源的同时，对SDH数字微波接力通信系统项目的长期盈利能力有积极的贡献。</w:t>
      </w:r>
    </w:p>
    <w:p>
      <w:pPr>
        <w:pStyle w:val="Heading2"/>
        <w:ind w:firstLine="560" w:firstLineChars="200"/>
        <w:rPr>
          <w:rFonts w:ascii="仿宋" w:eastAsia="仿宋" w:hAnsi="仿宋" w:cs="仿宋" w:hint="eastAsia"/>
          <w:sz w:val="28"/>
          <w:lang w:eastAsia="zh-CN"/>
        </w:rPr>
      </w:pPr>
      <w:bookmarkStart w:id="4" w:name="_Toc74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DH数字微波接力通信系统项目的土建工程设计中，我们将精准设定设计年限，结合SDH数字微波接力通信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DH数字微波接力通信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SDH数字微波接力通信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DH数字微波接力通信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DH数字微波接力通信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8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本期工程SDH数字微波接力通信系统项目预计总建筑面积XXX平方米，其中：计容建筑面积XXX平方米，计划建筑工程投资XX万元，占SDH数字微波接力通信系统项目总投资的XX%。</w:t>
      </w:r>
    </w:p>
    <w:p>
      <w:pPr>
        <w:pStyle w:val="Heading1"/>
        <w:ind w:firstLine="560" w:firstLineChars="200"/>
        <w:rPr>
          <w:rFonts w:ascii="仿宋" w:eastAsia="仿宋" w:hAnsi="仿宋" w:cs="仿宋" w:hint="eastAsia"/>
          <w:sz w:val="28"/>
          <w:lang w:eastAsia="zh-CN"/>
        </w:rPr>
      </w:pPr>
      <w:bookmarkStart w:id="7" w:name="_Toc15318"/>
      <w:r>
        <w:rPr>
          <w:rFonts w:ascii="仿宋" w:eastAsia="仿宋" w:hAnsi="仿宋" w:cs="仿宋" w:hint="eastAsia"/>
          <w:sz w:val="28"/>
          <w:lang w:eastAsia="zh-CN"/>
        </w:rPr>
        <w:t>二、SDH数字微波接力通信系统项目危机管理</w:t>
      </w:r>
      <w:bookmarkEnd w:id="7"/>
    </w:p>
    <w:p>
      <w:pPr>
        <w:pStyle w:val="Heading2"/>
        <w:rPr>
          <w:rFonts w:ascii="仿宋" w:eastAsia="仿宋" w:hAnsi="仿宋" w:cs="仿宋" w:hint="eastAsia"/>
          <w:lang w:eastAsia="zh-CN"/>
        </w:rPr>
      </w:pPr>
      <w:bookmarkStart w:id="8" w:name="_Toc620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SDH数字微波接力通信系统项目危机管理中，危机预警与识别是确保SDH数字微波接力通信系统项目稳健运行的核心步骤。通过建立全面的监测机制，SDH数字微波接力通信系统项目团队旨在及时发现和理解潜在的风险和危机因素，以便采取及时的预防和应对措施，确保SDH数字微波接力通信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DH数字微波接力通信系统项目团队全面分析了整个SDH数字微波接力通信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DH数字微波接力通信系统项目团队着重于明确定义SDH数字微波接力通信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DH数字微波接力通信系统项目进展的持续监控，团队能够及时发现潜在问题并作出迅速反应。SDH数字微波接力通信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DH数字微波接力通信系统项目得以更有序、可控地推进。</w:t>
      </w:r>
    </w:p>
    <w:p>
      <w:pPr>
        <w:pStyle w:val="Heading2"/>
        <w:ind w:firstLine="560" w:firstLineChars="200"/>
        <w:rPr>
          <w:rFonts w:ascii="仿宋" w:eastAsia="仿宋" w:hAnsi="仿宋" w:cs="仿宋" w:hint="eastAsia"/>
          <w:sz w:val="28"/>
          <w:lang w:eastAsia="zh-CN"/>
        </w:rPr>
      </w:pPr>
      <w:bookmarkStart w:id="9" w:name="_Toc1200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在危机发生时，SDH数字微波接力通信系统项目团队立即行动，成立了应急小组。该小组的任务是迅速制定并实施紧急应对措施，以最小化潜在损失。以下是采取的主要措施：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暂停SDH数字微波接力通信系统项目进度：为遏制危机蔓延，SDH数字微波接力通信系统项目暂时停止进行，以便全面评估当前状况。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资源重新分配：重新评估SDH数字微波接力通信系统项目资源的分配，确保最大限度地减小损失。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实时沟通：与关键利益相关者建立实时沟通机制，向他们传递SDH数字微波接力通信系统项目危机的实际状况，保障SDH数字微波接力通信系统项目核心利益。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在紧急应对的同时，SDH数字微波接力通信系统项目团队强调了团队协作和有效沟通的重要性。以下是团队协作的关键举措：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信息共享机制：建立了信息共享平台，确保团队成员能够及时获取SDH数字微波接力通信系统项目危机的实时信息。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领导者沟通：SDH数字微波接力通信系统项目领导者通过定期会议和即时沟通工具，指导团队应对危机，保持团队稳定运行。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随着危机得到初步控制，SDH数字微波接力通信系统项目团队转向制定恢复计划，以确保SDH数字微波接力通信系统项目能够从中迅速恢复。主要恢复计划包括：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修复受损的进度计划：重新评估SDH数字微波接力通信系统项目进度，制定修复计划，确保SDH数字微波接力通信系统项目尽快回归正常进程。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重新调整资源分配：优化资源分配，确保SDH数字微波接力通信系统项目在有限资源下高效运转。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风险管理机制加强：对SDH数字微波接力通信系统项目风险进行全面评估，制定更强化的风险管理策略，以预防未来可能的危机。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10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3116"/>
      <w:r>
        <w:rPr>
          <w:rFonts w:ascii="仿宋" w:eastAsia="仿宋" w:hAnsi="仿宋" w:cs="仿宋" w:hint="eastAsia"/>
          <w:lang w:eastAsia="zh-CN"/>
        </w:rPr>
        <w:t>(一)、SDH数字微波接力通信系统行业分析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行业一直以来都是市场的关注焦点。行业内的发展趋势、竞争态势以及潜在机会都对SDH数字微波接力通信系统项目的推进产生深远的影响。通过深入研究行业的整体概貌，我们将更好地理解行业的核心特征，为SDH数字微波接力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DH数字微波接力通信系统行业，技术一直是推动创新和发展的关键因素。我们将对当前技术趋势进行详尽分析，包括但不限于人工智能、大数据应用、先进制造技术等。这有助于SDH数字微波接力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DH数字微波接力通信系统项目成功的基础。我们将对主要竞争对手进行深入研究，包括其市场份额、产品特点、市场定位等。通过全面了解竞争对手的优势和劣势，SDH数字微波接力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418"/>
      <w:r>
        <w:rPr>
          <w:rFonts w:ascii="仿宋" w:eastAsia="仿宋" w:hAnsi="仿宋" w:cs="仿宋" w:hint="eastAsia"/>
          <w:sz w:val="28"/>
          <w:lang w:eastAsia="zh-CN"/>
        </w:rPr>
        <w:t>(二)、SDH数字微波接力通信系统市场分析预测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DH数字微波接力通信系统市场未来的增长趋势。这包括市场的整体规模、各细分领域的发展趋势等。SDH数字微波接力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DH数字微波接力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SDH数字微波接力通信系统项目实施过程中需要充分考虑的因素。我们将对市场风险进行全面评估，包括但不限于政策法规风险、市场竞争风险、技术变革风险等。通过对潜在风险的深入分析，SDH数字微波接力通信系统项目可以制定相应的风险缓解策略，降低不确定性对SDH数字微波接力通信系统项目的影响。</w:t>
      </w:r>
    </w:p>
    <w:p>
      <w:pPr>
        <w:pStyle w:val="Heading1"/>
        <w:ind w:firstLine="560" w:firstLineChars="200"/>
        <w:rPr>
          <w:rFonts w:ascii="仿宋" w:eastAsia="仿宋" w:hAnsi="仿宋" w:cs="仿宋" w:hint="eastAsia"/>
          <w:sz w:val="28"/>
          <w:lang w:eastAsia="zh-CN"/>
        </w:rPr>
      </w:pPr>
      <w:bookmarkStart w:id="13" w:name="_Toc6521"/>
      <w:r>
        <w:rPr>
          <w:rFonts w:ascii="仿宋" w:eastAsia="仿宋" w:hAnsi="仿宋" w:cs="仿宋" w:hint="eastAsia"/>
          <w:sz w:val="28"/>
          <w:lang w:eastAsia="zh-CN"/>
        </w:rPr>
        <w:t>四、SDH数字微波接力通信系统项目概论</w:t>
      </w:r>
      <w:bookmarkEnd w:id="13"/>
    </w:p>
    <w:p>
      <w:pPr>
        <w:pStyle w:val="Heading2"/>
        <w:rPr>
          <w:rFonts w:ascii="仿宋" w:eastAsia="仿宋" w:hAnsi="仿宋" w:cs="仿宋" w:hint="eastAsia"/>
          <w:lang w:eastAsia="zh-CN"/>
        </w:rPr>
      </w:pPr>
      <w:bookmarkStart w:id="14" w:name="_Toc12331"/>
      <w:r>
        <w:rPr>
          <w:rFonts w:ascii="仿宋" w:eastAsia="仿宋" w:hAnsi="仿宋" w:cs="仿宋" w:hint="eastAsia"/>
          <w:lang w:eastAsia="zh-CN"/>
        </w:rPr>
        <w:t>(一)、SDH数字微波接力通信系统项目概况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起源追溯至对市场的深入洞察。市场的不断演变与变革为SDH数字微波接力通信系统项目提供了难得的机遇。当前市场存在的需求缺口和变革的大环境共同构成了SDH数字微波接力通信系统项目的背景。这个SDH数字微波接力通信系统项目旨在充分利用市场机遇，填补行业中尚未满足的需求，为客户提供全新的解决方案。市场的变革和需求的增长使得这个SDH数字微波接力通信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SDH数字微波接力通信系统项目名称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正式命名为SDH数字微波接力通信系统。这个名称不仅仅是一个标识，更代表了SDH数字微波接力通信系统项目的核心理念和愿景。它蕴含着SDH数字微波接力通信系统项目所要解决问题的关键字，具有强烈的表达和辨识度，为SDH数字微波接力通信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SDH数字微波接力通信系统项目目标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核心目标是提供一种全新、高效的解决方案，满足客户日益增长的需求。SDH数字微波接力通信系统项目追求的不仅仅是满足市场需求，更是在市场中获得卓越的竞争优势。通过不断提升产品或服务的质量和创新水平，SDH数字微波接力通信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SDH数字微波接力通信系统项目范围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全面涵盖了产品研发、制造、市场推广和售后服务，确保从产品设计到最终用户体验的全方位关注。这一全面的SDH数字微波接力通信系统项目范围是为了确保SDH数字微波接力通信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SDH数字微波接力通信系统项目时间表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计划在未来18个月内完成，包括研发、测试、市场试点和正式推出等不同阶段。这个时间表的合理设计是为了确保SDH数字微波接力通信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SDH数字微波接力通信系统项目预算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总预算估算为XX百万美元，主要分配在研发、市场推广、人员培训和运营等方面。这一充足的预算为SDH数字微波接力通信系统项目提供了充足的资源，确保SDH数字微波接力通信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SDH数字微波接力通信系统项目风险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SDH数字微波接力通信系统项目可能面临的风险包括市场接受度低、技术难题、竞争激烈等。SDH数字微波接力通信系统项目团队已经制定了相应的风险应对计划，通过前瞻性的风险管理，确保SDH数字微波接力通信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SDH数字微波接力通信系统项目团队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汇聚了一支经验丰富、多领域专业素养的核心团队，确保SDH数字微波接力通信系统项目在各个方面都能拥有高水平的执行力。团队的协同作战是SDH数字微波接力通信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SDH数字微波接力通信系统项目背景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SDH数字微波接力通信系统项目的背景根植于市场对更高效、创新产品的渴望，同时也受到科技发展对行业格局的深刻改变的影响。这为SDH数字微波接力通信系统项目提供了广阔的发展空间和市场需求。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SDH数字微波接力通信系统项目现状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截至目前，SDH数字微波接力通信系统项目已完成市场调研和技术验证，取得了初步的成功。这为SDH数字微波接力通信系统项目在未来的发展奠定了坚实的基础，为更远大的目标打下了坚实的基石。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427"/>
      <w:r>
        <w:rPr>
          <w:rFonts w:ascii="仿宋" w:eastAsia="仿宋" w:hAnsi="仿宋" w:cs="仿宋" w:hint="eastAsia"/>
          <w:sz w:val="28"/>
          <w:lang w:eastAsia="zh-CN"/>
        </w:rPr>
        <w:t>(二)、SDH数字微波接力通信系统项目目标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SDH数字微波接力通信系统项目首要业务目标是在市场中占据有利地位，实现产品/服务的成功推广和销售。通过不断提升产品质量、创新性，SDH数字微波接力通信系统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在科技迅速发展的时代，SDH数字微波接力通信系统项目着眼于技术创新。通过持续的研发和技术升级，SDH数字微波接力通信系统项目旨在推出更具创新性的产品或服务，以满足市场对新鲜、先进解决方案的需求。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DH数字微波接力通信系统项目设定了客户满意度目标。通过提供卓越的产品质量和优质的客户服务，SDH数字微波接力通信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注重社会责任和可持续发展。通过实施环保、社会责任SDH数字微波接力通信系统项目，SDH数字微波接力通信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SDH数字微波接力通信系统项目的团队是实现目标的核心驱动力。因此，SDH数字微波接力通信系统项目设定了团队发展目标，包括提升团队成员的专业技能、培养领导力，以及搭建协同高效的团队工作氛围。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233"/>
      <w:r>
        <w:rPr>
          <w:rFonts w:ascii="仿宋" w:eastAsia="仿宋" w:hAnsi="仿宋" w:cs="仿宋" w:hint="eastAsia"/>
          <w:sz w:val="28"/>
          <w:lang w:eastAsia="zh-CN"/>
        </w:rPr>
        <w:t>(三)、SDH数字微波接力通信系统项目提出的理由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SDH数字微波接力通信系统项目提出的理由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SDH数字微波接力通信系统项目的提出源于对市场机遇的深刻洞察。当前市场中存在的需求缺口和行业发展趋势表明，有巨大的商业机会等待被开发。通过准确捕捉市场机遇，SDH数字微波接力通信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理念基于对技术创新的信仰。通过持续的研发和技术投入，SDH数字微波接力通信系统项目有望推出更具创新性的产品或服务。在科技飞速发展的当下，SDH数字微波接力通信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提出是为了增强企业的行业竞争力。通过提升产品或服务的质量和独特性，SDH数字微波接力通信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响应了消费者需求的变化。随着社会和科技的不断发展，消费者对产品和服务的需求也在发生变化。通过深入了解并及时回应消费者的新需求，SDH数字微波接力通信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提出是企业战略发展规划的一部分。在面对日益激烈的市场竞争和不断变化的商业环境中，SDH数字微波接力通信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提出不仅仅是基于商业考量，还注重社会责任。通过推出环保、社会责任等方面的SDH数字微波接力通信系统项目，SDH数字微波接力通信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提出反映了对利益相关者期望的关注。包括客户、员工、投资者等利益相关者在企业发展中都有着各自的期望，SDH数字微波接力通信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653"/>
      <w:r>
        <w:rPr>
          <w:rFonts w:ascii="仿宋" w:eastAsia="仿宋" w:hAnsi="仿宋" w:cs="仿宋" w:hint="eastAsia"/>
          <w:sz w:val="28"/>
          <w:lang w:eastAsia="zh-CN"/>
        </w:rPr>
        <w:t>(四)、SDH数字微波接力通信系统项目意义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在实施SDH数字微波接力通信系统项目的过程中，我们不仅仅是在追逐商业成功，更是为企业和社会的多个层面创造了深远的意义。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DH数字微波接力通信系统项目的首要意义在于提升企业的市场竞争力。通过持续的创新和对产品质量的高标准要求，SDH数字微波接力通信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https://d.book118.com/897032134010006032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SDH数字微波接力通信系统项目规划设计纲要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36064"/>
    <w:rsid w:val="3A6360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3213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2024-01-16T19:22:00Z</dcterms:created>
  <dcterms:modified xsi:type="dcterms:W3CDTF">2024-01-16T19:22:25Z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0E86384362B3456B81A26DD196105BB2_11</vt:lpwstr>
  </property>
  <property fmtid="{D5CDD505-2E9C-101B-9397-08002B2CF9AE}" pid="3" name="KSOProductBuildVer">
    <vt:lpwstr>2052-12.1.0.16120</vt:lpwstr>
  </property>
</Properties>
</file>