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淡水养殖产品行业相关公司设立可行性研究报告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5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_Toc16357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_Toc6352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_Toc4422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_Toc12212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_Toc18602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_Toc15857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_Toc13945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_Toc15186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_Toc6492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_Toc10443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_Toc7398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_Toc10050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_Toc11098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_Toc28669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_Toc16384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_Toc12626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4" w:history="1">
        <w:r>
          <w:rPr>
            <w:rFonts w:ascii="仿宋" w:eastAsia="仿宋" w:hAnsi="仿宋" w:cs="仿宋" w:hint="eastAsia"/>
            <w:lang w:eastAsia="zh-CN"/>
          </w:rPr>
          <w:t>(一)、淡水养殖产品项目选址原则</w:t>
        </w:r>
        <w:r>
          <w:tab/>
        </w:r>
        <w:r>
          <w:fldChar w:fldCharType="begin"/>
        </w:r>
        <w:r>
          <w:instrText xml:space="preserve"> PAGEREF _Toc14944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_Toc13626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_Toc27531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_Toc22826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9" w:history="1">
        <w:r>
          <w:rPr>
            <w:rFonts w:ascii="仿宋" w:eastAsia="仿宋" w:hAnsi="仿宋" w:cs="仿宋" w:hint="eastAsia"/>
            <w:lang w:eastAsia="zh-CN"/>
          </w:rPr>
          <w:t>(五)、淡水养殖产品项目选址综合评价</w:t>
        </w:r>
        <w:r>
          <w:tab/>
        </w:r>
        <w:r>
          <w:fldChar w:fldCharType="begin"/>
        </w:r>
        <w:r>
          <w:instrText xml:space="preserve"> PAGEREF _Toc3849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_Toc6879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81" w:history="1">
        <w:r>
          <w:rPr>
            <w:rFonts w:ascii="仿宋" w:eastAsia="仿宋" w:hAnsi="仿宋" w:cs="仿宋" w:hint="eastAsia"/>
            <w:lang w:eastAsia="zh-CN"/>
          </w:rPr>
          <w:t>六、淡水养殖产品项目经济效益</w:t>
        </w:r>
        <w:r>
          <w:tab/>
        </w:r>
        <w:r>
          <w:fldChar w:fldCharType="begin"/>
        </w:r>
        <w:r>
          <w:instrText xml:space="preserve"> PAGEREF _Toc20181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_Toc17153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_Toc9537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3" w:history="1">
        <w:r>
          <w:rPr>
            <w:rFonts w:ascii="仿宋" w:eastAsia="仿宋" w:hAnsi="仿宋" w:cs="仿宋" w:hint="eastAsia"/>
            <w:lang w:eastAsia="zh-CN"/>
          </w:rPr>
          <w:t>(三)、淡水养殖产品项目盈利能力分析</w:t>
        </w:r>
        <w:r>
          <w:tab/>
        </w:r>
        <w:r>
          <w:fldChar w:fldCharType="begin"/>
        </w:r>
        <w:r>
          <w:instrText xml:space="preserve"> PAGEREF _Toc13673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_Toc18091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_Toc23139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_Toc25266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_Toc29073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_Toc14081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_Toc5176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_Toc10473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_Toc29858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_Toc16052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52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_Toc26528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_Toc22436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8" w:history="1">
        <w:r>
          <w:rPr>
            <w:rFonts w:ascii="仿宋" w:eastAsia="仿宋" w:hAnsi="仿宋" w:cs="仿宋" w:hint="eastAsia"/>
            <w:lang w:eastAsia="zh-CN"/>
          </w:rPr>
          <w:t>九、淡水养殖产品项目风险分析</w:t>
        </w:r>
        <w:r>
          <w:tab/>
        </w:r>
        <w:r>
          <w:fldChar w:fldCharType="begin"/>
        </w:r>
        <w:r>
          <w:instrText xml:space="preserve"> PAGEREF _Toc32258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5" w:history="1">
        <w:r>
          <w:rPr>
            <w:rFonts w:ascii="仿宋" w:eastAsia="仿宋" w:hAnsi="仿宋" w:cs="仿宋" w:hint="eastAsia"/>
            <w:lang w:eastAsia="zh-CN"/>
          </w:rPr>
          <w:t>(一)、淡水养殖产品项目风险分析</w:t>
        </w:r>
        <w:r>
          <w:tab/>
        </w:r>
        <w:r>
          <w:fldChar w:fldCharType="begin"/>
        </w:r>
        <w:r>
          <w:instrText xml:space="preserve"> PAGEREF _Toc17825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9" w:history="1">
        <w:r>
          <w:rPr>
            <w:rFonts w:ascii="仿宋" w:eastAsia="仿宋" w:hAnsi="仿宋" w:cs="仿宋" w:hint="eastAsia"/>
            <w:lang w:eastAsia="zh-CN"/>
          </w:rPr>
          <w:t>(二)、淡水养殖产品项目风险对策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_Toc7805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_Toc31274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_Toc9433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_Toc16665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_Toc22306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_Toc21909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_Toc21955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_Toc27411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_Toc4165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_Toc15672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_Toc15604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_Toc21878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9" w:history="1">
        <w:r>
          <w:rPr>
            <w:rFonts w:ascii="仿宋" w:eastAsia="仿宋" w:hAnsi="仿宋" w:cs="仿宋" w:hint="eastAsia"/>
            <w:lang w:eastAsia="zh-CN"/>
          </w:rPr>
          <w:t>十一、淡水养殖产品项目总结分析</w:t>
        </w:r>
        <w:r>
          <w:tab/>
        </w:r>
        <w:r>
          <w:fldChar w:fldCharType="begin"/>
        </w:r>
        <w:r>
          <w:instrText xml:space="preserve"> PAGEREF _Toc7819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_Toc15634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_Toc16890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_Toc7560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_Toc30270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_Toc27497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_Toc600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_Toc30481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_Toc12655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_Toc10795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9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_Toc4099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_Toc32654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_Toc18277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_Toc32616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_Toc28665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5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35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42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21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https://d.book118.com/897043041030006033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淡水养殖产品行业相关公司设立可行性研究报告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7043041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2024-01-16T14:20:00Z</dcterms:created>
  <dcterms:modified xsi:type="dcterms:W3CDTF">2024-01-16T14:21:01Z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4CC6EF482BF34B54B610DAE6FED6F7C5_11</vt:lpwstr>
  </property>
  <property fmtid="{D5CDD505-2E9C-101B-9397-08002B2CF9AE}" pid="3" name="KSOProductBuildVer">
    <vt:lpwstr>2052-12.1.0.16120</vt:lpwstr>
  </property>
</Properties>
</file>