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微生物多糖项目规划设计方案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84" w:history="1">
        <w:r>
          <w:rPr>
            <w:rFonts w:ascii="仿宋" w:eastAsia="仿宋" w:hAnsi="仿宋" w:cs="仿宋" w:hint="eastAsia"/>
            <w:lang w:eastAsia="zh-CN"/>
          </w:rPr>
          <w:t>序言</w:t>
        </w:r>
        <w:r>
          <w:tab/>
        </w:r>
        <w:r>
          <w:fldChar w:fldCharType="begin"/>
        </w:r>
        <w:r>
          <w:instrText xml:space="preserve"> PAGEREF _Toc7784 \h </w:instrText>
        </w:r>
        <w:r>
          <w:fldChar w:fldCharType="separate"/>
        </w:r>
        <w:r>
          <w:t>3</w:t>
        </w:r>
        <w:r>
          <w:fldChar w:fldCharType="end"/>
        </w:r>
      </w:hyperlink>
    </w:p>
    <w:p>
      <w:pPr>
        <w:pStyle w:val="TOC1"/>
        <w:tabs>
          <w:tab w:val="right" w:leader="dot" w:pos="8306"/>
        </w:tabs>
      </w:pPr>
      <w:hyperlink w:anchor="_Toc2558" w:history="1">
        <w:r>
          <w:rPr>
            <w:rFonts w:ascii="仿宋" w:eastAsia="仿宋" w:hAnsi="仿宋" w:cs="仿宋" w:hint="eastAsia"/>
            <w:lang w:eastAsia="zh-CN"/>
          </w:rPr>
          <w:t>一、微生物多糖项目文档管理</w:t>
        </w:r>
        <w:r>
          <w:tab/>
        </w:r>
        <w:r>
          <w:fldChar w:fldCharType="begin"/>
        </w:r>
        <w:r>
          <w:instrText xml:space="preserve"> PAGEREF _Toc2558 \h </w:instrText>
        </w:r>
        <w:r>
          <w:fldChar w:fldCharType="separate"/>
        </w:r>
        <w:r>
          <w:t>3</w:t>
        </w:r>
        <w:r>
          <w:fldChar w:fldCharType="end"/>
        </w:r>
      </w:hyperlink>
    </w:p>
    <w:p>
      <w:pPr>
        <w:pStyle w:val="TOC2"/>
        <w:tabs>
          <w:tab w:val="right" w:leader="dot" w:pos="8306"/>
        </w:tabs>
      </w:pPr>
      <w:hyperlink w:anchor="_Toc24527" w:history="1">
        <w:r>
          <w:rPr>
            <w:rFonts w:ascii="仿宋" w:eastAsia="仿宋" w:hAnsi="仿宋" w:cs="仿宋" w:hint="eastAsia"/>
            <w:lang w:eastAsia="zh-CN"/>
          </w:rPr>
          <w:t>(一)、文档编制与审查</w:t>
        </w:r>
        <w:r>
          <w:tab/>
        </w:r>
        <w:r>
          <w:fldChar w:fldCharType="begin"/>
        </w:r>
        <w:r>
          <w:instrText xml:space="preserve"> PAGEREF _Toc24527 \h </w:instrText>
        </w:r>
        <w:r>
          <w:fldChar w:fldCharType="separate"/>
        </w:r>
        <w:r>
          <w:t>3</w:t>
        </w:r>
        <w:r>
          <w:fldChar w:fldCharType="end"/>
        </w:r>
      </w:hyperlink>
    </w:p>
    <w:p>
      <w:pPr>
        <w:pStyle w:val="TOC2"/>
        <w:tabs>
          <w:tab w:val="right" w:leader="dot" w:pos="8306"/>
        </w:tabs>
      </w:pPr>
      <w:hyperlink w:anchor="_Toc17742" w:history="1">
        <w:r>
          <w:rPr>
            <w:rFonts w:ascii="仿宋" w:eastAsia="仿宋" w:hAnsi="仿宋" w:cs="仿宋" w:hint="eastAsia"/>
            <w:lang w:eastAsia="zh-CN"/>
          </w:rPr>
          <w:t>(二)、文档发布与分发</w:t>
        </w:r>
        <w:r>
          <w:tab/>
        </w:r>
        <w:r>
          <w:fldChar w:fldCharType="begin"/>
        </w:r>
        <w:r>
          <w:instrText xml:space="preserve"> PAGEREF _Toc17742 \h </w:instrText>
        </w:r>
        <w:r>
          <w:fldChar w:fldCharType="separate"/>
        </w:r>
        <w:r>
          <w:t>4</w:t>
        </w:r>
        <w:r>
          <w:fldChar w:fldCharType="end"/>
        </w:r>
      </w:hyperlink>
    </w:p>
    <w:p>
      <w:pPr>
        <w:pStyle w:val="TOC2"/>
        <w:tabs>
          <w:tab w:val="right" w:leader="dot" w:pos="8306"/>
        </w:tabs>
      </w:pPr>
      <w:hyperlink w:anchor="_Toc3561" w:history="1">
        <w:r>
          <w:rPr>
            <w:rFonts w:ascii="仿宋" w:eastAsia="仿宋" w:hAnsi="仿宋" w:cs="仿宋" w:hint="eastAsia"/>
            <w:lang w:eastAsia="zh-CN"/>
          </w:rPr>
          <w:t>(三)、文档存档与归档</w:t>
        </w:r>
        <w:r>
          <w:tab/>
        </w:r>
        <w:r>
          <w:fldChar w:fldCharType="begin"/>
        </w:r>
        <w:r>
          <w:instrText xml:space="preserve"> PAGEREF _Toc3561 \h </w:instrText>
        </w:r>
        <w:r>
          <w:fldChar w:fldCharType="separate"/>
        </w:r>
        <w:r>
          <w:t>5</w:t>
        </w:r>
        <w:r>
          <w:fldChar w:fldCharType="end"/>
        </w:r>
      </w:hyperlink>
    </w:p>
    <w:p>
      <w:pPr>
        <w:pStyle w:val="TOC1"/>
        <w:tabs>
          <w:tab w:val="right" w:leader="dot" w:pos="8306"/>
        </w:tabs>
      </w:pPr>
      <w:hyperlink w:anchor="_Toc32513" w:history="1">
        <w:r>
          <w:rPr>
            <w:rFonts w:ascii="仿宋" w:eastAsia="仿宋" w:hAnsi="仿宋" w:cs="仿宋" w:hint="eastAsia"/>
            <w:lang w:eastAsia="zh-CN"/>
          </w:rPr>
          <w:t>二、工艺说明</w:t>
        </w:r>
        <w:r>
          <w:tab/>
        </w:r>
        <w:r>
          <w:fldChar w:fldCharType="begin"/>
        </w:r>
        <w:r>
          <w:instrText xml:space="preserve"> PAGEREF _Toc32513 \h </w:instrText>
        </w:r>
        <w:r>
          <w:fldChar w:fldCharType="separate"/>
        </w:r>
        <w:r>
          <w:t>6</w:t>
        </w:r>
        <w:r>
          <w:fldChar w:fldCharType="end"/>
        </w:r>
      </w:hyperlink>
    </w:p>
    <w:p>
      <w:pPr>
        <w:pStyle w:val="TOC2"/>
        <w:tabs>
          <w:tab w:val="right" w:leader="dot" w:pos="8306"/>
        </w:tabs>
      </w:pPr>
      <w:hyperlink w:anchor="_Toc26736" w:history="1">
        <w:r>
          <w:rPr>
            <w:rFonts w:ascii="仿宋" w:eastAsia="仿宋" w:hAnsi="仿宋" w:cs="仿宋" w:hint="eastAsia"/>
            <w:lang w:eastAsia="zh-CN"/>
          </w:rPr>
          <w:t>(一)、技术管理特点</w:t>
        </w:r>
        <w:r>
          <w:tab/>
        </w:r>
        <w:r>
          <w:fldChar w:fldCharType="begin"/>
        </w:r>
        <w:r>
          <w:instrText xml:space="preserve"> PAGEREF _Toc26736 \h </w:instrText>
        </w:r>
        <w:r>
          <w:fldChar w:fldCharType="separate"/>
        </w:r>
        <w:r>
          <w:t>6</w:t>
        </w:r>
        <w:r>
          <w:fldChar w:fldCharType="end"/>
        </w:r>
      </w:hyperlink>
    </w:p>
    <w:p>
      <w:pPr>
        <w:pStyle w:val="TOC2"/>
        <w:tabs>
          <w:tab w:val="right" w:leader="dot" w:pos="8306"/>
        </w:tabs>
      </w:pPr>
      <w:hyperlink w:anchor="_Toc23983" w:history="1">
        <w:r>
          <w:rPr>
            <w:rFonts w:ascii="仿宋" w:eastAsia="仿宋" w:hAnsi="仿宋" w:cs="仿宋" w:hint="eastAsia"/>
            <w:lang w:eastAsia="zh-CN"/>
          </w:rPr>
          <w:t>(二)、微生物多糖项目工艺技术设计方案</w:t>
        </w:r>
        <w:r>
          <w:tab/>
        </w:r>
        <w:r>
          <w:fldChar w:fldCharType="begin"/>
        </w:r>
        <w:r>
          <w:instrText xml:space="preserve"> PAGEREF _Toc23983 \h </w:instrText>
        </w:r>
        <w:r>
          <w:fldChar w:fldCharType="separate"/>
        </w:r>
        <w:r>
          <w:t>7</w:t>
        </w:r>
        <w:r>
          <w:fldChar w:fldCharType="end"/>
        </w:r>
      </w:hyperlink>
    </w:p>
    <w:p>
      <w:pPr>
        <w:pStyle w:val="TOC2"/>
        <w:tabs>
          <w:tab w:val="right" w:leader="dot" w:pos="8306"/>
        </w:tabs>
      </w:pPr>
      <w:hyperlink w:anchor="_Toc29243" w:history="1">
        <w:r>
          <w:rPr>
            <w:rFonts w:ascii="仿宋" w:eastAsia="仿宋" w:hAnsi="仿宋" w:cs="仿宋" w:hint="eastAsia"/>
            <w:lang w:eastAsia="zh-CN"/>
          </w:rPr>
          <w:t>(三)、设备选型方案</w:t>
        </w:r>
        <w:r>
          <w:tab/>
        </w:r>
        <w:r>
          <w:fldChar w:fldCharType="begin"/>
        </w:r>
        <w:r>
          <w:instrText xml:space="preserve"> PAGEREF _Toc29243 \h </w:instrText>
        </w:r>
        <w:r>
          <w:fldChar w:fldCharType="separate"/>
        </w:r>
        <w:r>
          <w:t>9</w:t>
        </w:r>
        <w:r>
          <w:fldChar w:fldCharType="end"/>
        </w:r>
      </w:hyperlink>
    </w:p>
    <w:p>
      <w:pPr>
        <w:pStyle w:val="TOC1"/>
        <w:tabs>
          <w:tab w:val="right" w:leader="dot" w:pos="8306"/>
        </w:tabs>
      </w:pPr>
      <w:hyperlink w:anchor="_Toc31984" w:history="1">
        <w:r>
          <w:rPr>
            <w:rFonts w:ascii="仿宋" w:eastAsia="仿宋" w:hAnsi="仿宋" w:cs="仿宋" w:hint="eastAsia"/>
            <w:lang w:eastAsia="zh-CN"/>
          </w:rPr>
          <w:t>三、微生物多糖项目选址可行性分析</w:t>
        </w:r>
        <w:r>
          <w:tab/>
        </w:r>
        <w:r>
          <w:fldChar w:fldCharType="begin"/>
        </w:r>
        <w:r>
          <w:instrText xml:space="preserve"> PAGEREF _Toc31984 \h </w:instrText>
        </w:r>
        <w:r>
          <w:fldChar w:fldCharType="separate"/>
        </w:r>
        <w:r>
          <w:t>10</w:t>
        </w:r>
        <w:r>
          <w:fldChar w:fldCharType="end"/>
        </w:r>
      </w:hyperlink>
    </w:p>
    <w:p>
      <w:pPr>
        <w:pStyle w:val="TOC2"/>
        <w:tabs>
          <w:tab w:val="right" w:leader="dot" w:pos="8306"/>
        </w:tabs>
      </w:pPr>
      <w:hyperlink w:anchor="_Toc21557" w:history="1">
        <w:r>
          <w:rPr>
            <w:rFonts w:ascii="仿宋" w:eastAsia="仿宋" w:hAnsi="仿宋" w:cs="仿宋" w:hint="eastAsia"/>
            <w:lang w:eastAsia="zh-CN"/>
          </w:rPr>
          <w:t>(一)、微生物多糖项目选址</w:t>
        </w:r>
        <w:r>
          <w:tab/>
        </w:r>
        <w:r>
          <w:fldChar w:fldCharType="begin"/>
        </w:r>
        <w:r>
          <w:instrText xml:space="preserve"> PAGEREF _Toc21557 \h </w:instrText>
        </w:r>
        <w:r>
          <w:fldChar w:fldCharType="separate"/>
        </w:r>
        <w:r>
          <w:t>10</w:t>
        </w:r>
        <w:r>
          <w:fldChar w:fldCharType="end"/>
        </w:r>
      </w:hyperlink>
    </w:p>
    <w:p>
      <w:pPr>
        <w:pStyle w:val="TOC2"/>
        <w:tabs>
          <w:tab w:val="right" w:leader="dot" w:pos="8306"/>
        </w:tabs>
      </w:pPr>
      <w:hyperlink w:anchor="_Toc14057" w:history="1">
        <w:r>
          <w:rPr>
            <w:rFonts w:ascii="仿宋" w:eastAsia="仿宋" w:hAnsi="仿宋" w:cs="仿宋" w:hint="eastAsia"/>
            <w:lang w:eastAsia="zh-CN"/>
          </w:rPr>
          <w:t>(二)、用地控制指标</w:t>
        </w:r>
        <w:r>
          <w:tab/>
        </w:r>
        <w:r>
          <w:fldChar w:fldCharType="begin"/>
        </w:r>
        <w:r>
          <w:instrText xml:space="preserve"> PAGEREF _Toc14057 \h </w:instrText>
        </w:r>
        <w:r>
          <w:fldChar w:fldCharType="separate"/>
        </w:r>
        <w:r>
          <w:t>10</w:t>
        </w:r>
        <w:r>
          <w:fldChar w:fldCharType="end"/>
        </w:r>
      </w:hyperlink>
    </w:p>
    <w:p>
      <w:pPr>
        <w:pStyle w:val="TOC2"/>
        <w:tabs>
          <w:tab w:val="right" w:leader="dot" w:pos="8306"/>
        </w:tabs>
      </w:pPr>
      <w:hyperlink w:anchor="_Toc10545" w:history="1">
        <w:r>
          <w:rPr>
            <w:rFonts w:ascii="仿宋" w:eastAsia="仿宋" w:hAnsi="仿宋" w:cs="仿宋" w:hint="eastAsia"/>
            <w:lang w:eastAsia="zh-CN"/>
          </w:rPr>
          <w:t>(三)、节约用地措施</w:t>
        </w:r>
        <w:r>
          <w:tab/>
        </w:r>
        <w:r>
          <w:fldChar w:fldCharType="begin"/>
        </w:r>
        <w:r>
          <w:instrText xml:space="preserve"> PAGEREF _Toc10545 \h </w:instrText>
        </w:r>
        <w:r>
          <w:fldChar w:fldCharType="separate"/>
        </w:r>
        <w:r>
          <w:t>12</w:t>
        </w:r>
        <w:r>
          <w:fldChar w:fldCharType="end"/>
        </w:r>
      </w:hyperlink>
    </w:p>
    <w:p>
      <w:pPr>
        <w:pStyle w:val="TOC2"/>
        <w:tabs>
          <w:tab w:val="right" w:leader="dot" w:pos="8306"/>
        </w:tabs>
      </w:pPr>
      <w:hyperlink w:anchor="_Toc18271" w:history="1">
        <w:r>
          <w:rPr>
            <w:rFonts w:ascii="仿宋" w:eastAsia="仿宋" w:hAnsi="仿宋" w:cs="仿宋" w:hint="eastAsia"/>
            <w:lang w:eastAsia="zh-CN"/>
          </w:rPr>
          <w:t>(四)、总图布置方案</w:t>
        </w:r>
        <w:r>
          <w:tab/>
        </w:r>
        <w:r>
          <w:fldChar w:fldCharType="begin"/>
        </w:r>
        <w:r>
          <w:instrText xml:space="preserve"> PAGEREF _Toc18271 \h </w:instrText>
        </w:r>
        <w:r>
          <w:fldChar w:fldCharType="separate"/>
        </w:r>
        <w:r>
          <w:t>13</w:t>
        </w:r>
        <w:r>
          <w:fldChar w:fldCharType="end"/>
        </w:r>
      </w:hyperlink>
    </w:p>
    <w:p>
      <w:pPr>
        <w:pStyle w:val="TOC2"/>
        <w:tabs>
          <w:tab w:val="right" w:leader="dot" w:pos="8306"/>
        </w:tabs>
      </w:pPr>
      <w:hyperlink w:anchor="_Toc306" w:history="1">
        <w:r>
          <w:rPr>
            <w:rFonts w:ascii="仿宋" w:eastAsia="仿宋" w:hAnsi="仿宋" w:cs="仿宋" w:hint="eastAsia"/>
            <w:lang w:eastAsia="zh-CN"/>
          </w:rPr>
          <w:t>(五)、选址综合评价</w:t>
        </w:r>
        <w:r>
          <w:tab/>
        </w:r>
        <w:r>
          <w:fldChar w:fldCharType="begin"/>
        </w:r>
        <w:r>
          <w:instrText xml:space="preserve"> PAGEREF _Toc306 \h </w:instrText>
        </w:r>
        <w:r>
          <w:fldChar w:fldCharType="separate"/>
        </w:r>
        <w:r>
          <w:t>14</w:t>
        </w:r>
        <w:r>
          <w:fldChar w:fldCharType="end"/>
        </w:r>
      </w:hyperlink>
    </w:p>
    <w:p>
      <w:pPr>
        <w:pStyle w:val="TOC1"/>
        <w:tabs>
          <w:tab w:val="right" w:leader="dot" w:pos="8306"/>
        </w:tabs>
      </w:pPr>
      <w:hyperlink w:anchor="_Toc31825" w:history="1">
        <w:r>
          <w:rPr>
            <w:rFonts w:ascii="仿宋" w:eastAsia="仿宋" w:hAnsi="仿宋" w:cs="仿宋" w:hint="eastAsia"/>
            <w:lang w:eastAsia="zh-CN"/>
          </w:rPr>
          <w:t>四、微生物多糖项目建设单位说明</w:t>
        </w:r>
        <w:r>
          <w:tab/>
        </w:r>
        <w:r>
          <w:fldChar w:fldCharType="begin"/>
        </w:r>
        <w:r>
          <w:instrText xml:space="preserve"> PAGEREF _Toc31825 \h </w:instrText>
        </w:r>
        <w:r>
          <w:fldChar w:fldCharType="separate"/>
        </w:r>
        <w:r>
          <w:t>15</w:t>
        </w:r>
        <w:r>
          <w:fldChar w:fldCharType="end"/>
        </w:r>
      </w:hyperlink>
    </w:p>
    <w:p>
      <w:pPr>
        <w:pStyle w:val="TOC2"/>
        <w:tabs>
          <w:tab w:val="right" w:leader="dot" w:pos="8306"/>
        </w:tabs>
      </w:pPr>
      <w:hyperlink w:anchor="_Toc8225" w:history="1">
        <w:r>
          <w:rPr>
            <w:rFonts w:ascii="仿宋" w:eastAsia="仿宋" w:hAnsi="仿宋" w:cs="仿宋" w:hint="eastAsia"/>
            <w:lang w:eastAsia="zh-CN"/>
          </w:rPr>
          <w:t>(一)、微生物多糖项目承办单位基本情况</w:t>
        </w:r>
        <w:r>
          <w:tab/>
        </w:r>
        <w:r>
          <w:fldChar w:fldCharType="begin"/>
        </w:r>
        <w:r>
          <w:instrText xml:space="preserve"> PAGEREF _Toc8225 \h </w:instrText>
        </w:r>
        <w:r>
          <w:fldChar w:fldCharType="separate"/>
        </w:r>
        <w:r>
          <w:t>15</w:t>
        </w:r>
        <w:r>
          <w:fldChar w:fldCharType="end"/>
        </w:r>
      </w:hyperlink>
    </w:p>
    <w:p>
      <w:pPr>
        <w:pStyle w:val="TOC2"/>
        <w:tabs>
          <w:tab w:val="right" w:leader="dot" w:pos="8306"/>
        </w:tabs>
      </w:pPr>
      <w:hyperlink w:anchor="_Toc2143" w:history="1">
        <w:r>
          <w:rPr>
            <w:rFonts w:ascii="仿宋" w:eastAsia="仿宋" w:hAnsi="仿宋" w:cs="仿宋" w:hint="eastAsia"/>
            <w:lang w:eastAsia="zh-CN"/>
          </w:rPr>
          <w:t>(二)、公司经济效益分析</w:t>
        </w:r>
        <w:r>
          <w:tab/>
        </w:r>
        <w:r>
          <w:fldChar w:fldCharType="begin"/>
        </w:r>
        <w:r>
          <w:instrText xml:space="preserve"> PAGEREF _Toc2143 \h </w:instrText>
        </w:r>
        <w:r>
          <w:fldChar w:fldCharType="separate"/>
        </w:r>
        <w:r>
          <w:t>16</w:t>
        </w:r>
        <w:r>
          <w:fldChar w:fldCharType="end"/>
        </w:r>
      </w:hyperlink>
    </w:p>
    <w:p>
      <w:pPr>
        <w:pStyle w:val="TOC1"/>
        <w:tabs>
          <w:tab w:val="right" w:leader="dot" w:pos="8306"/>
        </w:tabs>
      </w:pPr>
      <w:hyperlink w:anchor="_Toc23302" w:history="1">
        <w:r>
          <w:rPr>
            <w:rFonts w:ascii="仿宋" w:eastAsia="仿宋" w:hAnsi="仿宋" w:cs="仿宋" w:hint="eastAsia"/>
            <w:lang w:eastAsia="zh-CN"/>
          </w:rPr>
          <w:t>五、微生物多糖项目危机管理</w:t>
        </w:r>
        <w:r>
          <w:tab/>
        </w:r>
        <w:r>
          <w:fldChar w:fldCharType="begin"/>
        </w:r>
        <w:r>
          <w:instrText xml:space="preserve"> PAGEREF _Toc23302 \h </w:instrText>
        </w:r>
        <w:r>
          <w:fldChar w:fldCharType="separate"/>
        </w:r>
        <w:r>
          <w:t>17</w:t>
        </w:r>
        <w:r>
          <w:fldChar w:fldCharType="end"/>
        </w:r>
      </w:hyperlink>
    </w:p>
    <w:p>
      <w:pPr>
        <w:pStyle w:val="TOC2"/>
        <w:tabs>
          <w:tab w:val="right" w:leader="dot" w:pos="8306"/>
        </w:tabs>
      </w:pPr>
      <w:hyperlink w:anchor="_Toc28055" w:history="1">
        <w:r>
          <w:rPr>
            <w:rFonts w:ascii="仿宋" w:eastAsia="仿宋" w:hAnsi="仿宋" w:cs="仿宋" w:hint="eastAsia"/>
            <w:lang w:eastAsia="zh-CN"/>
          </w:rPr>
          <w:t>(一)、危机预警与识别</w:t>
        </w:r>
        <w:r>
          <w:tab/>
        </w:r>
        <w:r>
          <w:fldChar w:fldCharType="begin"/>
        </w:r>
        <w:r>
          <w:instrText xml:space="preserve"> PAGEREF _Toc28055 \h </w:instrText>
        </w:r>
        <w:r>
          <w:fldChar w:fldCharType="separate"/>
        </w:r>
        <w:r>
          <w:t>17</w:t>
        </w:r>
        <w:r>
          <w:fldChar w:fldCharType="end"/>
        </w:r>
      </w:hyperlink>
    </w:p>
    <w:p>
      <w:pPr>
        <w:pStyle w:val="TOC2"/>
        <w:tabs>
          <w:tab w:val="right" w:leader="dot" w:pos="8306"/>
        </w:tabs>
      </w:pPr>
      <w:hyperlink w:anchor="_Toc20548" w:history="1">
        <w:r>
          <w:rPr>
            <w:rFonts w:ascii="仿宋" w:eastAsia="仿宋" w:hAnsi="仿宋" w:cs="仿宋" w:hint="eastAsia"/>
            <w:lang w:eastAsia="zh-CN"/>
          </w:rPr>
          <w:t>(二)、危机应对与恢复</w:t>
        </w:r>
        <w:r>
          <w:tab/>
        </w:r>
        <w:r>
          <w:fldChar w:fldCharType="begin"/>
        </w:r>
        <w:r>
          <w:instrText xml:space="preserve"> PAGEREF _Toc20548 \h </w:instrText>
        </w:r>
        <w:r>
          <w:fldChar w:fldCharType="separate"/>
        </w:r>
        <w:r>
          <w:t>18</w:t>
        </w:r>
        <w:r>
          <w:fldChar w:fldCharType="end"/>
        </w:r>
      </w:hyperlink>
    </w:p>
    <w:p>
      <w:pPr>
        <w:pStyle w:val="TOC1"/>
        <w:tabs>
          <w:tab w:val="right" w:leader="dot" w:pos="8306"/>
        </w:tabs>
      </w:pPr>
      <w:hyperlink w:anchor="_Toc27472" w:history="1">
        <w:r>
          <w:rPr>
            <w:rFonts w:ascii="仿宋" w:eastAsia="仿宋" w:hAnsi="仿宋" w:cs="仿宋" w:hint="eastAsia"/>
            <w:lang w:eastAsia="zh-CN"/>
          </w:rPr>
          <w:t>六、微生物多糖项目可持续发展</w:t>
        </w:r>
        <w:r>
          <w:tab/>
        </w:r>
        <w:r>
          <w:fldChar w:fldCharType="begin"/>
        </w:r>
        <w:r>
          <w:instrText xml:space="preserve"> PAGEREF _Toc27472 \h </w:instrText>
        </w:r>
        <w:r>
          <w:fldChar w:fldCharType="separate"/>
        </w:r>
        <w:r>
          <w:t>19</w:t>
        </w:r>
        <w:r>
          <w:fldChar w:fldCharType="end"/>
        </w:r>
      </w:hyperlink>
    </w:p>
    <w:p>
      <w:pPr>
        <w:pStyle w:val="TOC2"/>
        <w:tabs>
          <w:tab w:val="right" w:leader="dot" w:pos="8306"/>
        </w:tabs>
      </w:pPr>
      <w:hyperlink w:anchor="_Toc23137" w:history="1">
        <w:r>
          <w:rPr>
            <w:rFonts w:ascii="仿宋" w:eastAsia="仿宋" w:hAnsi="仿宋" w:cs="仿宋" w:hint="eastAsia"/>
            <w:lang w:eastAsia="zh-CN"/>
          </w:rPr>
          <w:t>(一)、可持续战略与实践</w:t>
        </w:r>
        <w:r>
          <w:tab/>
        </w:r>
        <w:r>
          <w:fldChar w:fldCharType="begin"/>
        </w:r>
        <w:r>
          <w:instrText xml:space="preserve"> PAGEREF _Toc23137 \h </w:instrText>
        </w:r>
        <w:r>
          <w:fldChar w:fldCharType="separate"/>
        </w:r>
        <w:r>
          <w:t>19</w:t>
        </w:r>
        <w:r>
          <w:fldChar w:fldCharType="end"/>
        </w:r>
      </w:hyperlink>
    </w:p>
    <w:p>
      <w:pPr>
        <w:pStyle w:val="TOC2"/>
        <w:tabs>
          <w:tab w:val="right" w:leader="dot" w:pos="8306"/>
        </w:tabs>
      </w:pPr>
      <w:hyperlink w:anchor="_Toc28736" w:history="1">
        <w:r>
          <w:rPr>
            <w:rFonts w:ascii="仿宋" w:eastAsia="仿宋" w:hAnsi="仿宋" w:cs="仿宋" w:hint="eastAsia"/>
            <w:lang w:eastAsia="zh-CN"/>
          </w:rPr>
          <w:t>(二)、环保与社会责任</w:t>
        </w:r>
        <w:r>
          <w:tab/>
        </w:r>
        <w:r>
          <w:fldChar w:fldCharType="begin"/>
        </w:r>
        <w:r>
          <w:instrText xml:space="preserve"> PAGEREF _Toc28736 \h </w:instrText>
        </w:r>
        <w:r>
          <w:fldChar w:fldCharType="separate"/>
        </w:r>
        <w:r>
          <w:t>20</w:t>
        </w:r>
        <w:r>
          <w:fldChar w:fldCharType="end"/>
        </w:r>
      </w:hyperlink>
    </w:p>
    <w:p>
      <w:pPr>
        <w:pStyle w:val="TOC1"/>
        <w:tabs>
          <w:tab w:val="right" w:leader="dot" w:pos="8306"/>
        </w:tabs>
      </w:pPr>
      <w:hyperlink w:anchor="_Toc23135" w:history="1">
        <w:r>
          <w:rPr>
            <w:rFonts w:ascii="仿宋" w:eastAsia="仿宋" w:hAnsi="仿宋" w:cs="仿宋" w:hint="eastAsia"/>
            <w:lang w:eastAsia="zh-CN"/>
          </w:rPr>
          <w:t>七、微生物多糖项目人力资源培养与发展</w:t>
        </w:r>
        <w:r>
          <w:tab/>
        </w:r>
        <w:r>
          <w:fldChar w:fldCharType="begin"/>
        </w:r>
        <w:r>
          <w:instrText xml:space="preserve"> PAGEREF _Toc23135 \h </w:instrText>
        </w:r>
        <w:r>
          <w:fldChar w:fldCharType="separate"/>
        </w:r>
        <w:r>
          <w:t>21</w:t>
        </w:r>
        <w:r>
          <w:fldChar w:fldCharType="end"/>
        </w:r>
      </w:hyperlink>
    </w:p>
    <w:p>
      <w:pPr>
        <w:pStyle w:val="TOC2"/>
        <w:tabs>
          <w:tab w:val="right" w:leader="dot" w:pos="8306"/>
        </w:tabs>
      </w:pPr>
      <w:hyperlink w:anchor="_Toc23031" w:history="1">
        <w:r>
          <w:rPr>
            <w:rFonts w:ascii="仿宋" w:eastAsia="仿宋" w:hAnsi="仿宋" w:cs="仿宋" w:hint="eastAsia"/>
            <w:lang w:eastAsia="zh-CN"/>
          </w:rPr>
          <w:t>(一)、人才需求与规划</w:t>
        </w:r>
        <w:r>
          <w:tab/>
        </w:r>
        <w:r>
          <w:fldChar w:fldCharType="begin"/>
        </w:r>
        <w:r>
          <w:instrText xml:space="preserve"> PAGEREF _Toc23031 \h </w:instrText>
        </w:r>
        <w:r>
          <w:fldChar w:fldCharType="separate"/>
        </w:r>
        <w:r>
          <w:t>21</w:t>
        </w:r>
        <w:r>
          <w:fldChar w:fldCharType="end"/>
        </w:r>
      </w:hyperlink>
    </w:p>
    <w:p>
      <w:pPr>
        <w:pStyle w:val="TOC2"/>
        <w:tabs>
          <w:tab w:val="right" w:leader="dot" w:pos="8306"/>
        </w:tabs>
      </w:pPr>
      <w:hyperlink w:anchor="_Toc7619" w:history="1">
        <w:r>
          <w:rPr>
            <w:rFonts w:ascii="仿宋" w:eastAsia="仿宋" w:hAnsi="仿宋" w:cs="仿宋" w:hint="eastAsia"/>
            <w:lang w:eastAsia="zh-CN"/>
          </w:rPr>
          <w:t>(二)、培训与发展计划</w:t>
        </w:r>
        <w:r>
          <w:tab/>
        </w:r>
        <w:r>
          <w:fldChar w:fldCharType="begin"/>
        </w:r>
        <w:r>
          <w:instrText xml:space="preserve"> PAGEREF _Toc7619 \h </w:instrText>
        </w:r>
        <w:r>
          <w:fldChar w:fldCharType="separate"/>
        </w:r>
        <w:r>
          <w:t>21</w:t>
        </w:r>
        <w:r>
          <w:fldChar w:fldCharType="end"/>
        </w:r>
      </w:hyperlink>
    </w:p>
    <w:p>
      <w:pPr>
        <w:pStyle w:val="TOC1"/>
        <w:tabs>
          <w:tab w:val="right" w:leader="dot" w:pos="8306"/>
        </w:tabs>
      </w:pPr>
      <w:hyperlink w:anchor="_Toc21847" w:history="1">
        <w:r>
          <w:rPr>
            <w:rFonts w:ascii="仿宋" w:eastAsia="仿宋" w:hAnsi="仿宋" w:cs="仿宋" w:hint="eastAsia"/>
            <w:lang w:eastAsia="zh-CN"/>
          </w:rPr>
          <w:t>八、生产安全保护</w:t>
        </w:r>
        <w:r>
          <w:tab/>
        </w:r>
        <w:r>
          <w:fldChar w:fldCharType="begin"/>
        </w:r>
        <w:r>
          <w:instrText xml:space="preserve"> PAGEREF _Toc21847 \h </w:instrText>
        </w:r>
        <w:r>
          <w:fldChar w:fldCharType="separate"/>
        </w:r>
        <w:r>
          <w:t>22</w:t>
        </w:r>
        <w:r>
          <w:fldChar w:fldCharType="end"/>
        </w:r>
      </w:hyperlink>
    </w:p>
    <w:p>
      <w:pPr>
        <w:pStyle w:val="TOC2"/>
        <w:tabs>
          <w:tab w:val="right" w:leader="dot" w:pos="8306"/>
        </w:tabs>
      </w:pPr>
      <w:hyperlink w:anchor="_Toc1443" w:history="1">
        <w:r>
          <w:rPr>
            <w:rFonts w:ascii="仿宋" w:eastAsia="仿宋" w:hAnsi="仿宋" w:cs="仿宋" w:hint="eastAsia"/>
            <w:lang w:eastAsia="zh-CN"/>
          </w:rPr>
          <w:t>(一)、消防安全</w:t>
        </w:r>
        <w:r>
          <w:tab/>
        </w:r>
        <w:r>
          <w:fldChar w:fldCharType="begin"/>
        </w:r>
        <w:r>
          <w:instrText xml:space="preserve"> PAGEREF _Toc1443 \h </w:instrText>
        </w:r>
        <w:r>
          <w:fldChar w:fldCharType="separate"/>
        </w:r>
        <w:r>
          <w:t>22</w:t>
        </w:r>
        <w:r>
          <w:fldChar w:fldCharType="end"/>
        </w:r>
      </w:hyperlink>
    </w:p>
    <w:p>
      <w:pPr>
        <w:pStyle w:val="TOC2"/>
        <w:tabs>
          <w:tab w:val="right" w:leader="dot" w:pos="8306"/>
        </w:tabs>
      </w:pPr>
      <w:hyperlink w:anchor="_Toc4049" w:history="1">
        <w:r>
          <w:rPr>
            <w:rFonts w:ascii="仿宋" w:eastAsia="仿宋" w:hAnsi="仿宋" w:cs="仿宋" w:hint="eastAsia"/>
            <w:lang w:eastAsia="zh-CN"/>
          </w:rPr>
          <w:t>(二)、防火防爆总图布置措施</w:t>
        </w:r>
        <w:r>
          <w:tab/>
        </w:r>
        <w:r>
          <w:fldChar w:fldCharType="begin"/>
        </w:r>
        <w:r>
          <w:instrText xml:space="preserve"> PAGEREF _Toc4049 \h </w:instrText>
        </w:r>
        <w:r>
          <w:fldChar w:fldCharType="separate"/>
        </w:r>
        <w:r>
          <w:t>23</w:t>
        </w:r>
        <w:r>
          <w:fldChar w:fldCharType="end"/>
        </w:r>
      </w:hyperlink>
    </w:p>
    <w:p>
      <w:pPr>
        <w:pStyle w:val="TOC2"/>
        <w:tabs>
          <w:tab w:val="right" w:leader="dot" w:pos="8306"/>
        </w:tabs>
      </w:pPr>
      <w:hyperlink w:anchor="_Toc32646" w:history="1">
        <w:r>
          <w:rPr>
            <w:rFonts w:ascii="仿宋" w:eastAsia="仿宋" w:hAnsi="仿宋" w:cs="仿宋" w:hint="eastAsia"/>
            <w:lang w:eastAsia="zh-CN"/>
          </w:rPr>
          <w:t>(三)、自然灾害防范措施</w:t>
        </w:r>
        <w:r>
          <w:tab/>
        </w:r>
        <w:r>
          <w:fldChar w:fldCharType="begin"/>
        </w:r>
        <w:r>
          <w:instrText xml:space="preserve"> PAGEREF _Toc32646 \h </w:instrText>
        </w:r>
        <w:r>
          <w:fldChar w:fldCharType="separate"/>
        </w:r>
        <w:r>
          <w:t>24</w:t>
        </w:r>
        <w:r>
          <w:fldChar w:fldCharType="end"/>
        </w:r>
      </w:hyperlink>
    </w:p>
    <w:p>
      <w:pPr>
        <w:pStyle w:val="TOC2"/>
        <w:tabs>
          <w:tab w:val="right" w:leader="dot" w:pos="8306"/>
        </w:tabs>
      </w:pPr>
      <w:hyperlink w:anchor="_Toc10080" w:history="1">
        <w:r>
          <w:rPr>
            <w:rFonts w:ascii="仿宋" w:eastAsia="仿宋" w:hAnsi="仿宋" w:cs="仿宋" w:hint="eastAsia"/>
            <w:lang w:eastAsia="zh-CN"/>
          </w:rPr>
          <w:t>(四)、安全色及安全标志使用要求</w:t>
        </w:r>
        <w:r>
          <w:tab/>
        </w:r>
        <w:r>
          <w:fldChar w:fldCharType="begin"/>
        </w:r>
        <w:r>
          <w:instrText xml:space="preserve"> PAGEREF _Toc10080 \h </w:instrText>
        </w:r>
        <w:r>
          <w:fldChar w:fldCharType="separate"/>
        </w:r>
        <w:r>
          <w:t>25</w:t>
        </w:r>
        <w:r>
          <w:fldChar w:fldCharType="end"/>
        </w:r>
      </w:hyperlink>
    </w:p>
    <w:p>
      <w:pPr>
        <w:pStyle w:val="TOC2"/>
        <w:tabs>
          <w:tab w:val="right" w:leader="dot" w:pos="8306"/>
        </w:tabs>
      </w:pPr>
      <w:hyperlink w:anchor="_Toc9682" w:history="1">
        <w:r>
          <w:rPr>
            <w:rFonts w:ascii="仿宋" w:eastAsia="仿宋" w:hAnsi="仿宋" w:cs="仿宋" w:hint="eastAsia"/>
            <w:lang w:eastAsia="zh-CN"/>
          </w:rPr>
          <w:t>(五)、防尘防毒措施</w:t>
        </w:r>
        <w:r>
          <w:tab/>
        </w:r>
        <w:r>
          <w:fldChar w:fldCharType="begin"/>
        </w:r>
        <w:r>
          <w:instrText xml:space="preserve"> PAGEREF _Toc9682 \h </w:instrText>
        </w:r>
        <w:r>
          <w:fldChar w:fldCharType="separate"/>
        </w:r>
        <w:r>
          <w:t>26</w:t>
        </w:r>
        <w:r>
          <w:fldChar w:fldCharType="end"/>
        </w:r>
      </w:hyperlink>
    </w:p>
    <w:p>
      <w:pPr>
        <w:pStyle w:val="TOC2"/>
        <w:tabs>
          <w:tab w:val="right" w:leader="dot" w:pos="8306"/>
        </w:tabs>
      </w:pPr>
      <w:hyperlink w:anchor="_Toc30630" w:history="1">
        <w:r>
          <w:rPr>
            <w:rFonts w:ascii="仿宋" w:eastAsia="仿宋" w:hAnsi="仿宋" w:cs="仿宋" w:hint="eastAsia"/>
            <w:lang w:eastAsia="zh-CN"/>
          </w:rPr>
          <w:t>(六)、防静电、触电防护及防雷措施</w:t>
        </w:r>
        <w:r>
          <w:tab/>
        </w:r>
        <w:r>
          <w:fldChar w:fldCharType="begin"/>
        </w:r>
        <w:r>
          <w:instrText xml:space="preserve"> PAGEREF _Toc30630 \h </w:instrText>
        </w:r>
        <w:r>
          <w:fldChar w:fldCharType="separate"/>
        </w:r>
        <w:r>
          <w:t>27</w:t>
        </w:r>
        <w:r>
          <w:fldChar w:fldCharType="end"/>
        </w:r>
      </w:hyperlink>
    </w:p>
    <w:p>
      <w:pPr>
        <w:pStyle w:val="TOC2"/>
        <w:tabs>
          <w:tab w:val="right" w:leader="dot" w:pos="8306"/>
        </w:tabs>
      </w:pPr>
      <w:hyperlink w:anchor="_Toc19742" w:history="1">
        <w:r>
          <w:rPr>
            <w:rFonts w:ascii="仿宋" w:eastAsia="仿宋" w:hAnsi="仿宋" w:cs="仿宋" w:hint="eastAsia"/>
            <w:lang w:eastAsia="zh-CN"/>
          </w:rPr>
          <w:t>(七)、机械设备安全保障措施</w:t>
        </w:r>
        <w:r>
          <w:tab/>
        </w:r>
        <w:r>
          <w:fldChar w:fldCharType="begin"/>
        </w:r>
        <w:r>
          <w:instrText xml:space="preserve"> PAGEREF _Toc19742 \h </w:instrText>
        </w:r>
        <w:r>
          <w:fldChar w:fldCharType="separate"/>
        </w:r>
        <w:r>
          <w:t>28</w:t>
        </w:r>
        <w:r>
          <w:fldChar w:fldCharType="end"/>
        </w:r>
      </w:hyperlink>
    </w:p>
    <w:p>
      <w:pPr>
        <w:pStyle w:val="TOC1"/>
        <w:tabs>
          <w:tab w:val="right" w:leader="dot" w:pos="8306"/>
        </w:tabs>
      </w:pPr>
      <w:hyperlink w:anchor="_Toc5262" w:history="1">
        <w:r>
          <w:rPr>
            <w:rFonts w:ascii="仿宋" w:eastAsia="仿宋" w:hAnsi="仿宋" w:cs="仿宋" w:hint="eastAsia"/>
            <w:lang w:eastAsia="zh-CN"/>
          </w:rPr>
          <w:t>九、微生物多糖项目计划安排</w:t>
        </w:r>
        <w:r>
          <w:tab/>
        </w:r>
        <w:r>
          <w:fldChar w:fldCharType="begin"/>
        </w:r>
        <w:r>
          <w:instrText xml:space="preserve"> PAGEREF _Toc5262 \h </w:instrText>
        </w:r>
        <w:r>
          <w:fldChar w:fldCharType="separate"/>
        </w:r>
        <w:r>
          <w:t>30</w:t>
        </w:r>
        <w:r>
          <w:fldChar w:fldCharType="end"/>
        </w:r>
      </w:hyperlink>
    </w:p>
    <w:p>
      <w:pPr>
        <w:pStyle w:val="TOC2"/>
        <w:tabs>
          <w:tab w:val="right" w:leader="dot" w:pos="8306"/>
        </w:tabs>
      </w:pPr>
      <w:hyperlink w:anchor="_Toc11428" w:history="1">
        <w:r>
          <w:rPr>
            <w:rFonts w:ascii="仿宋" w:eastAsia="仿宋" w:hAnsi="仿宋" w:cs="仿宋" w:hint="eastAsia"/>
            <w:lang w:eastAsia="zh-CN"/>
          </w:rPr>
          <w:t>(一)、建设周期</w:t>
        </w:r>
        <w:r>
          <w:tab/>
        </w:r>
        <w:r>
          <w:fldChar w:fldCharType="begin"/>
        </w:r>
        <w:r>
          <w:instrText xml:space="preserve"> PAGEREF _Toc11428 \h </w:instrText>
        </w:r>
        <w:r>
          <w:fldChar w:fldCharType="separate"/>
        </w:r>
        <w:r>
          <w:t>30</w:t>
        </w:r>
        <w:r>
          <w:fldChar w:fldCharType="end"/>
        </w:r>
      </w:hyperlink>
    </w:p>
    <w:p>
      <w:pPr>
        <w:pStyle w:val="TOC2"/>
        <w:tabs>
          <w:tab w:val="right" w:leader="dot" w:pos="8306"/>
        </w:tabs>
      </w:pPr>
      <w:hyperlink w:anchor="_Toc1888" w:history="1">
        <w:r>
          <w:rPr>
            <w:rFonts w:ascii="仿宋" w:eastAsia="仿宋" w:hAnsi="仿宋" w:cs="仿宋" w:hint="eastAsia"/>
            <w:lang w:eastAsia="zh-CN"/>
          </w:rPr>
          <w:t>(二)、建设进度</w:t>
        </w:r>
        <w:r>
          <w:tab/>
        </w:r>
        <w:r>
          <w:fldChar w:fldCharType="begin"/>
        </w:r>
        <w:r>
          <w:instrText xml:space="preserve"> PAGEREF _Toc1888 \h </w:instrText>
        </w:r>
        <w:r>
          <w:fldChar w:fldCharType="separate"/>
        </w:r>
        <w:r>
          <w:t>31</w:t>
        </w:r>
        <w:r>
          <w:fldChar w:fldCharType="end"/>
        </w:r>
      </w:hyperlink>
    </w:p>
    <w:p>
      <w:pPr>
        <w:pStyle w:val="TOC2"/>
        <w:tabs>
          <w:tab w:val="right" w:leader="dot" w:pos="8306"/>
        </w:tabs>
      </w:pPr>
      <w:hyperlink w:anchor="_Toc928" w:history="1">
        <w:r>
          <w:rPr>
            <w:rFonts w:ascii="仿宋" w:eastAsia="仿宋" w:hAnsi="仿宋" w:cs="仿宋" w:hint="eastAsia"/>
            <w:lang w:eastAsia="zh-CN"/>
          </w:rPr>
          <w:t>(三)、进度安排注意事项</w:t>
        </w:r>
        <w:r>
          <w:tab/>
        </w:r>
        <w:r>
          <w:fldChar w:fldCharType="begin"/>
        </w:r>
        <w:r>
          <w:instrText xml:space="preserve"> PAGEREF _Toc928 \h </w:instrText>
        </w:r>
        <w:r>
          <w:fldChar w:fldCharType="separate"/>
        </w:r>
        <w:r>
          <w:t>32</w:t>
        </w:r>
        <w:r>
          <w:fldChar w:fldCharType="end"/>
        </w:r>
      </w:hyperlink>
    </w:p>
    <w:p>
      <w:pPr>
        <w:pStyle w:val="TOC2"/>
        <w:tabs>
          <w:tab w:val="right" w:leader="dot" w:pos="8306"/>
        </w:tabs>
      </w:pPr>
      <w:hyperlink w:anchor="_Toc18742" w:history="1">
        <w:r>
          <w:rPr>
            <w:rFonts w:ascii="仿宋" w:eastAsia="仿宋" w:hAnsi="仿宋" w:cs="仿宋" w:hint="eastAsia"/>
            <w:lang w:eastAsia="zh-CN"/>
          </w:rPr>
          <w:t>(四)、人力资源配置</w:t>
        </w:r>
        <w:r>
          <w:tab/>
        </w:r>
        <w:r>
          <w:fldChar w:fldCharType="begin"/>
        </w:r>
        <w:r>
          <w:instrText xml:space="preserve"> PAGEREF _Toc18742 \h </w:instrText>
        </w:r>
        <w:r>
          <w:fldChar w:fldCharType="separate"/>
        </w:r>
        <w:r>
          <w:t>33</w:t>
        </w:r>
        <w:r>
          <w:fldChar w:fldCharType="end"/>
        </w:r>
      </w:hyperlink>
    </w:p>
    <w:p>
      <w:pPr>
        <w:pStyle w:val="TOC1"/>
        <w:tabs>
          <w:tab w:val="right" w:leader="dot" w:pos="8306"/>
        </w:tabs>
      </w:pPr>
      <w:hyperlink w:anchor="_Toc27241" w:history="1">
        <w:r>
          <w:rPr>
            <w:rFonts w:ascii="仿宋" w:eastAsia="仿宋" w:hAnsi="仿宋" w:cs="仿宋" w:hint="eastAsia"/>
            <w:lang w:eastAsia="zh-CN"/>
          </w:rPr>
          <w:t>十、微生物多糖项目风险管理</w:t>
        </w:r>
        <w:r>
          <w:tab/>
        </w:r>
        <w:r>
          <w:fldChar w:fldCharType="begin"/>
        </w:r>
        <w:r>
          <w:instrText xml:space="preserve"> PAGEREF _Toc27241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14" w:history="1">
        <w:r>
          <w:rPr>
            <w:rFonts w:ascii="仿宋" w:eastAsia="仿宋" w:hAnsi="仿宋" w:cs="仿宋" w:hint="eastAsia"/>
            <w:lang w:eastAsia="zh-CN"/>
          </w:rPr>
          <w:t>(一)、风险识别与评估</w:t>
        </w:r>
        <w:r>
          <w:tab/>
        </w:r>
        <w:r>
          <w:fldChar w:fldCharType="begin"/>
        </w:r>
        <w:r>
          <w:instrText xml:space="preserve"> PAGEREF _Toc3614 \h </w:instrText>
        </w:r>
        <w:r>
          <w:fldChar w:fldCharType="separate"/>
        </w:r>
        <w:r>
          <w:t>34</w:t>
        </w:r>
        <w:r>
          <w:fldChar w:fldCharType="end"/>
        </w:r>
      </w:hyperlink>
    </w:p>
    <w:p>
      <w:pPr>
        <w:pStyle w:val="TOC2"/>
        <w:tabs>
          <w:tab w:val="right" w:leader="dot" w:pos="8306"/>
        </w:tabs>
      </w:pPr>
      <w:hyperlink w:anchor="_Toc13697" w:history="1">
        <w:r>
          <w:rPr>
            <w:rFonts w:ascii="仿宋" w:eastAsia="仿宋" w:hAnsi="仿宋" w:cs="仿宋" w:hint="eastAsia"/>
            <w:lang w:eastAsia="zh-CN"/>
          </w:rPr>
          <w:t>(二)、风险应对策略</w:t>
        </w:r>
        <w:r>
          <w:tab/>
        </w:r>
        <w:r>
          <w:fldChar w:fldCharType="begin"/>
        </w:r>
        <w:r>
          <w:instrText xml:space="preserve"> PAGEREF _Toc13697 \h </w:instrText>
        </w:r>
        <w:r>
          <w:fldChar w:fldCharType="separate"/>
        </w:r>
        <w:r>
          <w:t>35</w:t>
        </w:r>
        <w:r>
          <w:fldChar w:fldCharType="end"/>
        </w:r>
      </w:hyperlink>
    </w:p>
    <w:p>
      <w:pPr>
        <w:pStyle w:val="TOC2"/>
        <w:tabs>
          <w:tab w:val="right" w:leader="dot" w:pos="8306"/>
        </w:tabs>
      </w:pPr>
      <w:hyperlink w:anchor="_Toc20098" w:history="1">
        <w:r>
          <w:rPr>
            <w:rFonts w:ascii="仿宋" w:eastAsia="仿宋" w:hAnsi="仿宋" w:cs="仿宋" w:hint="eastAsia"/>
            <w:lang w:eastAsia="zh-CN"/>
          </w:rPr>
          <w:t>(三)、风险监控与控制</w:t>
        </w:r>
        <w:r>
          <w:tab/>
        </w:r>
        <w:r>
          <w:fldChar w:fldCharType="begin"/>
        </w:r>
        <w:r>
          <w:instrText xml:space="preserve"> PAGEREF _Toc20098 \h </w:instrText>
        </w:r>
        <w:r>
          <w:fldChar w:fldCharType="separate"/>
        </w:r>
        <w:r>
          <w:t>37</w:t>
        </w:r>
        <w:r>
          <w:fldChar w:fldCharType="end"/>
        </w:r>
      </w:hyperlink>
    </w:p>
    <w:p>
      <w:pPr>
        <w:pStyle w:val="TOC1"/>
        <w:tabs>
          <w:tab w:val="right" w:leader="dot" w:pos="8306"/>
        </w:tabs>
      </w:pPr>
      <w:hyperlink w:anchor="_Toc16879" w:history="1">
        <w:r>
          <w:rPr>
            <w:rFonts w:ascii="仿宋" w:eastAsia="仿宋" w:hAnsi="仿宋" w:cs="仿宋" w:hint="eastAsia"/>
            <w:lang w:eastAsia="zh-CN"/>
          </w:rPr>
          <w:t>十一、微生物多糖项目社会影响</w:t>
        </w:r>
        <w:r>
          <w:tab/>
        </w:r>
        <w:r>
          <w:fldChar w:fldCharType="begin"/>
        </w:r>
        <w:r>
          <w:instrText xml:space="preserve"> PAGEREF _Toc16879 \h </w:instrText>
        </w:r>
        <w:r>
          <w:fldChar w:fldCharType="separate"/>
        </w:r>
        <w:r>
          <w:t>38</w:t>
        </w:r>
        <w:r>
          <w:fldChar w:fldCharType="end"/>
        </w:r>
      </w:hyperlink>
    </w:p>
    <w:p>
      <w:pPr>
        <w:pStyle w:val="TOC2"/>
        <w:tabs>
          <w:tab w:val="right" w:leader="dot" w:pos="8306"/>
        </w:tabs>
      </w:pPr>
      <w:hyperlink w:anchor="_Toc10373" w:history="1">
        <w:r>
          <w:rPr>
            <w:rFonts w:ascii="仿宋" w:eastAsia="仿宋" w:hAnsi="仿宋" w:cs="仿宋" w:hint="eastAsia"/>
            <w:lang w:eastAsia="zh-CN"/>
          </w:rPr>
          <w:t>(一)、社会责任与义务</w:t>
        </w:r>
        <w:r>
          <w:tab/>
        </w:r>
        <w:r>
          <w:fldChar w:fldCharType="begin"/>
        </w:r>
        <w:r>
          <w:instrText xml:space="preserve"> PAGEREF _Toc10373 \h </w:instrText>
        </w:r>
        <w:r>
          <w:fldChar w:fldCharType="separate"/>
        </w:r>
        <w:r>
          <w:t>38</w:t>
        </w:r>
        <w:r>
          <w:fldChar w:fldCharType="end"/>
        </w:r>
      </w:hyperlink>
    </w:p>
    <w:p>
      <w:pPr>
        <w:pStyle w:val="TOC2"/>
        <w:tabs>
          <w:tab w:val="right" w:leader="dot" w:pos="8306"/>
        </w:tabs>
      </w:pPr>
      <w:hyperlink w:anchor="_Toc32160" w:history="1">
        <w:r>
          <w:rPr>
            <w:rFonts w:ascii="仿宋" w:eastAsia="仿宋" w:hAnsi="仿宋" w:cs="仿宋" w:hint="eastAsia"/>
            <w:lang w:eastAsia="zh-CN"/>
          </w:rPr>
          <w:t>(二)、社会参与与沟通</w:t>
        </w:r>
        <w:r>
          <w:tab/>
        </w:r>
        <w:r>
          <w:fldChar w:fldCharType="begin"/>
        </w:r>
        <w:r>
          <w:instrText xml:space="preserve"> PAGEREF _Toc32160 \h </w:instrText>
        </w:r>
        <w:r>
          <w:fldChar w:fldCharType="separate"/>
        </w:r>
        <w:r>
          <w:t>39</w:t>
        </w:r>
        <w:r>
          <w:fldChar w:fldCharType="end"/>
        </w:r>
      </w:hyperlink>
    </w:p>
    <w:p>
      <w:pPr>
        <w:pStyle w:val="TOC1"/>
        <w:tabs>
          <w:tab w:val="right" w:leader="dot" w:pos="8306"/>
        </w:tabs>
      </w:pPr>
      <w:hyperlink w:anchor="_Toc16746" w:history="1">
        <w:r>
          <w:rPr>
            <w:rFonts w:ascii="仿宋" w:eastAsia="仿宋" w:hAnsi="仿宋" w:cs="仿宋" w:hint="eastAsia"/>
            <w:lang w:eastAsia="zh-CN"/>
          </w:rPr>
          <w:t>十二、微生物多糖项目技术管理</w:t>
        </w:r>
        <w:r>
          <w:tab/>
        </w:r>
        <w:r>
          <w:fldChar w:fldCharType="begin"/>
        </w:r>
        <w:r>
          <w:instrText xml:space="preserve"> PAGEREF _Toc16746 \h </w:instrText>
        </w:r>
        <w:r>
          <w:fldChar w:fldCharType="separate"/>
        </w:r>
        <w:r>
          <w:t>40</w:t>
        </w:r>
        <w:r>
          <w:fldChar w:fldCharType="end"/>
        </w:r>
      </w:hyperlink>
    </w:p>
    <w:p>
      <w:pPr>
        <w:pStyle w:val="TOC2"/>
        <w:tabs>
          <w:tab w:val="right" w:leader="dot" w:pos="8306"/>
        </w:tabs>
      </w:pPr>
      <w:hyperlink w:anchor="_Toc21414" w:history="1">
        <w:r>
          <w:rPr>
            <w:rFonts w:ascii="仿宋" w:eastAsia="仿宋" w:hAnsi="仿宋" w:cs="仿宋" w:hint="eastAsia"/>
            <w:lang w:eastAsia="zh-CN"/>
          </w:rPr>
          <w:t>(一)、技术方案选用方向</w:t>
        </w:r>
        <w:r>
          <w:tab/>
        </w:r>
        <w:r>
          <w:fldChar w:fldCharType="begin"/>
        </w:r>
        <w:r>
          <w:instrText xml:space="preserve"> PAGEREF _Toc21414 \h </w:instrText>
        </w:r>
        <w:r>
          <w:fldChar w:fldCharType="separate"/>
        </w:r>
        <w:r>
          <w:t>40</w:t>
        </w:r>
        <w:r>
          <w:fldChar w:fldCharType="end"/>
        </w:r>
      </w:hyperlink>
    </w:p>
    <w:p>
      <w:pPr>
        <w:pStyle w:val="TOC2"/>
        <w:tabs>
          <w:tab w:val="right" w:leader="dot" w:pos="8306"/>
        </w:tabs>
      </w:pPr>
      <w:hyperlink w:anchor="_Toc20310" w:history="1">
        <w:r>
          <w:rPr>
            <w:rFonts w:ascii="仿宋" w:eastAsia="仿宋" w:hAnsi="仿宋" w:cs="仿宋" w:hint="eastAsia"/>
            <w:lang w:eastAsia="zh-CN"/>
          </w:rPr>
          <w:t>(二)、工艺技术方案选用原则</w:t>
        </w:r>
        <w:r>
          <w:tab/>
        </w:r>
        <w:r>
          <w:fldChar w:fldCharType="begin"/>
        </w:r>
        <w:r>
          <w:instrText xml:space="preserve"> PAGEREF _Toc20310 \h </w:instrText>
        </w:r>
        <w:r>
          <w:fldChar w:fldCharType="separate"/>
        </w:r>
        <w:r>
          <w:t>41</w:t>
        </w:r>
        <w:r>
          <w:fldChar w:fldCharType="end"/>
        </w:r>
      </w:hyperlink>
    </w:p>
    <w:p>
      <w:pPr>
        <w:pStyle w:val="TOC2"/>
        <w:tabs>
          <w:tab w:val="right" w:leader="dot" w:pos="8306"/>
        </w:tabs>
      </w:pPr>
      <w:hyperlink w:anchor="_Toc9095" w:history="1">
        <w:r>
          <w:rPr>
            <w:rFonts w:ascii="仿宋" w:eastAsia="仿宋" w:hAnsi="仿宋" w:cs="仿宋" w:hint="eastAsia"/>
            <w:lang w:eastAsia="zh-CN"/>
          </w:rPr>
          <w:t>(三)、工艺技术方案要求</w:t>
        </w:r>
        <w:r>
          <w:tab/>
        </w:r>
        <w:r>
          <w:fldChar w:fldCharType="begin"/>
        </w:r>
        <w:r>
          <w:instrText xml:space="preserve"> PAGEREF _Toc9095 \h </w:instrText>
        </w:r>
        <w:r>
          <w:fldChar w:fldCharType="separate"/>
        </w:r>
        <w:r>
          <w:t>44</w:t>
        </w:r>
        <w:r>
          <w:fldChar w:fldCharType="end"/>
        </w:r>
      </w:hyperlink>
    </w:p>
    <w:p>
      <w:pPr>
        <w:pStyle w:val="TOC1"/>
        <w:tabs>
          <w:tab w:val="right" w:leader="dot" w:pos="8306"/>
        </w:tabs>
      </w:pPr>
      <w:hyperlink w:anchor="_Toc30176" w:history="1">
        <w:r>
          <w:rPr>
            <w:rFonts w:ascii="仿宋" w:eastAsia="仿宋" w:hAnsi="仿宋" w:cs="仿宋" w:hint="eastAsia"/>
            <w:lang w:eastAsia="zh-CN"/>
          </w:rPr>
          <w:t>十三、微生物多糖项目实施时间节点</w:t>
        </w:r>
        <w:r>
          <w:tab/>
        </w:r>
        <w:r>
          <w:fldChar w:fldCharType="begin"/>
        </w:r>
        <w:r>
          <w:instrText xml:space="preserve"> PAGEREF _Toc30176 \h </w:instrText>
        </w:r>
        <w:r>
          <w:fldChar w:fldCharType="separate"/>
        </w:r>
        <w:r>
          <w:t>46</w:t>
        </w:r>
        <w:r>
          <w:fldChar w:fldCharType="end"/>
        </w:r>
      </w:hyperlink>
    </w:p>
    <w:p>
      <w:pPr>
        <w:pStyle w:val="TOC2"/>
        <w:tabs>
          <w:tab w:val="right" w:leader="dot" w:pos="8306"/>
        </w:tabs>
      </w:pPr>
      <w:hyperlink w:anchor="_Toc25602" w:history="1">
        <w:r>
          <w:rPr>
            <w:rFonts w:ascii="仿宋" w:eastAsia="仿宋" w:hAnsi="仿宋" w:cs="仿宋" w:hint="eastAsia"/>
            <w:lang w:eastAsia="zh-CN"/>
          </w:rPr>
          <w:t>(一)、微生物多糖项目启动阶段时间节点</w:t>
        </w:r>
        <w:r>
          <w:tab/>
        </w:r>
        <w:r>
          <w:fldChar w:fldCharType="begin"/>
        </w:r>
        <w:r>
          <w:instrText xml:space="preserve"> PAGEREF _Toc25602 \h </w:instrText>
        </w:r>
        <w:r>
          <w:fldChar w:fldCharType="separate"/>
        </w:r>
        <w:r>
          <w:t>46</w:t>
        </w:r>
        <w:r>
          <w:fldChar w:fldCharType="end"/>
        </w:r>
      </w:hyperlink>
    </w:p>
    <w:p>
      <w:pPr>
        <w:pStyle w:val="TOC2"/>
        <w:tabs>
          <w:tab w:val="right" w:leader="dot" w:pos="8306"/>
        </w:tabs>
      </w:pPr>
      <w:hyperlink w:anchor="_Toc13382" w:history="1">
        <w:r>
          <w:rPr>
            <w:rFonts w:ascii="仿宋" w:eastAsia="仿宋" w:hAnsi="仿宋" w:cs="仿宋" w:hint="eastAsia"/>
            <w:lang w:eastAsia="zh-CN"/>
          </w:rPr>
          <w:t>(二)、微生物多糖项目执行阶段时间节点</w:t>
        </w:r>
        <w:r>
          <w:tab/>
        </w:r>
        <w:r>
          <w:fldChar w:fldCharType="begin"/>
        </w:r>
        <w:r>
          <w:instrText xml:space="preserve"> PAGEREF _Toc13382 \h </w:instrText>
        </w:r>
        <w:r>
          <w:fldChar w:fldCharType="separate"/>
        </w:r>
        <w:r>
          <w:t>47</w:t>
        </w:r>
        <w:r>
          <w:fldChar w:fldCharType="end"/>
        </w:r>
      </w:hyperlink>
    </w:p>
    <w:p>
      <w:pPr>
        <w:pStyle w:val="TOC2"/>
        <w:tabs>
          <w:tab w:val="right" w:leader="dot" w:pos="8306"/>
        </w:tabs>
      </w:pPr>
      <w:hyperlink w:anchor="_Toc21742" w:history="1">
        <w:r>
          <w:rPr>
            <w:rFonts w:ascii="仿宋" w:eastAsia="仿宋" w:hAnsi="仿宋" w:cs="仿宋" w:hint="eastAsia"/>
            <w:lang w:eastAsia="zh-CN"/>
          </w:rPr>
          <w:t>(三)、微生物多糖项目完成阶段时间节点</w:t>
        </w:r>
        <w:r>
          <w:tab/>
        </w:r>
        <w:r>
          <w:fldChar w:fldCharType="begin"/>
        </w:r>
        <w:r>
          <w:instrText xml:space="preserve"> PAGEREF _Toc21742 \h </w:instrText>
        </w:r>
        <w:r>
          <w:fldChar w:fldCharType="separate"/>
        </w:r>
        <w:r>
          <w:t>48</w:t>
        </w:r>
        <w:r>
          <w:fldChar w:fldCharType="end"/>
        </w:r>
      </w:hyperlink>
    </w:p>
    <w:p>
      <w:pPr>
        <w:pStyle w:val="TOC1"/>
        <w:tabs>
          <w:tab w:val="right" w:leader="dot" w:pos="8306"/>
        </w:tabs>
      </w:pPr>
      <w:hyperlink w:anchor="_Toc23115" w:history="1">
        <w:r>
          <w:rPr>
            <w:rFonts w:ascii="仿宋" w:eastAsia="仿宋" w:hAnsi="仿宋" w:cs="仿宋" w:hint="eastAsia"/>
            <w:lang w:eastAsia="zh-CN"/>
          </w:rPr>
          <w:t>十四、微生物多糖项目实施保障措施</w:t>
        </w:r>
        <w:r>
          <w:tab/>
        </w:r>
        <w:r>
          <w:fldChar w:fldCharType="begin"/>
        </w:r>
        <w:r>
          <w:instrText xml:space="preserve"> PAGEREF _Toc23115 \h </w:instrText>
        </w:r>
        <w:r>
          <w:fldChar w:fldCharType="separate"/>
        </w:r>
        <w:r>
          <w:t>49</w:t>
        </w:r>
        <w:r>
          <w:fldChar w:fldCharType="end"/>
        </w:r>
      </w:hyperlink>
    </w:p>
    <w:p>
      <w:pPr>
        <w:pStyle w:val="TOC2"/>
        <w:tabs>
          <w:tab w:val="right" w:leader="dot" w:pos="8306"/>
        </w:tabs>
      </w:pPr>
      <w:hyperlink w:anchor="_Toc289" w:history="1">
        <w:r>
          <w:rPr>
            <w:rFonts w:ascii="仿宋" w:eastAsia="仿宋" w:hAnsi="仿宋" w:cs="仿宋" w:hint="eastAsia"/>
            <w:lang w:eastAsia="zh-CN"/>
          </w:rPr>
          <w:t>(一)、微生物多糖项目实施保障机制</w:t>
        </w:r>
        <w:r>
          <w:tab/>
        </w:r>
        <w:r>
          <w:fldChar w:fldCharType="begin"/>
        </w:r>
        <w:r>
          <w:instrText xml:space="preserve"> PAGEREF _Toc289 \h </w:instrText>
        </w:r>
        <w:r>
          <w:fldChar w:fldCharType="separate"/>
        </w:r>
        <w:r>
          <w:t>49</w:t>
        </w:r>
        <w:r>
          <w:fldChar w:fldCharType="end"/>
        </w:r>
      </w:hyperlink>
    </w:p>
    <w:p>
      <w:pPr>
        <w:pStyle w:val="TOC2"/>
        <w:tabs>
          <w:tab w:val="right" w:leader="dot" w:pos="8306"/>
        </w:tabs>
      </w:pPr>
      <w:hyperlink w:anchor="_Toc24842" w:history="1">
        <w:r>
          <w:rPr>
            <w:rFonts w:ascii="仿宋" w:eastAsia="仿宋" w:hAnsi="仿宋" w:cs="仿宋" w:hint="eastAsia"/>
            <w:lang w:eastAsia="zh-CN"/>
          </w:rPr>
          <w:t>(二)、微生物多糖项目法律合规要求</w:t>
        </w:r>
        <w:r>
          <w:tab/>
        </w:r>
        <w:r>
          <w:fldChar w:fldCharType="begin"/>
        </w:r>
        <w:r>
          <w:instrText xml:space="preserve"> PAGEREF _Toc24842 \h </w:instrText>
        </w:r>
        <w:r>
          <w:fldChar w:fldCharType="separate"/>
        </w:r>
        <w:r>
          <w:t>53</w:t>
        </w:r>
        <w:r>
          <w:fldChar w:fldCharType="end"/>
        </w:r>
      </w:hyperlink>
    </w:p>
    <w:p>
      <w:pPr>
        <w:pStyle w:val="TOC2"/>
        <w:tabs>
          <w:tab w:val="right" w:leader="dot" w:pos="8306"/>
        </w:tabs>
      </w:pPr>
      <w:hyperlink w:anchor="_Toc6273" w:history="1">
        <w:r>
          <w:rPr>
            <w:rFonts w:ascii="仿宋" w:eastAsia="仿宋" w:hAnsi="仿宋" w:cs="仿宋" w:hint="eastAsia"/>
            <w:lang w:eastAsia="zh-CN"/>
          </w:rPr>
          <w:t>(三)、微生物多糖项目合同管理与法律事务</w:t>
        </w:r>
        <w:r>
          <w:tab/>
        </w:r>
        <w:r>
          <w:fldChar w:fldCharType="begin"/>
        </w:r>
        <w:r>
          <w:instrText xml:space="preserve"> PAGEREF _Toc6273 \h </w:instrText>
        </w:r>
        <w:r>
          <w:fldChar w:fldCharType="separate"/>
        </w:r>
        <w:r>
          <w:t>57</w:t>
        </w:r>
        <w:r>
          <w:fldChar w:fldCharType="end"/>
        </w:r>
      </w:hyperlink>
    </w:p>
    <w:p>
      <w:pPr>
        <w:pStyle w:val="TOC2"/>
        <w:tabs>
          <w:tab w:val="right" w:leader="dot" w:pos="8306"/>
        </w:tabs>
      </w:pPr>
      <w:hyperlink w:anchor="_Toc12087" w:history="1">
        <w:r>
          <w:rPr>
            <w:rFonts w:ascii="仿宋" w:eastAsia="仿宋" w:hAnsi="仿宋" w:cs="仿宋" w:hint="eastAsia"/>
            <w:lang w:eastAsia="zh-CN"/>
          </w:rPr>
          <w:t>(四)、微生物多糖项目知识产权保护策略</w:t>
        </w:r>
        <w:r>
          <w:tab/>
        </w:r>
        <w:r>
          <w:fldChar w:fldCharType="begin"/>
        </w:r>
        <w:r>
          <w:instrText xml:space="preserve"> PAGEREF _Toc12087 \h </w:instrText>
        </w:r>
        <w:r>
          <w:fldChar w:fldCharType="separate"/>
        </w:r>
        <w:r>
          <w:t>63</w:t>
        </w:r>
        <w:r>
          <w:fldChar w:fldCharType="end"/>
        </w:r>
      </w:hyperlink>
    </w:p>
    <w:p>
      <w:pPr>
        <w:pStyle w:val="TOC1"/>
        <w:tabs>
          <w:tab w:val="right" w:leader="dot" w:pos="8306"/>
        </w:tabs>
      </w:pPr>
      <w:hyperlink w:anchor="_Toc11182" w:history="1">
        <w:r>
          <w:rPr>
            <w:rFonts w:ascii="仿宋" w:eastAsia="仿宋" w:hAnsi="仿宋" w:cs="仿宋" w:hint="eastAsia"/>
            <w:lang w:eastAsia="zh-CN"/>
          </w:rPr>
          <w:t>十五、供应链管理</w:t>
        </w:r>
        <w:r>
          <w:tab/>
        </w:r>
        <w:r>
          <w:fldChar w:fldCharType="begin"/>
        </w:r>
        <w:r>
          <w:instrText xml:space="preserve"> PAGEREF _Toc11182 \h </w:instrText>
        </w:r>
        <w:r>
          <w:fldChar w:fldCharType="separate"/>
        </w:r>
        <w:r>
          <w:t>66</w:t>
        </w:r>
        <w:r>
          <w:fldChar w:fldCharType="end"/>
        </w:r>
      </w:hyperlink>
    </w:p>
    <w:p>
      <w:pPr>
        <w:pStyle w:val="TOC2"/>
        <w:tabs>
          <w:tab w:val="right" w:leader="dot" w:pos="8306"/>
        </w:tabs>
      </w:pPr>
      <w:hyperlink w:anchor="_Toc19633" w:history="1">
        <w:r>
          <w:rPr>
            <w:rFonts w:ascii="仿宋" w:eastAsia="仿宋" w:hAnsi="仿宋" w:cs="仿宋" w:hint="eastAsia"/>
            <w:lang w:eastAsia="zh-CN"/>
          </w:rPr>
          <w:t>(一)、供应链战略规划</w:t>
        </w:r>
        <w:r>
          <w:tab/>
        </w:r>
        <w:r>
          <w:fldChar w:fldCharType="begin"/>
        </w:r>
        <w:r>
          <w:instrText xml:space="preserve"> PAGEREF _Toc19633 \h </w:instrText>
        </w:r>
        <w:r>
          <w:fldChar w:fldCharType="separate"/>
        </w:r>
        <w:r>
          <w:t>66</w:t>
        </w:r>
        <w:r>
          <w:fldChar w:fldCharType="end"/>
        </w:r>
      </w:hyperlink>
    </w:p>
    <w:p>
      <w:pPr>
        <w:pStyle w:val="TOC2"/>
        <w:tabs>
          <w:tab w:val="right" w:leader="dot" w:pos="8306"/>
        </w:tabs>
      </w:pPr>
      <w:hyperlink w:anchor="_Toc24036" w:history="1">
        <w:r>
          <w:rPr>
            <w:rFonts w:ascii="仿宋" w:eastAsia="仿宋" w:hAnsi="仿宋" w:cs="仿宋" w:hint="eastAsia"/>
            <w:lang w:eastAsia="zh-CN"/>
          </w:rPr>
          <w:t>(二)、供应商选择与合作</w:t>
        </w:r>
        <w:r>
          <w:tab/>
        </w:r>
        <w:r>
          <w:fldChar w:fldCharType="begin"/>
        </w:r>
        <w:r>
          <w:instrText xml:space="preserve"> PAGEREF _Toc24036 \h </w:instrText>
        </w:r>
        <w:r>
          <w:fldChar w:fldCharType="separate"/>
        </w:r>
        <w:r>
          <w:t>67</w:t>
        </w:r>
        <w:r>
          <w:fldChar w:fldCharType="end"/>
        </w:r>
      </w:hyperlink>
    </w:p>
    <w:p>
      <w:pPr>
        <w:pStyle w:val="TOC2"/>
        <w:tabs>
          <w:tab w:val="right" w:leader="dot" w:pos="8306"/>
        </w:tabs>
      </w:pPr>
      <w:hyperlink w:anchor="_Toc26443" w:history="1">
        <w:r>
          <w:rPr>
            <w:rFonts w:ascii="仿宋" w:eastAsia="仿宋" w:hAnsi="仿宋" w:cs="仿宋" w:hint="eastAsia"/>
            <w:lang w:eastAsia="zh-CN"/>
          </w:rPr>
          <w:t>(三)、物流与库存管理</w:t>
        </w:r>
        <w:r>
          <w:tab/>
        </w:r>
        <w:r>
          <w:fldChar w:fldCharType="begin"/>
        </w:r>
        <w:r>
          <w:instrText xml:space="preserve"> PAGEREF _Toc26443 \h </w:instrText>
        </w:r>
        <w:r>
          <w:fldChar w:fldCharType="separate"/>
        </w:r>
        <w:r>
          <w:t>68</w:t>
        </w:r>
        <w:r>
          <w:fldChar w:fldCharType="end"/>
        </w:r>
      </w:hyperlink>
    </w:p>
    <w:p>
      <w:pPr>
        <w:pStyle w:val="TOC1"/>
        <w:tabs>
          <w:tab w:val="right" w:leader="dot" w:pos="8306"/>
        </w:tabs>
      </w:pPr>
      <w:hyperlink w:anchor="_Toc1797" w:history="1">
        <w:r>
          <w:rPr>
            <w:rFonts w:ascii="仿宋" w:eastAsia="仿宋" w:hAnsi="仿宋" w:cs="仿宋" w:hint="eastAsia"/>
            <w:lang w:eastAsia="zh-CN"/>
          </w:rPr>
          <w:t>十六、质量管理体系</w:t>
        </w:r>
        <w:r>
          <w:tab/>
        </w:r>
        <w:r>
          <w:fldChar w:fldCharType="begin"/>
        </w:r>
        <w:r>
          <w:instrText xml:space="preserve"> PAGEREF _Toc1797 \h </w:instrText>
        </w:r>
        <w:r>
          <w:fldChar w:fldCharType="separate"/>
        </w:r>
        <w:r>
          <w:t>70</w:t>
        </w:r>
        <w:r>
          <w:fldChar w:fldCharType="end"/>
        </w:r>
      </w:hyperlink>
    </w:p>
    <w:p>
      <w:pPr>
        <w:pStyle w:val="TOC2"/>
        <w:tabs>
          <w:tab w:val="right" w:leader="dot" w:pos="8306"/>
        </w:tabs>
      </w:pPr>
      <w:hyperlink w:anchor="_Toc23350" w:history="1">
        <w:r>
          <w:rPr>
            <w:rFonts w:ascii="仿宋" w:eastAsia="仿宋" w:hAnsi="仿宋" w:cs="仿宋" w:hint="eastAsia"/>
            <w:lang w:eastAsia="zh-CN"/>
          </w:rPr>
          <w:t>(一)、质量目标与方针</w:t>
        </w:r>
        <w:r>
          <w:tab/>
        </w:r>
        <w:r>
          <w:fldChar w:fldCharType="begin"/>
        </w:r>
        <w:r>
          <w:instrText xml:space="preserve"> PAGEREF _Toc23350 \h </w:instrText>
        </w:r>
        <w:r>
          <w:fldChar w:fldCharType="separate"/>
        </w:r>
        <w:r>
          <w:t>70</w:t>
        </w:r>
        <w:r>
          <w:fldChar w:fldCharType="end"/>
        </w:r>
      </w:hyperlink>
    </w:p>
    <w:p>
      <w:pPr>
        <w:pStyle w:val="TOC2"/>
        <w:tabs>
          <w:tab w:val="right" w:leader="dot" w:pos="8306"/>
        </w:tabs>
      </w:pPr>
      <w:hyperlink w:anchor="_Toc20211" w:history="1">
        <w:r>
          <w:rPr>
            <w:rFonts w:ascii="仿宋" w:eastAsia="仿宋" w:hAnsi="仿宋" w:cs="仿宋" w:hint="eastAsia"/>
            <w:lang w:eastAsia="zh-CN"/>
          </w:rPr>
          <w:t>(二)、质量管理责任</w:t>
        </w:r>
        <w:r>
          <w:tab/>
        </w:r>
        <w:r>
          <w:fldChar w:fldCharType="begin"/>
        </w:r>
        <w:r>
          <w:instrText xml:space="preserve"> PAGEREF _Toc20211 \h </w:instrText>
        </w:r>
        <w:r>
          <w:fldChar w:fldCharType="separate"/>
        </w:r>
        <w:r>
          <w:t>71</w:t>
        </w:r>
        <w:r>
          <w:fldChar w:fldCharType="end"/>
        </w:r>
      </w:hyperlink>
    </w:p>
    <w:p>
      <w:pPr>
        <w:pStyle w:val="TOC2"/>
        <w:tabs>
          <w:tab w:val="right" w:leader="dot" w:pos="8306"/>
        </w:tabs>
      </w:pPr>
      <w:hyperlink w:anchor="_Toc17275" w:history="1">
        <w:r>
          <w:rPr>
            <w:rFonts w:ascii="仿宋" w:eastAsia="仿宋" w:hAnsi="仿宋" w:cs="仿宋" w:hint="eastAsia"/>
            <w:lang w:eastAsia="zh-CN"/>
          </w:rPr>
          <w:t>(三)、质量管理体系文件</w:t>
        </w:r>
        <w:r>
          <w:tab/>
        </w:r>
        <w:r>
          <w:fldChar w:fldCharType="begin"/>
        </w:r>
        <w:r>
          <w:instrText xml:space="preserve"> PAGEREF _Toc17275 \h </w:instrText>
        </w:r>
        <w:r>
          <w:fldChar w:fldCharType="separate"/>
        </w:r>
        <w:r>
          <w:t>72</w:t>
        </w:r>
        <w:r>
          <w:fldChar w:fldCharType="end"/>
        </w:r>
      </w:hyperlink>
    </w:p>
    <w:p>
      <w:pPr>
        <w:pStyle w:val="TOC2"/>
        <w:tabs>
          <w:tab w:val="right" w:leader="dot" w:pos="8306"/>
        </w:tabs>
      </w:pPr>
      <w:hyperlink w:anchor="_Toc21656" w:history="1">
        <w:r>
          <w:rPr>
            <w:rFonts w:ascii="仿宋" w:eastAsia="仿宋" w:hAnsi="仿宋" w:cs="仿宋" w:hint="eastAsia"/>
            <w:lang w:eastAsia="zh-CN"/>
          </w:rPr>
          <w:t>(四)、质量培训与教育</w:t>
        </w:r>
        <w:r>
          <w:tab/>
        </w:r>
        <w:r>
          <w:fldChar w:fldCharType="begin"/>
        </w:r>
        <w:r>
          <w:instrText xml:space="preserve"> PAGEREF _Toc21656 \h </w:instrText>
        </w:r>
        <w:r>
          <w:fldChar w:fldCharType="separate"/>
        </w:r>
        <w:r>
          <w:t>74</w:t>
        </w:r>
        <w:r>
          <w:fldChar w:fldCharType="end"/>
        </w:r>
      </w:hyperlink>
    </w:p>
    <w:p>
      <w:pPr>
        <w:pStyle w:val="TOC2"/>
        <w:tabs>
          <w:tab w:val="right" w:leader="dot" w:pos="8306"/>
        </w:tabs>
      </w:pPr>
      <w:hyperlink w:anchor="_Toc31574" w:history="1">
        <w:r>
          <w:rPr>
            <w:rFonts w:ascii="仿宋" w:eastAsia="仿宋" w:hAnsi="仿宋" w:cs="仿宋" w:hint="eastAsia"/>
            <w:lang w:eastAsia="zh-CN"/>
          </w:rPr>
          <w:t>(五)、质量审核与评价</w:t>
        </w:r>
        <w:r>
          <w:tab/>
        </w:r>
        <w:r>
          <w:fldChar w:fldCharType="begin"/>
        </w:r>
        <w:r>
          <w:instrText xml:space="preserve"> PAGEREF _Toc31574 \h </w:instrText>
        </w:r>
        <w:r>
          <w:fldChar w:fldCharType="separate"/>
        </w:r>
        <w:r>
          <w:t>75</w:t>
        </w:r>
        <w:r>
          <w:fldChar w:fldCharType="end"/>
        </w:r>
      </w:hyperlink>
    </w:p>
    <w:p>
      <w:pPr>
        <w:pStyle w:val="TOC2"/>
        <w:tabs>
          <w:tab w:val="right" w:leader="dot" w:pos="8306"/>
        </w:tabs>
      </w:pPr>
      <w:hyperlink w:anchor="_Toc17998" w:history="1">
        <w:r>
          <w:rPr>
            <w:rFonts w:ascii="仿宋" w:eastAsia="仿宋" w:hAnsi="仿宋" w:cs="仿宋" w:hint="eastAsia"/>
            <w:lang w:eastAsia="zh-CN"/>
          </w:rPr>
          <w:t>(六)、不符合与纠正措施</w:t>
        </w:r>
        <w:r>
          <w:tab/>
        </w:r>
        <w:r>
          <w:fldChar w:fldCharType="begin"/>
        </w:r>
        <w:r>
          <w:instrText xml:space="preserve"> PAGEREF _Toc17998 \h </w:instrText>
        </w:r>
        <w:r>
          <w:fldChar w:fldCharType="separate"/>
        </w:r>
        <w:r>
          <w:t>77</w:t>
        </w:r>
        <w:r>
          <w:fldChar w:fldCharType="end"/>
        </w:r>
      </w:hyperlink>
    </w:p>
    <w:p>
      <w:pPr>
        <w:pStyle w:val="TOC1"/>
        <w:tabs>
          <w:tab w:val="right" w:leader="dot" w:pos="8306"/>
        </w:tabs>
      </w:pPr>
      <w:hyperlink w:anchor="_Toc32639" w:history="1">
        <w:r>
          <w:rPr>
            <w:rFonts w:ascii="仿宋" w:eastAsia="仿宋" w:hAnsi="仿宋" w:cs="仿宋" w:hint="eastAsia"/>
            <w:lang w:eastAsia="zh-CN"/>
          </w:rPr>
          <w:t>十七、微生物多糖项目变更管理</w:t>
        </w:r>
        <w:r>
          <w:tab/>
        </w:r>
        <w:r>
          <w:fldChar w:fldCharType="begin"/>
        </w:r>
        <w:r>
          <w:instrText xml:space="preserve"> PAGEREF _Toc32639 \h </w:instrText>
        </w:r>
        <w:r>
          <w:fldChar w:fldCharType="separate"/>
        </w:r>
        <w:r>
          <w:t>78</w:t>
        </w:r>
        <w:r>
          <w:fldChar w:fldCharType="end"/>
        </w:r>
      </w:hyperlink>
    </w:p>
    <w:p>
      <w:pPr>
        <w:pStyle w:val="TOC2"/>
        <w:tabs>
          <w:tab w:val="right" w:leader="dot" w:pos="8306"/>
        </w:tabs>
      </w:pPr>
      <w:hyperlink w:anchor="_Toc16017" w:history="1">
        <w:r>
          <w:rPr>
            <w:rFonts w:ascii="仿宋" w:eastAsia="仿宋" w:hAnsi="仿宋" w:cs="仿宋" w:hint="eastAsia"/>
            <w:lang w:eastAsia="zh-CN"/>
          </w:rPr>
          <w:t>(一)、变更申请与评估</w:t>
        </w:r>
        <w:r>
          <w:tab/>
        </w:r>
        <w:r>
          <w:fldChar w:fldCharType="begin"/>
        </w:r>
        <w:r>
          <w:instrText xml:space="preserve"> PAGEREF _Toc16017 \h </w:instrText>
        </w:r>
        <w:r>
          <w:fldChar w:fldCharType="separate"/>
        </w:r>
        <w:r>
          <w:t>78</w:t>
        </w:r>
        <w:r>
          <w:fldChar w:fldCharType="end"/>
        </w:r>
      </w:hyperlink>
    </w:p>
    <w:p>
      <w:pPr>
        <w:pStyle w:val="TOC2"/>
        <w:tabs>
          <w:tab w:val="right" w:leader="dot" w:pos="8306"/>
        </w:tabs>
      </w:pPr>
      <w:hyperlink w:anchor="_Toc22175" w:history="1">
        <w:r>
          <w:rPr>
            <w:rFonts w:ascii="仿宋" w:eastAsia="仿宋" w:hAnsi="仿宋" w:cs="仿宋" w:hint="eastAsia"/>
            <w:lang w:eastAsia="zh-CN"/>
          </w:rPr>
          <w:t>(二)、变更实施与控制</w:t>
        </w:r>
        <w:r>
          <w:tab/>
        </w:r>
        <w:r>
          <w:fldChar w:fldCharType="begin"/>
        </w:r>
        <w:r>
          <w:instrText xml:space="preserve"> PAGEREF _Toc22175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58"/>
      <w:r>
        <w:rPr>
          <w:rFonts w:ascii="仿宋" w:eastAsia="仿宋" w:hAnsi="仿宋" w:cs="仿宋" w:hint="eastAsia"/>
          <w:sz w:val="28"/>
          <w:lang w:eastAsia="zh-CN"/>
        </w:rPr>
        <w:t>一、微生物多糖项目文档管理</w:t>
      </w:r>
      <w:bookmarkEnd w:id="2"/>
    </w:p>
    <w:p>
      <w:pPr>
        <w:pStyle w:val="Heading2"/>
        <w:rPr>
          <w:rFonts w:ascii="仿宋" w:eastAsia="仿宋" w:hAnsi="仿宋" w:cs="仿宋" w:hint="eastAsia"/>
          <w:lang w:eastAsia="zh-CN"/>
        </w:rPr>
      </w:pPr>
      <w:bookmarkStart w:id="3" w:name="_Toc2452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微生物多糖项目高度重视文档的质量和准确性，以支持微生物多糖项目的各项活动和决策。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文档的编制始于微生物多糖项目计划的初期，我们制定了详细的文档编制计划，明确了每个文档的内容、格式和编写责任人。在微生物多糖项目启动阶段，我们首先编制了微生物多糖项目章程，明确定义了微生物多糖项目的目标、范围、风险等关键要素。随后，微生物多糖项目团队根据计划陆续编制了需求文档、设计文档、测试文档等各类文档，确保微生物多糖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微生物多糖项目管理中的重要环节，旨在确保微生物多糖项目文档符合质量标准和微生物多糖项目需求。在微生物多糖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微生物多糖项目相关利益方和专业领域的专家对文档进行独立审查。这有助于获取更全面、客观的反馈，确保微生物多糖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微生物多糖项目在文档编制与审查方面建立了严格的管理机制，通过规范的流程和多维度的审查，确保微生物多糖项目文档的质量、准确性和可靠性，为微生物多糖项目的顺利推进提供了有力支持。</w:t>
      </w:r>
    </w:p>
    <w:p>
      <w:pPr>
        <w:pStyle w:val="Heading2"/>
        <w:ind w:firstLine="560" w:firstLineChars="200"/>
        <w:rPr>
          <w:rFonts w:ascii="仿宋" w:eastAsia="仿宋" w:hAnsi="仿宋" w:cs="仿宋" w:hint="eastAsia"/>
          <w:sz w:val="28"/>
          <w:lang w:eastAsia="zh-CN"/>
        </w:rPr>
      </w:pPr>
      <w:bookmarkStart w:id="4" w:name="_Toc1774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在微生物多糖项目中，我们致力于优化文档发布与分发过程，以确保信息的高效传递和团队间协作的顺畅进行。以下是我们采取的关键优化策略：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我们通过多渠道发布文档，包括电子邮件、微生物多糖项目管理平台、内部网站等，以满足不同团队成员的偏好和需求。多渠道发布确保了信息的全面覆盖。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我们采用了精细的权限控制，确保只有授权人员可以访问敏感信息。这种安全措施保护了微生物多糖项目文档的机密性，防止了未经授权的信息泄露。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56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文档存档与归档是微生物多糖项目生命周期中一个至关重要的环节，直接关系到微生物多糖项目信息的长期保存和历史记录的完整性。在微生物多糖项目中，我们实施了一系列有效的文档存档与归档管理策略：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2513"/>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6736"/>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的技术管理特点体现在其创新导向。通过引入最先进的技术趋势和解决方案，微生物多糖项目致力于提升科技含量、提高质量和效率水平。这意味着我们将采用最新的工具和方法，确保微生物多糖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微生物多糖项目技术管理的显著特征。通过整合不同领域的技术资源，我们实现了跨学科的协同工作。这有助于优化技术架构，提高整体效能。此外，整合性策略还促进了不同技术团队之间的紧密沟通和高效合作，确保微生物多糖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微生物多糖项目所采用的技术。通过不断优化技术方案，微生物多糖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微生物多糖项目团队将在微生物多糖项目初期识别可能的技术风险，并采取相应的预防和应对措施。通过建立健全的风险评估机制，微生物多糖项目能够在实施过程中及时发现并解决潜在的技术问题，保障微生物多糖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微生物多糖项目中，技术将成为微生物多糖项目成功的有力支持。这一深度剖析揭示了技术管理在微生物多糖项目实施中的关键作用，为微生物多糖项目的技术基础奠定了坚实的基础。</w:t>
      </w:r>
    </w:p>
    <w:p>
      <w:pPr>
        <w:pStyle w:val="Heading2"/>
        <w:ind w:firstLine="560" w:firstLineChars="200"/>
        <w:rPr>
          <w:rFonts w:ascii="仿宋" w:eastAsia="仿宋" w:hAnsi="仿宋" w:cs="仿宋" w:hint="eastAsia"/>
          <w:sz w:val="28"/>
          <w:lang w:eastAsia="zh-CN"/>
        </w:rPr>
      </w:pPr>
      <w:bookmarkStart w:id="8" w:name="_Toc23983"/>
      <w:r>
        <w:rPr>
          <w:rFonts w:ascii="仿宋" w:eastAsia="仿宋" w:hAnsi="仿宋" w:cs="仿宋" w:hint="eastAsia"/>
          <w:sz w:val="28"/>
          <w:lang w:eastAsia="zh-CN"/>
        </w:rPr>
        <w:t>(二)、微生物多糖项目工艺技术设计方案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微生物多糖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微生物多糖项目将严格按照相关行业规范要求进行组织。通过有效控制产品质量，微生物多糖项目将致力于为顾客提供优质的微生物多糖项目产品和良好的服务。这体现了微生物多糖项目对于生产活动合规性和质量标准的高度重视，为微生物多糖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微生物多糖项目注重生态效益和清洁生产原则。微生物多糖项目建设将紧密结合地方特色经济发展，与社会经济发展规划和区域环境保护规划方案相协调一致。通过与当地区域自然生态系统的结合，微生物多糖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微生物多糖项目产品具有多样化的客户需求和个性化的特点。因此，微生物多糖项目产品规格品种多样，且单批生产数量较小。为满足这一特点，微生物多糖项目承办单位将建设先进的柔性制造生产线。通过广泛应用柔性制造技术，微生物多糖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微生物多糖项目采用的技术具有较高的技术含量和自动化水平，处于国内先进水平。这一技术选用不仅体现了对生产效率、质量和环境友好性的高标准要求，同时为微生物多糖项目的可持续发展奠定了坚实的基础。</w:t>
      </w:r>
    </w:p>
    <w:p>
      <w:pPr>
        <w:pStyle w:val="Heading2"/>
        <w:ind w:firstLine="560" w:firstLineChars="200"/>
        <w:rPr>
          <w:rFonts w:ascii="仿宋" w:eastAsia="仿宋" w:hAnsi="仿宋" w:cs="仿宋" w:hint="eastAsia"/>
          <w:sz w:val="28"/>
          <w:lang w:eastAsia="zh-CN"/>
        </w:rPr>
      </w:pPr>
      <w:bookmarkStart w:id="9" w:name="_Toc29243"/>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为确保微生物多糖项目的高效生产和技术实施，我们制定了一套精心设计的设备选型方案，以满足微生物多糖项目生产、质量和环保的要求。该方案的主要特点如下：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微生物多糖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针对微生物多糖项目产品的多样性和小批量生产的特点，我们将建设柔性制造生产线。通过在设备选型中考虑柔性制造技术，可以灵活应对不同产品规格和生产需求，实现生产线的高度灵活性和适应性。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31984"/>
      <w:r>
        <w:rPr>
          <w:rFonts w:ascii="仿宋" w:eastAsia="仿宋" w:hAnsi="仿宋" w:cs="仿宋" w:hint="eastAsia"/>
          <w:sz w:val="28"/>
          <w:lang w:eastAsia="zh-CN"/>
        </w:rPr>
        <w:t>三、微生物多糖项目选址可行性分析</w:t>
      </w:r>
      <w:bookmarkEnd w:id="10"/>
    </w:p>
    <w:p>
      <w:pPr>
        <w:pStyle w:val="Heading2"/>
        <w:rPr>
          <w:rFonts w:ascii="仿宋" w:eastAsia="仿宋" w:hAnsi="仿宋" w:cs="仿宋" w:hint="eastAsia"/>
          <w:lang w:eastAsia="zh-CN"/>
        </w:rPr>
      </w:pPr>
      <w:bookmarkStart w:id="11" w:name="_Toc21557"/>
      <w:r>
        <w:rPr>
          <w:rFonts w:ascii="仿宋" w:eastAsia="仿宋" w:hAnsi="仿宋" w:cs="仿宋" w:hint="eastAsia"/>
          <w:lang w:eastAsia="zh-CN"/>
        </w:rPr>
        <w:t>(一)、微生物多糖项目选址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该微生物多糖项目选址位于XX省XX市XX区XXX街道</w:t>
      </w:r>
    </w:p>
    <w:p>
      <w:pPr>
        <w:pStyle w:val="Heading2"/>
        <w:ind w:firstLine="560" w:firstLineChars="200"/>
        <w:rPr>
          <w:rFonts w:ascii="仿宋" w:eastAsia="仿宋" w:hAnsi="仿宋" w:cs="仿宋" w:hint="eastAsia"/>
          <w:sz w:val="28"/>
          <w:lang w:eastAsia="zh-CN"/>
        </w:rPr>
      </w:pPr>
      <w:bookmarkStart w:id="12" w:name="_Toc14057"/>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微生物多糖项目的征地面积将根据微生物多糖项目的实际规模和需求进行精确规划。具体面积XXX平方米，旨在确保微生物多糖项目不仅能够满足当前的发展需求，还能够预留空间以适应未来的扩展。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净用地面积是在征地面积基础上去除不可利用面积后的实际可开发用地。具体面积XXX平方米，考虑到环保、交通、安全等多方面因素，以确保微生物多糖项目在整体利用效率上达到最优。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微生物多糖项目计划建设的建筑总规模具体面积XXX平方米。这一规模的确定综合考虑了微生物多糖项目的性质、规模，以及城市规划的相关要求，确保建筑布局与周边环境协调一致。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绿地率是微生物多糖项目用地中被规划为绿地的比例。具体面积XXX平方米，旨在通过合理规划绿地，改善微生物多糖项目周边环境，提升居民生活质量，并符合城市整体绿化规划。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容积率是用地上可以建设的建筑总体积与用地面积之比。具体面积XXX，通过合理的容积率规划，确保微生物多糖项目建筑规模与周边环境和谐共生。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微生物多糖项目选址与当地城市规划相一致，具体面积XXX平方米。通过与城市规划部门深入沟通，确保微生物多糖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微生物多糖项目选址符合当地产业政策，具体面积XXX平方米。这包括微生物多糖项目对当地经济的促进作用，以及对相关产业的带动效应，确保微生物多糖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用地总体要求必须符合环保和可持续发展的原则，具体面积XXX平方米。通过采用绿色建筑设计、节能减排等措施，确保微生物多糖项目在建设和运营过程中对环境的影响最小化，达到可持续发展的要求。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确保微生物多糖项目选址具备必要的公共设施配套，具体面积XXX平方米。这包括交通便利性、教育、医疗等基础设施，以提高居民生活品质，使得微生物多糖项目选址更具吸引力。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考虑用地总体要求对当地社会稳定性的影响，具体面积XXX平方米。通过深入了解当地社区反馈，确保微生物多糖项目的选址和建设过程对当地社会和谐稳定产生积极作用。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微生物多糖项目选址不仅符合法规和规划，还在实际操作中具有可行性。这一全面规划将为微生物多糖项目的成功实施提供坚实的基础，确保微生物多糖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0545"/>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生物多糖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微生物多糖项目的设备规划和空间设计中，我们将采取灵活设备布局的措施。设备布局将根据实际需求进行灵活设计，避免不必要的浪费。通过合理规划设备摆放位置，我们将提高设备的利用率，减少设备间距，以确保微生物多糖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微生物多糖项目内部引入共享设施的概念，例如共享会议室、办公区等。通过这种方式，我们可以减少对资源的重复建设，提高资源共享效率，从而减小微生物多糖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8271"/>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微生物多糖项目的总图布置中，我们将不同功能区域进行明确的规划，以最大程度满足微生物多糖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306"/>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微生物多糖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微生物多糖项目对环境的影响是综合评价的重要因素之一。我们将详细考虑选址周边的自然环境、生态保护区、水源地等情况，确保微生物多糖项目的建设和运营对环境影响最小化，并符合当地的环保法规标准。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对选址的评价还需充分考虑当地政府的产业政策和法规。我们将详细了解微生物多糖项目所在地的相关政策，确保微生物多糖项目的规划和运营与当地法规相符，降低不必要的法律风险。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考虑到社会稳定性对企业运营的重要性，我们将评估选址地区的社会安全情况、劳工关系、社区反馈等方面，以确保微生物多糖项目的建设和运营不会受到社会稳定性的负面影响。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最后，我们将综合考虑用地成本，包括土地购置费用、土地开发成本等。通过对用地成本的详细评估，我们能够做出更为精确的经济效益分析，为微生物多糖项目的投资决策提供有力支持。</w:t>
      </w:r>
    </w:p>
    <w:p>
      <w:pPr>
        <w:pStyle w:val="Heading1"/>
        <w:ind w:firstLine="560" w:firstLineChars="200"/>
        <w:rPr>
          <w:rFonts w:ascii="仿宋" w:eastAsia="仿宋" w:hAnsi="仿宋" w:cs="仿宋" w:hint="eastAsia"/>
          <w:sz w:val="28"/>
          <w:lang w:eastAsia="zh-CN"/>
        </w:rPr>
      </w:pPr>
      <w:bookmarkStart w:id="16" w:name="_Toc31825"/>
      <w:r>
        <w:rPr>
          <w:rFonts w:ascii="仿宋" w:eastAsia="仿宋" w:hAnsi="仿宋" w:cs="仿宋" w:hint="eastAsia"/>
          <w:sz w:val="28"/>
          <w:lang w:eastAsia="zh-CN"/>
        </w:rPr>
        <w:t>四、微生物多糖项目建设单位说明</w:t>
      </w:r>
      <w:bookmarkEnd w:id="16"/>
    </w:p>
    <w:p>
      <w:pPr>
        <w:pStyle w:val="Heading2"/>
        <w:rPr>
          <w:rFonts w:ascii="仿宋" w:eastAsia="仿宋" w:hAnsi="仿宋" w:cs="仿宋" w:hint="eastAsia"/>
          <w:lang w:eastAsia="zh-CN"/>
        </w:rPr>
      </w:pPr>
      <w:bookmarkStart w:id="17" w:name="_Toc8225"/>
      <w:r>
        <w:rPr>
          <w:rFonts w:ascii="仿宋" w:eastAsia="仿宋" w:hAnsi="仿宋" w:cs="仿宋" w:hint="eastAsia"/>
          <w:lang w:eastAsia="zh-CN"/>
        </w:rPr>
        <w:t>(一)、微生物多糖项目承办单位基本情况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143"/>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微生物多糖项目承办单位的XXXX，我们着眼于实现可持续的经济效益。通过技术创新和解决方案的提供，公司预计在微生物多糖项目执行期间将获得可观的收入增长。这一收入来源主要包括微生物多糖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同时，我们注重成本控制和效率提升，以确保微生物多糖项目的可持续盈利。透过精细的管理和资源优化，公司期望实现微生物多糖项目利润最大化。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微生物多糖项目实施进行全面的投资评估，包括微生物多糖项目启动阶段的资金投入和后续运营成本。通过对微生物多糖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https://d.book118.com/897065102055006030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D243B4"/>
    <w:rsid w:val="51D243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7065102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2024-01-10T07:06:00Z</dcterms:created>
  <dcterms:modified xsi:type="dcterms:W3CDTF">2024-01-10T07:06:25Z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DC1CE32E5FAC4CBDBA1803CB55E4C222_11</vt:lpwstr>
  </property>
  <property fmtid="{D5CDD505-2E9C-101B-9397-08002B2CF9AE}" pid="3" name="KSOProductBuildVer">
    <vt:lpwstr>2052-12.1.0.16120</vt:lpwstr>
  </property>
</Properties>
</file>