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存储用贵金属材料项目计划设计方案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26" w:history="1">
        <w:r>
          <w:rPr>
            <w:rFonts w:ascii="仿宋" w:eastAsia="仿宋" w:hAnsi="仿宋" w:cs="仿宋" w:hint="eastAsia"/>
            <w:lang w:eastAsia="zh-CN"/>
          </w:rPr>
          <w:t>前言</w:t>
        </w:r>
        <w:r>
          <w:tab/>
        </w:r>
        <w:r>
          <w:fldChar w:fldCharType="begin"/>
        </w:r>
        <w:r>
          <w:instrText xml:space="preserve"> PAGEREF _Toc18426 \h </w:instrText>
        </w:r>
        <w:r>
          <w:fldChar w:fldCharType="separate"/>
        </w:r>
        <w:r>
          <w:t>3</w:t>
        </w:r>
        <w:r>
          <w:fldChar w:fldCharType="end"/>
        </w:r>
      </w:hyperlink>
    </w:p>
    <w:p>
      <w:pPr>
        <w:pStyle w:val="TOC1"/>
        <w:tabs>
          <w:tab w:val="right" w:leader="dot" w:pos="8306"/>
        </w:tabs>
      </w:pPr>
      <w:hyperlink w:anchor="_Toc7748" w:history="1">
        <w:r>
          <w:rPr>
            <w:rFonts w:ascii="仿宋" w:eastAsia="仿宋" w:hAnsi="仿宋" w:cs="仿宋" w:hint="eastAsia"/>
            <w:lang w:eastAsia="zh-CN"/>
          </w:rPr>
          <w:t>一、工艺说明</w:t>
        </w:r>
        <w:r>
          <w:tab/>
        </w:r>
        <w:r>
          <w:fldChar w:fldCharType="begin"/>
        </w:r>
        <w:r>
          <w:instrText xml:space="preserve"> PAGEREF _Toc7748 \h </w:instrText>
        </w:r>
        <w:r>
          <w:fldChar w:fldCharType="separate"/>
        </w:r>
        <w:r>
          <w:t>3</w:t>
        </w:r>
        <w:r>
          <w:fldChar w:fldCharType="end"/>
        </w:r>
      </w:hyperlink>
    </w:p>
    <w:p>
      <w:pPr>
        <w:pStyle w:val="TOC2"/>
        <w:tabs>
          <w:tab w:val="right" w:leader="dot" w:pos="8306"/>
        </w:tabs>
      </w:pPr>
      <w:hyperlink w:anchor="_Toc16580" w:history="1">
        <w:r>
          <w:rPr>
            <w:rFonts w:ascii="仿宋" w:eastAsia="仿宋" w:hAnsi="仿宋" w:cs="仿宋" w:hint="eastAsia"/>
            <w:lang w:eastAsia="zh-CN"/>
          </w:rPr>
          <w:t>(一)、技术管理特点</w:t>
        </w:r>
        <w:r>
          <w:tab/>
        </w:r>
        <w:r>
          <w:fldChar w:fldCharType="begin"/>
        </w:r>
        <w:r>
          <w:instrText xml:space="preserve"> PAGEREF _Toc16580 \h </w:instrText>
        </w:r>
        <w:r>
          <w:fldChar w:fldCharType="separate"/>
        </w:r>
        <w:r>
          <w:t>3</w:t>
        </w:r>
        <w:r>
          <w:fldChar w:fldCharType="end"/>
        </w:r>
      </w:hyperlink>
    </w:p>
    <w:p>
      <w:pPr>
        <w:pStyle w:val="TOC2"/>
        <w:tabs>
          <w:tab w:val="right" w:leader="dot" w:pos="8306"/>
        </w:tabs>
      </w:pPr>
      <w:hyperlink w:anchor="_Toc22230" w:history="1">
        <w:r>
          <w:rPr>
            <w:rFonts w:ascii="仿宋" w:eastAsia="仿宋" w:hAnsi="仿宋" w:cs="仿宋" w:hint="eastAsia"/>
            <w:lang w:eastAsia="zh-CN"/>
          </w:rPr>
          <w:t>(二)、存储用贵金属材料项目工艺技术设计方案</w:t>
        </w:r>
        <w:r>
          <w:tab/>
        </w:r>
        <w:r>
          <w:fldChar w:fldCharType="begin"/>
        </w:r>
        <w:r>
          <w:instrText xml:space="preserve"> PAGEREF _Toc22230 \h </w:instrText>
        </w:r>
        <w:r>
          <w:fldChar w:fldCharType="separate"/>
        </w:r>
        <w:r>
          <w:t>4</w:t>
        </w:r>
        <w:r>
          <w:fldChar w:fldCharType="end"/>
        </w:r>
      </w:hyperlink>
    </w:p>
    <w:p>
      <w:pPr>
        <w:pStyle w:val="TOC2"/>
        <w:tabs>
          <w:tab w:val="right" w:leader="dot" w:pos="8306"/>
        </w:tabs>
      </w:pPr>
      <w:hyperlink w:anchor="_Toc4830" w:history="1">
        <w:r>
          <w:rPr>
            <w:rFonts w:ascii="仿宋" w:eastAsia="仿宋" w:hAnsi="仿宋" w:cs="仿宋" w:hint="eastAsia"/>
            <w:lang w:eastAsia="zh-CN"/>
          </w:rPr>
          <w:t>(三)、设备选型方案</w:t>
        </w:r>
        <w:r>
          <w:tab/>
        </w:r>
        <w:r>
          <w:fldChar w:fldCharType="begin"/>
        </w:r>
        <w:r>
          <w:instrText xml:space="preserve"> PAGEREF _Toc4830 \h </w:instrText>
        </w:r>
        <w:r>
          <w:fldChar w:fldCharType="separate"/>
        </w:r>
        <w:r>
          <w:t>5</w:t>
        </w:r>
        <w:r>
          <w:fldChar w:fldCharType="end"/>
        </w:r>
      </w:hyperlink>
    </w:p>
    <w:p>
      <w:pPr>
        <w:pStyle w:val="TOC1"/>
        <w:tabs>
          <w:tab w:val="right" w:leader="dot" w:pos="8306"/>
        </w:tabs>
      </w:pPr>
      <w:hyperlink w:anchor="_Toc16189" w:history="1">
        <w:r>
          <w:rPr>
            <w:rFonts w:ascii="仿宋" w:eastAsia="仿宋" w:hAnsi="仿宋" w:cs="仿宋" w:hint="eastAsia"/>
            <w:lang w:eastAsia="zh-CN"/>
          </w:rPr>
          <w:t>二、存储用贵金属材料项目选址可行性分析</w:t>
        </w:r>
        <w:r>
          <w:tab/>
        </w:r>
        <w:r>
          <w:fldChar w:fldCharType="begin"/>
        </w:r>
        <w:r>
          <w:instrText xml:space="preserve"> PAGEREF _Toc16189 \h </w:instrText>
        </w:r>
        <w:r>
          <w:fldChar w:fldCharType="separate"/>
        </w:r>
        <w:r>
          <w:t>7</w:t>
        </w:r>
        <w:r>
          <w:fldChar w:fldCharType="end"/>
        </w:r>
      </w:hyperlink>
    </w:p>
    <w:p>
      <w:pPr>
        <w:pStyle w:val="TOC2"/>
        <w:tabs>
          <w:tab w:val="right" w:leader="dot" w:pos="8306"/>
        </w:tabs>
      </w:pPr>
      <w:hyperlink w:anchor="_Toc18214" w:history="1">
        <w:r>
          <w:rPr>
            <w:rFonts w:ascii="仿宋" w:eastAsia="仿宋" w:hAnsi="仿宋" w:cs="仿宋" w:hint="eastAsia"/>
            <w:lang w:eastAsia="zh-CN"/>
          </w:rPr>
          <w:t>(一)、存储用贵金属材料项目选址</w:t>
        </w:r>
        <w:r>
          <w:tab/>
        </w:r>
        <w:r>
          <w:fldChar w:fldCharType="begin"/>
        </w:r>
        <w:r>
          <w:instrText xml:space="preserve"> PAGEREF _Toc18214 \h </w:instrText>
        </w:r>
        <w:r>
          <w:fldChar w:fldCharType="separate"/>
        </w:r>
        <w:r>
          <w:t>7</w:t>
        </w:r>
        <w:r>
          <w:fldChar w:fldCharType="end"/>
        </w:r>
      </w:hyperlink>
    </w:p>
    <w:p>
      <w:pPr>
        <w:pStyle w:val="TOC2"/>
        <w:tabs>
          <w:tab w:val="right" w:leader="dot" w:pos="8306"/>
        </w:tabs>
      </w:pPr>
      <w:hyperlink w:anchor="_Toc15627" w:history="1">
        <w:r>
          <w:rPr>
            <w:rFonts w:ascii="仿宋" w:eastAsia="仿宋" w:hAnsi="仿宋" w:cs="仿宋" w:hint="eastAsia"/>
            <w:lang w:eastAsia="zh-CN"/>
          </w:rPr>
          <w:t>(二)、用地控制指标</w:t>
        </w:r>
        <w:r>
          <w:tab/>
        </w:r>
        <w:r>
          <w:fldChar w:fldCharType="begin"/>
        </w:r>
        <w:r>
          <w:instrText xml:space="preserve"> PAGEREF _Toc15627 \h </w:instrText>
        </w:r>
        <w:r>
          <w:fldChar w:fldCharType="separate"/>
        </w:r>
        <w:r>
          <w:t>7</w:t>
        </w:r>
        <w:r>
          <w:fldChar w:fldCharType="end"/>
        </w:r>
      </w:hyperlink>
    </w:p>
    <w:p>
      <w:pPr>
        <w:pStyle w:val="TOC2"/>
        <w:tabs>
          <w:tab w:val="right" w:leader="dot" w:pos="8306"/>
        </w:tabs>
      </w:pPr>
      <w:hyperlink w:anchor="_Toc21614" w:history="1">
        <w:r>
          <w:rPr>
            <w:rFonts w:ascii="仿宋" w:eastAsia="仿宋" w:hAnsi="仿宋" w:cs="仿宋" w:hint="eastAsia"/>
            <w:lang w:eastAsia="zh-CN"/>
          </w:rPr>
          <w:t>(三)、节约用地措施</w:t>
        </w:r>
        <w:r>
          <w:tab/>
        </w:r>
        <w:r>
          <w:fldChar w:fldCharType="begin"/>
        </w:r>
        <w:r>
          <w:instrText xml:space="preserve"> PAGEREF _Toc21614 \h </w:instrText>
        </w:r>
        <w:r>
          <w:fldChar w:fldCharType="separate"/>
        </w:r>
        <w:r>
          <w:t>9</w:t>
        </w:r>
        <w:r>
          <w:fldChar w:fldCharType="end"/>
        </w:r>
      </w:hyperlink>
    </w:p>
    <w:p>
      <w:pPr>
        <w:pStyle w:val="TOC2"/>
        <w:tabs>
          <w:tab w:val="right" w:leader="dot" w:pos="8306"/>
        </w:tabs>
      </w:pPr>
      <w:hyperlink w:anchor="_Toc32066" w:history="1">
        <w:r>
          <w:rPr>
            <w:rFonts w:ascii="仿宋" w:eastAsia="仿宋" w:hAnsi="仿宋" w:cs="仿宋" w:hint="eastAsia"/>
            <w:lang w:eastAsia="zh-CN"/>
          </w:rPr>
          <w:t>(四)、总图布置方案</w:t>
        </w:r>
        <w:r>
          <w:tab/>
        </w:r>
        <w:r>
          <w:fldChar w:fldCharType="begin"/>
        </w:r>
        <w:r>
          <w:instrText xml:space="preserve"> PAGEREF _Toc32066 \h </w:instrText>
        </w:r>
        <w:r>
          <w:fldChar w:fldCharType="separate"/>
        </w:r>
        <w:r>
          <w:t>10</w:t>
        </w:r>
        <w:r>
          <w:fldChar w:fldCharType="end"/>
        </w:r>
      </w:hyperlink>
    </w:p>
    <w:p>
      <w:pPr>
        <w:pStyle w:val="TOC2"/>
        <w:tabs>
          <w:tab w:val="right" w:leader="dot" w:pos="8306"/>
        </w:tabs>
      </w:pPr>
      <w:hyperlink w:anchor="_Toc26428" w:history="1">
        <w:r>
          <w:rPr>
            <w:rFonts w:ascii="仿宋" w:eastAsia="仿宋" w:hAnsi="仿宋" w:cs="仿宋" w:hint="eastAsia"/>
            <w:lang w:eastAsia="zh-CN"/>
          </w:rPr>
          <w:t>(五)、选址综合评价</w:t>
        </w:r>
        <w:r>
          <w:tab/>
        </w:r>
        <w:r>
          <w:fldChar w:fldCharType="begin"/>
        </w:r>
        <w:r>
          <w:instrText xml:space="preserve"> PAGEREF _Toc26428 \h </w:instrText>
        </w:r>
        <w:r>
          <w:fldChar w:fldCharType="separate"/>
        </w:r>
        <w:r>
          <w:t>11</w:t>
        </w:r>
        <w:r>
          <w:fldChar w:fldCharType="end"/>
        </w:r>
      </w:hyperlink>
    </w:p>
    <w:p>
      <w:pPr>
        <w:pStyle w:val="TOC1"/>
        <w:tabs>
          <w:tab w:val="right" w:leader="dot" w:pos="8306"/>
        </w:tabs>
      </w:pPr>
      <w:hyperlink w:anchor="_Toc10137" w:history="1">
        <w:r>
          <w:rPr>
            <w:rFonts w:ascii="仿宋" w:eastAsia="仿宋" w:hAnsi="仿宋" w:cs="仿宋" w:hint="eastAsia"/>
            <w:lang w:eastAsia="zh-CN"/>
          </w:rPr>
          <w:t>三、存储用贵金属材料项目绩效评估</w:t>
        </w:r>
        <w:r>
          <w:tab/>
        </w:r>
        <w:r>
          <w:fldChar w:fldCharType="begin"/>
        </w:r>
        <w:r>
          <w:instrText xml:space="preserve"> PAGEREF _Toc10137 \h </w:instrText>
        </w:r>
        <w:r>
          <w:fldChar w:fldCharType="separate"/>
        </w:r>
        <w:r>
          <w:t>12</w:t>
        </w:r>
        <w:r>
          <w:fldChar w:fldCharType="end"/>
        </w:r>
      </w:hyperlink>
    </w:p>
    <w:p>
      <w:pPr>
        <w:pStyle w:val="TOC2"/>
        <w:tabs>
          <w:tab w:val="right" w:leader="dot" w:pos="8306"/>
        </w:tabs>
      </w:pPr>
      <w:hyperlink w:anchor="_Toc10386" w:history="1">
        <w:r>
          <w:rPr>
            <w:rFonts w:ascii="仿宋" w:eastAsia="仿宋" w:hAnsi="仿宋" w:cs="仿宋" w:hint="eastAsia"/>
            <w:lang w:eastAsia="zh-CN"/>
          </w:rPr>
          <w:t>(一)、绩效评估指标</w:t>
        </w:r>
        <w:r>
          <w:tab/>
        </w:r>
        <w:r>
          <w:fldChar w:fldCharType="begin"/>
        </w:r>
        <w:r>
          <w:instrText xml:space="preserve"> PAGEREF _Toc10386 \h </w:instrText>
        </w:r>
        <w:r>
          <w:fldChar w:fldCharType="separate"/>
        </w:r>
        <w:r>
          <w:t>12</w:t>
        </w:r>
        <w:r>
          <w:fldChar w:fldCharType="end"/>
        </w:r>
      </w:hyperlink>
    </w:p>
    <w:p>
      <w:pPr>
        <w:pStyle w:val="TOC2"/>
        <w:tabs>
          <w:tab w:val="right" w:leader="dot" w:pos="8306"/>
        </w:tabs>
      </w:pPr>
      <w:hyperlink w:anchor="_Toc26791" w:history="1">
        <w:r>
          <w:rPr>
            <w:rFonts w:ascii="仿宋" w:eastAsia="仿宋" w:hAnsi="仿宋" w:cs="仿宋" w:hint="eastAsia"/>
            <w:lang w:eastAsia="zh-CN"/>
          </w:rPr>
          <w:t>(二)、绩效评估方法</w:t>
        </w:r>
        <w:r>
          <w:tab/>
        </w:r>
        <w:r>
          <w:fldChar w:fldCharType="begin"/>
        </w:r>
        <w:r>
          <w:instrText xml:space="preserve"> PAGEREF _Toc26791 \h </w:instrText>
        </w:r>
        <w:r>
          <w:fldChar w:fldCharType="separate"/>
        </w:r>
        <w:r>
          <w:t>14</w:t>
        </w:r>
        <w:r>
          <w:fldChar w:fldCharType="end"/>
        </w:r>
      </w:hyperlink>
    </w:p>
    <w:p>
      <w:pPr>
        <w:pStyle w:val="TOC2"/>
        <w:tabs>
          <w:tab w:val="right" w:leader="dot" w:pos="8306"/>
        </w:tabs>
      </w:pPr>
      <w:hyperlink w:anchor="_Toc990" w:history="1">
        <w:r>
          <w:rPr>
            <w:rFonts w:ascii="仿宋" w:eastAsia="仿宋" w:hAnsi="仿宋" w:cs="仿宋" w:hint="eastAsia"/>
            <w:lang w:eastAsia="zh-CN"/>
          </w:rPr>
          <w:t>(三)、绩效评估周期</w:t>
        </w:r>
        <w:r>
          <w:tab/>
        </w:r>
        <w:r>
          <w:fldChar w:fldCharType="begin"/>
        </w:r>
        <w:r>
          <w:instrText xml:space="preserve"> PAGEREF _Toc990 \h </w:instrText>
        </w:r>
        <w:r>
          <w:fldChar w:fldCharType="separate"/>
        </w:r>
        <w:r>
          <w:t>15</w:t>
        </w:r>
        <w:r>
          <w:fldChar w:fldCharType="end"/>
        </w:r>
      </w:hyperlink>
    </w:p>
    <w:p>
      <w:pPr>
        <w:pStyle w:val="TOC1"/>
        <w:tabs>
          <w:tab w:val="right" w:leader="dot" w:pos="8306"/>
        </w:tabs>
      </w:pPr>
      <w:hyperlink w:anchor="_Toc29322" w:history="1">
        <w:r>
          <w:rPr>
            <w:rFonts w:ascii="仿宋" w:eastAsia="仿宋" w:hAnsi="仿宋" w:cs="仿宋" w:hint="eastAsia"/>
            <w:lang w:eastAsia="zh-CN"/>
          </w:rPr>
          <w:t>四、产品规划分析</w:t>
        </w:r>
        <w:r>
          <w:tab/>
        </w:r>
        <w:r>
          <w:fldChar w:fldCharType="begin"/>
        </w:r>
        <w:r>
          <w:instrText xml:space="preserve"> PAGEREF _Toc29322 \h </w:instrText>
        </w:r>
        <w:r>
          <w:fldChar w:fldCharType="separate"/>
        </w:r>
        <w:r>
          <w:t>16</w:t>
        </w:r>
        <w:r>
          <w:fldChar w:fldCharType="end"/>
        </w:r>
      </w:hyperlink>
    </w:p>
    <w:p>
      <w:pPr>
        <w:pStyle w:val="TOC2"/>
        <w:tabs>
          <w:tab w:val="right" w:leader="dot" w:pos="8306"/>
        </w:tabs>
      </w:pPr>
      <w:hyperlink w:anchor="_Toc11650" w:history="1">
        <w:r>
          <w:rPr>
            <w:rFonts w:ascii="仿宋" w:eastAsia="仿宋" w:hAnsi="仿宋" w:cs="仿宋" w:hint="eastAsia"/>
            <w:lang w:eastAsia="zh-CN"/>
          </w:rPr>
          <w:t>(一)、产品规划</w:t>
        </w:r>
        <w:r>
          <w:tab/>
        </w:r>
        <w:r>
          <w:fldChar w:fldCharType="begin"/>
        </w:r>
        <w:r>
          <w:instrText xml:space="preserve"> PAGEREF _Toc11650 \h </w:instrText>
        </w:r>
        <w:r>
          <w:fldChar w:fldCharType="separate"/>
        </w:r>
        <w:r>
          <w:t>16</w:t>
        </w:r>
        <w:r>
          <w:fldChar w:fldCharType="end"/>
        </w:r>
      </w:hyperlink>
    </w:p>
    <w:p>
      <w:pPr>
        <w:pStyle w:val="TOC2"/>
        <w:tabs>
          <w:tab w:val="right" w:leader="dot" w:pos="8306"/>
        </w:tabs>
      </w:pPr>
      <w:hyperlink w:anchor="_Toc20437" w:history="1">
        <w:r>
          <w:rPr>
            <w:rFonts w:ascii="仿宋" w:eastAsia="仿宋" w:hAnsi="仿宋" w:cs="仿宋" w:hint="eastAsia"/>
            <w:lang w:eastAsia="zh-CN"/>
          </w:rPr>
          <w:t>(二)、建设规模</w:t>
        </w:r>
        <w:r>
          <w:tab/>
        </w:r>
        <w:r>
          <w:fldChar w:fldCharType="begin"/>
        </w:r>
        <w:r>
          <w:instrText xml:space="preserve"> PAGEREF _Toc20437 \h </w:instrText>
        </w:r>
        <w:r>
          <w:fldChar w:fldCharType="separate"/>
        </w:r>
        <w:r>
          <w:t>17</w:t>
        </w:r>
        <w:r>
          <w:fldChar w:fldCharType="end"/>
        </w:r>
      </w:hyperlink>
    </w:p>
    <w:p>
      <w:pPr>
        <w:pStyle w:val="TOC1"/>
        <w:tabs>
          <w:tab w:val="right" w:leader="dot" w:pos="8306"/>
        </w:tabs>
      </w:pPr>
      <w:hyperlink w:anchor="_Toc30362" w:history="1">
        <w:r>
          <w:rPr>
            <w:rFonts w:ascii="仿宋" w:eastAsia="仿宋" w:hAnsi="仿宋" w:cs="仿宋" w:hint="eastAsia"/>
            <w:lang w:eastAsia="zh-CN"/>
          </w:rPr>
          <w:t>五、存储用贵金属材料项目建设单位说明</w:t>
        </w:r>
        <w:r>
          <w:tab/>
        </w:r>
        <w:r>
          <w:fldChar w:fldCharType="begin"/>
        </w:r>
        <w:r>
          <w:instrText xml:space="preserve"> PAGEREF _Toc30362 \h </w:instrText>
        </w:r>
        <w:r>
          <w:fldChar w:fldCharType="separate"/>
        </w:r>
        <w:r>
          <w:t>18</w:t>
        </w:r>
        <w:r>
          <w:fldChar w:fldCharType="end"/>
        </w:r>
      </w:hyperlink>
    </w:p>
    <w:p>
      <w:pPr>
        <w:pStyle w:val="TOC2"/>
        <w:tabs>
          <w:tab w:val="right" w:leader="dot" w:pos="8306"/>
        </w:tabs>
      </w:pPr>
      <w:hyperlink w:anchor="_Toc702" w:history="1">
        <w:r>
          <w:rPr>
            <w:rFonts w:ascii="仿宋" w:eastAsia="仿宋" w:hAnsi="仿宋" w:cs="仿宋" w:hint="eastAsia"/>
            <w:lang w:eastAsia="zh-CN"/>
          </w:rPr>
          <w:t>(一)、存储用贵金属材料项目承办单位基本情况</w:t>
        </w:r>
        <w:r>
          <w:tab/>
        </w:r>
        <w:r>
          <w:fldChar w:fldCharType="begin"/>
        </w:r>
        <w:r>
          <w:instrText xml:space="preserve"> PAGEREF _Toc702 \h </w:instrText>
        </w:r>
        <w:r>
          <w:fldChar w:fldCharType="separate"/>
        </w:r>
        <w:r>
          <w:t>18</w:t>
        </w:r>
        <w:r>
          <w:fldChar w:fldCharType="end"/>
        </w:r>
      </w:hyperlink>
    </w:p>
    <w:p>
      <w:pPr>
        <w:pStyle w:val="TOC2"/>
        <w:tabs>
          <w:tab w:val="right" w:leader="dot" w:pos="8306"/>
        </w:tabs>
      </w:pPr>
      <w:hyperlink w:anchor="_Toc8165" w:history="1">
        <w:r>
          <w:rPr>
            <w:rFonts w:ascii="仿宋" w:eastAsia="仿宋" w:hAnsi="仿宋" w:cs="仿宋" w:hint="eastAsia"/>
            <w:lang w:eastAsia="zh-CN"/>
          </w:rPr>
          <w:t>(二)、公司经济效益分析</w:t>
        </w:r>
        <w:r>
          <w:tab/>
        </w:r>
        <w:r>
          <w:fldChar w:fldCharType="begin"/>
        </w:r>
        <w:r>
          <w:instrText xml:space="preserve"> PAGEREF _Toc8165 \h </w:instrText>
        </w:r>
        <w:r>
          <w:fldChar w:fldCharType="separate"/>
        </w:r>
        <w:r>
          <w:t>18</w:t>
        </w:r>
        <w:r>
          <w:fldChar w:fldCharType="end"/>
        </w:r>
      </w:hyperlink>
    </w:p>
    <w:p>
      <w:pPr>
        <w:pStyle w:val="TOC1"/>
        <w:tabs>
          <w:tab w:val="right" w:leader="dot" w:pos="8306"/>
        </w:tabs>
      </w:pPr>
      <w:hyperlink w:anchor="_Toc31460" w:history="1">
        <w:r>
          <w:rPr>
            <w:rFonts w:ascii="仿宋" w:eastAsia="仿宋" w:hAnsi="仿宋" w:cs="仿宋" w:hint="eastAsia"/>
            <w:lang w:eastAsia="zh-CN"/>
          </w:rPr>
          <w:t>六、存储用贵金属材料项目文档管理</w:t>
        </w:r>
        <w:r>
          <w:tab/>
        </w:r>
        <w:r>
          <w:fldChar w:fldCharType="begin"/>
        </w:r>
        <w:r>
          <w:instrText xml:space="preserve"> PAGEREF _Toc31460 \h </w:instrText>
        </w:r>
        <w:r>
          <w:fldChar w:fldCharType="separate"/>
        </w:r>
        <w:r>
          <w:t>19</w:t>
        </w:r>
        <w:r>
          <w:fldChar w:fldCharType="end"/>
        </w:r>
      </w:hyperlink>
    </w:p>
    <w:p>
      <w:pPr>
        <w:pStyle w:val="TOC2"/>
        <w:tabs>
          <w:tab w:val="right" w:leader="dot" w:pos="8306"/>
        </w:tabs>
      </w:pPr>
      <w:hyperlink w:anchor="_Toc11516" w:history="1">
        <w:r>
          <w:rPr>
            <w:rFonts w:ascii="仿宋" w:eastAsia="仿宋" w:hAnsi="仿宋" w:cs="仿宋" w:hint="eastAsia"/>
            <w:lang w:eastAsia="zh-CN"/>
          </w:rPr>
          <w:t>(一)、文档编制与审查</w:t>
        </w:r>
        <w:r>
          <w:tab/>
        </w:r>
        <w:r>
          <w:fldChar w:fldCharType="begin"/>
        </w:r>
        <w:r>
          <w:instrText xml:space="preserve"> PAGEREF _Toc11516 \h </w:instrText>
        </w:r>
        <w:r>
          <w:fldChar w:fldCharType="separate"/>
        </w:r>
        <w:r>
          <w:t>19</w:t>
        </w:r>
        <w:r>
          <w:fldChar w:fldCharType="end"/>
        </w:r>
      </w:hyperlink>
    </w:p>
    <w:p>
      <w:pPr>
        <w:pStyle w:val="TOC2"/>
        <w:tabs>
          <w:tab w:val="right" w:leader="dot" w:pos="8306"/>
        </w:tabs>
      </w:pPr>
      <w:hyperlink w:anchor="_Toc32296" w:history="1">
        <w:r>
          <w:rPr>
            <w:rFonts w:ascii="仿宋" w:eastAsia="仿宋" w:hAnsi="仿宋" w:cs="仿宋" w:hint="eastAsia"/>
            <w:lang w:eastAsia="zh-CN"/>
          </w:rPr>
          <w:t>(二)、文档发布与分发</w:t>
        </w:r>
        <w:r>
          <w:tab/>
        </w:r>
        <w:r>
          <w:fldChar w:fldCharType="begin"/>
        </w:r>
        <w:r>
          <w:instrText xml:space="preserve"> PAGEREF _Toc32296 \h </w:instrText>
        </w:r>
        <w:r>
          <w:fldChar w:fldCharType="separate"/>
        </w:r>
        <w:r>
          <w:t>21</w:t>
        </w:r>
        <w:r>
          <w:fldChar w:fldCharType="end"/>
        </w:r>
      </w:hyperlink>
    </w:p>
    <w:p>
      <w:pPr>
        <w:pStyle w:val="TOC2"/>
        <w:tabs>
          <w:tab w:val="right" w:leader="dot" w:pos="8306"/>
        </w:tabs>
      </w:pPr>
      <w:hyperlink w:anchor="_Toc571" w:history="1">
        <w:r>
          <w:rPr>
            <w:rFonts w:ascii="仿宋" w:eastAsia="仿宋" w:hAnsi="仿宋" w:cs="仿宋" w:hint="eastAsia"/>
            <w:lang w:eastAsia="zh-CN"/>
          </w:rPr>
          <w:t>(三)、文档存档与归档</w:t>
        </w:r>
        <w:r>
          <w:tab/>
        </w:r>
        <w:r>
          <w:fldChar w:fldCharType="begin"/>
        </w:r>
        <w:r>
          <w:instrText xml:space="preserve"> PAGEREF _Toc571 \h </w:instrText>
        </w:r>
        <w:r>
          <w:fldChar w:fldCharType="separate"/>
        </w:r>
        <w:r>
          <w:t>22</w:t>
        </w:r>
        <w:r>
          <w:fldChar w:fldCharType="end"/>
        </w:r>
      </w:hyperlink>
    </w:p>
    <w:p>
      <w:pPr>
        <w:pStyle w:val="TOC1"/>
        <w:tabs>
          <w:tab w:val="right" w:leader="dot" w:pos="8306"/>
        </w:tabs>
      </w:pPr>
      <w:hyperlink w:anchor="_Toc17773" w:history="1">
        <w:r>
          <w:rPr>
            <w:rFonts w:ascii="仿宋" w:eastAsia="仿宋" w:hAnsi="仿宋" w:cs="仿宋" w:hint="eastAsia"/>
            <w:lang w:eastAsia="zh-CN"/>
          </w:rPr>
          <w:t>七、生产安全保护</w:t>
        </w:r>
        <w:r>
          <w:tab/>
        </w:r>
        <w:r>
          <w:fldChar w:fldCharType="begin"/>
        </w:r>
        <w:r>
          <w:instrText xml:space="preserve"> PAGEREF _Toc17773 \h </w:instrText>
        </w:r>
        <w:r>
          <w:fldChar w:fldCharType="separate"/>
        </w:r>
        <w:r>
          <w:t>23</w:t>
        </w:r>
        <w:r>
          <w:fldChar w:fldCharType="end"/>
        </w:r>
      </w:hyperlink>
    </w:p>
    <w:p>
      <w:pPr>
        <w:pStyle w:val="TOC2"/>
        <w:tabs>
          <w:tab w:val="right" w:leader="dot" w:pos="8306"/>
        </w:tabs>
      </w:pPr>
      <w:hyperlink w:anchor="_Toc11020" w:history="1">
        <w:r>
          <w:rPr>
            <w:rFonts w:ascii="仿宋" w:eastAsia="仿宋" w:hAnsi="仿宋" w:cs="仿宋" w:hint="eastAsia"/>
            <w:lang w:eastAsia="zh-CN"/>
          </w:rPr>
          <w:t>(一)、消防安全</w:t>
        </w:r>
        <w:r>
          <w:tab/>
        </w:r>
        <w:r>
          <w:fldChar w:fldCharType="begin"/>
        </w:r>
        <w:r>
          <w:instrText xml:space="preserve"> PAGEREF _Toc11020 \h </w:instrText>
        </w:r>
        <w:r>
          <w:fldChar w:fldCharType="separate"/>
        </w:r>
        <w:r>
          <w:t>23</w:t>
        </w:r>
        <w:r>
          <w:fldChar w:fldCharType="end"/>
        </w:r>
      </w:hyperlink>
    </w:p>
    <w:p>
      <w:pPr>
        <w:pStyle w:val="TOC2"/>
        <w:tabs>
          <w:tab w:val="right" w:leader="dot" w:pos="8306"/>
        </w:tabs>
      </w:pPr>
      <w:hyperlink w:anchor="_Toc21563" w:history="1">
        <w:r>
          <w:rPr>
            <w:rFonts w:ascii="仿宋" w:eastAsia="仿宋" w:hAnsi="仿宋" w:cs="仿宋" w:hint="eastAsia"/>
            <w:lang w:eastAsia="zh-CN"/>
          </w:rPr>
          <w:t>(二)、防火防爆总图布置措施</w:t>
        </w:r>
        <w:r>
          <w:tab/>
        </w:r>
        <w:r>
          <w:fldChar w:fldCharType="begin"/>
        </w:r>
        <w:r>
          <w:instrText xml:space="preserve"> PAGEREF _Toc21563 \h </w:instrText>
        </w:r>
        <w:r>
          <w:fldChar w:fldCharType="separate"/>
        </w:r>
        <w:r>
          <w:t>24</w:t>
        </w:r>
        <w:r>
          <w:fldChar w:fldCharType="end"/>
        </w:r>
      </w:hyperlink>
    </w:p>
    <w:p>
      <w:pPr>
        <w:pStyle w:val="TOC2"/>
        <w:tabs>
          <w:tab w:val="right" w:leader="dot" w:pos="8306"/>
        </w:tabs>
      </w:pPr>
      <w:hyperlink w:anchor="_Toc21368" w:history="1">
        <w:r>
          <w:rPr>
            <w:rFonts w:ascii="仿宋" w:eastAsia="仿宋" w:hAnsi="仿宋" w:cs="仿宋" w:hint="eastAsia"/>
            <w:lang w:eastAsia="zh-CN"/>
          </w:rPr>
          <w:t>(三)、自然灾害防范措施</w:t>
        </w:r>
        <w:r>
          <w:tab/>
        </w:r>
        <w:r>
          <w:fldChar w:fldCharType="begin"/>
        </w:r>
        <w:r>
          <w:instrText xml:space="preserve"> PAGEREF _Toc21368 \h </w:instrText>
        </w:r>
        <w:r>
          <w:fldChar w:fldCharType="separate"/>
        </w:r>
        <w:r>
          <w:t>25</w:t>
        </w:r>
        <w:r>
          <w:fldChar w:fldCharType="end"/>
        </w:r>
      </w:hyperlink>
    </w:p>
    <w:p>
      <w:pPr>
        <w:pStyle w:val="TOC2"/>
        <w:tabs>
          <w:tab w:val="right" w:leader="dot" w:pos="8306"/>
        </w:tabs>
      </w:pPr>
      <w:hyperlink w:anchor="_Toc2713" w:history="1">
        <w:r>
          <w:rPr>
            <w:rFonts w:ascii="仿宋" w:eastAsia="仿宋" w:hAnsi="仿宋" w:cs="仿宋" w:hint="eastAsia"/>
            <w:lang w:eastAsia="zh-CN"/>
          </w:rPr>
          <w:t>(四)、安全色及安全标志使用要求</w:t>
        </w:r>
        <w:r>
          <w:tab/>
        </w:r>
        <w:r>
          <w:fldChar w:fldCharType="begin"/>
        </w:r>
        <w:r>
          <w:instrText xml:space="preserve"> PAGEREF _Toc2713 \h </w:instrText>
        </w:r>
        <w:r>
          <w:fldChar w:fldCharType="separate"/>
        </w:r>
        <w:r>
          <w:t>26</w:t>
        </w:r>
        <w:r>
          <w:fldChar w:fldCharType="end"/>
        </w:r>
      </w:hyperlink>
    </w:p>
    <w:p>
      <w:pPr>
        <w:pStyle w:val="TOC2"/>
        <w:tabs>
          <w:tab w:val="right" w:leader="dot" w:pos="8306"/>
        </w:tabs>
      </w:pPr>
      <w:hyperlink w:anchor="_Toc5913" w:history="1">
        <w:r>
          <w:rPr>
            <w:rFonts w:ascii="仿宋" w:eastAsia="仿宋" w:hAnsi="仿宋" w:cs="仿宋" w:hint="eastAsia"/>
            <w:lang w:eastAsia="zh-CN"/>
          </w:rPr>
          <w:t>(五)、防尘防毒措施</w:t>
        </w:r>
        <w:r>
          <w:tab/>
        </w:r>
        <w:r>
          <w:fldChar w:fldCharType="begin"/>
        </w:r>
        <w:r>
          <w:instrText xml:space="preserve"> PAGEREF _Toc5913 \h </w:instrText>
        </w:r>
        <w:r>
          <w:fldChar w:fldCharType="separate"/>
        </w:r>
        <w:r>
          <w:t>27</w:t>
        </w:r>
        <w:r>
          <w:fldChar w:fldCharType="end"/>
        </w:r>
      </w:hyperlink>
    </w:p>
    <w:p>
      <w:pPr>
        <w:pStyle w:val="TOC2"/>
        <w:tabs>
          <w:tab w:val="right" w:leader="dot" w:pos="8306"/>
        </w:tabs>
      </w:pPr>
      <w:hyperlink w:anchor="_Toc10910" w:history="1">
        <w:r>
          <w:rPr>
            <w:rFonts w:ascii="仿宋" w:eastAsia="仿宋" w:hAnsi="仿宋" w:cs="仿宋" w:hint="eastAsia"/>
            <w:lang w:eastAsia="zh-CN"/>
          </w:rPr>
          <w:t>(六)、防静电、触电防护及防雷措施</w:t>
        </w:r>
        <w:r>
          <w:tab/>
        </w:r>
        <w:r>
          <w:fldChar w:fldCharType="begin"/>
        </w:r>
        <w:r>
          <w:instrText xml:space="preserve"> PAGEREF _Toc10910 \h </w:instrText>
        </w:r>
        <w:r>
          <w:fldChar w:fldCharType="separate"/>
        </w:r>
        <w:r>
          <w:t>28</w:t>
        </w:r>
        <w:r>
          <w:fldChar w:fldCharType="end"/>
        </w:r>
      </w:hyperlink>
    </w:p>
    <w:p>
      <w:pPr>
        <w:pStyle w:val="TOC2"/>
        <w:tabs>
          <w:tab w:val="right" w:leader="dot" w:pos="8306"/>
        </w:tabs>
      </w:pPr>
      <w:hyperlink w:anchor="_Toc6385" w:history="1">
        <w:r>
          <w:rPr>
            <w:rFonts w:ascii="仿宋" w:eastAsia="仿宋" w:hAnsi="仿宋" w:cs="仿宋" w:hint="eastAsia"/>
            <w:lang w:eastAsia="zh-CN"/>
          </w:rPr>
          <w:t>(七)、机械设备安全保障措施</w:t>
        </w:r>
        <w:r>
          <w:tab/>
        </w:r>
        <w:r>
          <w:fldChar w:fldCharType="begin"/>
        </w:r>
        <w:r>
          <w:instrText xml:space="preserve"> PAGEREF _Toc6385 \h </w:instrText>
        </w:r>
        <w:r>
          <w:fldChar w:fldCharType="separate"/>
        </w:r>
        <w:r>
          <w:t>30</w:t>
        </w:r>
        <w:r>
          <w:fldChar w:fldCharType="end"/>
        </w:r>
      </w:hyperlink>
    </w:p>
    <w:p>
      <w:pPr>
        <w:pStyle w:val="TOC1"/>
        <w:tabs>
          <w:tab w:val="right" w:leader="dot" w:pos="8306"/>
        </w:tabs>
      </w:pPr>
      <w:hyperlink w:anchor="_Toc6014" w:history="1">
        <w:r>
          <w:rPr>
            <w:rFonts w:ascii="仿宋" w:eastAsia="仿宋" w:hAnsi="仿宋" w:cs="仿宋" w:hint="eastAsia"/>
            <w:lang w:eastAsia="zh-CN"/>
          </w:rPr>
          <w:t>八、存储用贵金属材料项目技术管理</w:t>
        </w:r>
        <w:r>
          <w:tab/>
        </w:r>
        <w:r>
          <w:fldChar w:fldCharType="begin"/>
        </w:r>
        <w:r>
          <w:instrText xml:space="preserve"> PAGEREF _Toc6014 \h </w:instrText>
        </w:r>
        <w:r>
          <w:fldChar w:fldCharType="separate"/>
        </w:r>
        <w:r>
          <w:t>31</w:t>
        </w:r>
        <w:r>
          <w:fldChar w:fldCharType="end"/>
        </w:r>
      </w:hyperlink>
    </w:p>
    <w:p>
      <w:pPr>
        <w:pStyle w:val="TOC2"/>
        <w:tabs>
          <w:tab w:val="right" w:leader="dot" w:pos="8306"/>
        </w:tabs>
      </w:pPr>
      <w:hyperlink w:anchor="_Toc12981" w:history="1">
        <w:r>
          <w:rPr>
            <w:rFonts w:ascii="仿宋" w:eastAsia="仿宋" w:hAnsi="仿宋" w:cs="仿宋" w:hint="eastAsia"/>
            <w:lang w:eastAsia="zh-CN"/>
          </w:rPr>
          <w:t>(一)、技术方案选用方向</w:t>
        </w:r>
        <w:r>
          <w:tab/>
        </w:r>
        <w:r>
          <w:fldChar w:fldCharType="begin"/>
        </w:r>
        <w:r>
          <w:instrText xml:space="preserve"> PAGEREF _Toc12981 \h </w:instrText>
        </w:r>
        <w:r>
          <w:fldChar w:fldCharType="separate"/>
        </w:r>
        <w:r>
          <w:t>31</w:t>
        </w:r>
        <w:r>
          <w:fldChar w:fldCharType="end"/>
        </w:r>
      </w:hyperlink>
    </w:p>
    <w:p>
      <w:pPr>
        <w:pStyle w:val="TOC2"/>
        <w:tabs>
          <w:tab w:val="right" w:leader="dot" w:pos="8306"/>
        </w:tabs>
      </w:pPr>
      <w:hyperlink w:anchor="_Toc551" w:history="1">
        <w:r>
          <w:rPr>
            <w:rFonts w:ascii="仿宋" w:eastAsia="仿宋" w:hAnsi="仿宋" w:cs="仿宋" w:hint="eastAsia"/>
            <w:lang w:eastAsia="zh-CN"/>
          </w:rPr>
          <w:t>(二)、工艺技术方案选用原则</w:t>
        </w:r>
        <w:r>
          <w:tab/>
        </w:r>
        <w:r>
          <w:fldChar w:fldCharType="begin"/>
        </w:r>
        <w:r>
          <w:instrText xml:space="preserve"> PAGEREF _Toc551 \h </w:instrText>
        </w:r>
        <w:r>
          <w:fldChar w:fldCharType="separate"/>
        </w:r>
        <w:r>
          <w:t>33</w:t>
        </w:r>
        <w:r>
          <w:fldChar w:fldCharType="end"/>
        </w:r>
      </w:hyperlink>
    </w:p>
    <w:p>
      <w:pPr>
        <w:pStyle w:val="TOC2"/>
        <w:tabs>
          <w:tab w:val="right" w:leader="dot" w:pos="8306"/>
        </w:tabs>
      </w:pPr>
      <w:hyperlink w:anchor="_Toc16252" w:history="1">
        <w:r>
          <w:rPr>
            <w:rFonts w:ascii="仿宋" w:eastAsia="仿宋" w:hAnsi="仿宋" w:cs="仿宋" w:hint="eastAsia"/>
            <w:lang w:eastAsia="zh-CN"/>
          </w:rPr>
          <w:t>(三)、工艺技术方案要求</w:t>
        </w:r>
        <w:r>
          <w:tab/>
        </w:r>
        <w:r>
          <w:fldChar w:fldCharType="begin"/>
        </w:r>
        <w:r>
          <w:instrText xml:space="preserve"> PAGEREF _Toc16252 \h </w:instrText>
        </w:r>
        <w:r>
          <w:fldChar w:fldCharType="separate"/>
        </w:r>
        <w:r>
          <w:t>35</w:t>
        </w:r>
        <w:r>
          <w:fldChar w:fldCharType="end"/>
        </w:r>
      </w:hyperlink>
    </w:p>
    <w:p>
      <w:pPr>
        <w:pStyle w:val="TOC1"/>
        <w:tabs>
          <w:tab w:val="right" w:leader="dot" w:pos="8306"/>
        </w:tabs>
      </w:pPr>
      <w:hyperlink w:anchor="_Toc6060" w:history="1">
        <w:r>
          <w:rPr>
            <w:rFonts w:ascii="仿宋" w:eastAsia="仿宋" w:hAnsi="仿宋" w:cs="仿宋" w:hint="eastAsia"/>
            <w:lang w:eastAsia="zh-CN"/>
          </w:rPr>
          <w:t>九、存储用贵金属材料项目环境影响分析</w:t>
        </w:r>
        <w:r>
          <w:tab/>
        </w:r>
        <w:r>
          <w:fldChar w:fldCharType="begin"/>
        </w:r>
        <w:r>
          <w:instrText xml:space="preserve"> PAGEREF _Toc6060 \h </w:instrText>
        </w:r>
        <w:r>
          <w:fldChar w:fldCharType="separate"/>
        </w:r>
        <w:r>
          <w:t>37</w:t>
        </w:r>
        <w:r>
          <w:fldChar w:fldCharType="end"/>
        </w:r>
      </w:hyperlink>
    </w:p>
    <w:p>
      <w:pPr>
        <w:pStyle w:val="TOC2"/>
        <w:tabs>
          <w:tab w:val="right" w:leader="dot" w:pos="8306"/>
        </w:tabs>
      </w:pPr>
      <w:hyperlink w:anchor="_Toc25857" w:history="1">
        <w:r>
          <w:rPr>
            <w:rFonts w:ascii="仿宋" w:eastAsia="仿宋" w:hAnsi="仿宋" w:cs="仿宋" w:hint="eastAsia"/>
            <w:lang w:eastAsia="zh-CN"/>
          </w:rPr>
          <w:t>(一)、建设区域环境质量现状</w:t>
        </w:r>
        <w:r>
          <w:tab/>
        </w:r>
        <w:r>
          <w:fldChar w:fldCharType="begin"/>
        </w:r>
        <w:r>
          <w:instrText xml:space="preserve"> PAGEREF _Toc25857 \h </w:instrText>
        </w:r>
        <w:r>
          <w:fldChar w:fldCharType="separate"/>
        </w:r>
        <w:r>
          <w:t>37</w:t>
        </w:r>
        <w:r>
          <w:fldChar w:fldCharType="end"/>
        </w:r>
      </w:hyperlink>
    </w:p>
    <w:p>
      <w:pPr>
        <w:pStyle w:val="TOC2"/>
        <w:tabs>
          <w:tab w:val="right" w:leader="dot" w:pos="8306"/>
        </w:tabs>
      </w:pPr>
      <w:hyperlink w:anchor="_Toc10247" w:history="1">
        <w:r>
          <w:rPr>
            <w:rFonts w:ascii="仿宋" w:eastAsia="仿宋" w:hAnsi="仿宋" w:cs="仿宋" w:hint="eastAsia"/>
            <w:lang w:eastAsia="zh-CN"/>
          </w:rPr>
          <w:t>(二)、建设期环境保护</w:t>
        </w:r>
        <w:r>
          <w:tab/>
        </w:r>
        <w:r>
          <w:fldChar w:fldCharType="begin"/>
        </w:r>
        <w:r>
          <w:instrText xml:space="preserve"> PAGEREF _Toc10247 \h </w:instrText>
        </w:r>
        <w:r>
          <w:fldChar w:fldCharType="separate"/>
        </w:r>
        <w:r>
          <w:t>39</w:t>
        </w:r>
        <w:r>
          <w:fldChar w:fldCharType="end"/>
        </w:r>
      </w:hyperlink>
    </w:p>
    <w:p>
      <w:pPr>
        <w:pStyle w:val="TOC2"/>
        <w:tabs>
          <w:tab w:val="right" w:leader="dot" w:pos="8306"/>
        </w:tabs>
      </w:pPr>
      <w:hyperlink w:anchor="_Toc6099" w:history="1">
        <w:r>
          <w:rPr>
            <w:rFonts w:ascii="仿宋" w:eastAsia="仿宋" w:hAnsi="仿宋" w:cs="仿宋" w:hint="eastAsia"/>
            <w:lang w:eastAsia="zh-CN"/>
          </w:rPr>
          <w:t>(三)、运营期环境保护</w:t>
        </w:r>
        <w:r>
          <w:tab/>
        </w:r>
        <w:r>
          <w:fldChar w:fldCharType="begin"/>
        </w:r>
        <w:r>
          <w:instrText xml:space="preserve"> PAGEREF _Toc6099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90" w:history="1">
        <w:r>
          <w:rPr>
            <w:rFonts w:ascii="仿宋" w:eastAsia="仿宋" w:hAnsi="仿宋" w:cs="仿宋" w:hint="eastAsia"/>
            <w:lang w:eastAsia="zh-CN"/>
          </w:rPr>
          <w:t>(四)、存储用贵金属材料项目建设对区域经济的影响</w:t>
        </w:r>
        <w:r>
          <w:tab/>
        </w:r>
        <w:r>
          <w:fldChar w:fldCharType="begin"/>
        </w:r>
        <w:r>
          <w:instrText xml:space="preserve"> PAGEREF _Toc12290 \h </w:instrText>
        </w:r>
        <w:r>
          <w:fldChar w:fldCharType="separate"/>
        </w:r>
        <w:r>
          <w:t>42</w:t>
        </w:r>
        <w:r>
          <w:fldChar w:fldCharType="end"/>
        </w:r>
      </w:hyperlink>
    </w:p>
    <w:p>
      <w:pPr>
        <w:pStyle w:val="TOC2"/>
        <w:tabs>
          <w:tab w:val="right" w:leader="dot" w:pos="8306"/>
        </w:tabs>
      </w:pPr>
      <w:hyperlink w:anchor="_Toc14891" w:history="1">
        <w:r>
          <w:rPr>
            <w:rFonts w:ascii="仿宋" w:eastAsia="仿宋" w:hAnsi="仿宋" w:cs="仿宋" w:hint="eastAsia"/>
            <w:lang w:eastAsia="zh-CN"/>
          </w:rPr>
          <w:t>(五)、废弃物处理</w:t>
        </w:r>
        <w:r>
          <w:tab/>
        </w:r>
        <w:r>
          <w:fldChar w:fldCharType="begin"/>
        </w:r>
        <w:r>
          <w:instrText xml:space="preserve"> PAGEREF _Toc14891 \h </w:instrText>
        </w:r>
        <w:r>
          <w:fldChar w:fldCharType="separate"/>
        </w:r>
        <w:r>
          <w:t>43</w:t>
        </w:r>
        <w:r>
          <w:fldChar w:fldCharType="end"/>
        </w:r>
      </w:hyperlink>
    </w:p>
    <w:p>
      <w:pPr>
        <w:pStyle w:val="TOC2"/>
        <w:tabs>
          <w:tab w:val="right" w:leader="dot" w:pos="8306"/>
        </w:tabs>
      </w:pPr>
      <w:hyperlink w:anchor="_Toc18242" w:history="1">
        <w:r>
          <w:rPr>
            <w:rFonts w:ascii="仿宋" w:eastAsia="仿宋" w:hAnsi="仿宋" w:cs="仿宋" w:hint="eastAsia"/>
            <w:lang w:eastAsia="zh-CN"/>
          </w:rPr>
          <w:t>(六)、特殊环境影响分析</w:t>
        </w:r>
        <w:r>
          <w:tab/>
        </w:r>
        <w:r>
          <w:fldChar w:fldCharType="begin"/>
        </w:r>
        <w:r>
          <w:instrText xml:space="preserve"> PAGEREF _Toc18242 \h </w:instrText>
        </w:r>
        <w:r>
          <w:fldChar w:fldCharType="separate"/>
        </w:r>
        <w:r>
          <w:t>45</w:t>
        </w:r>
        <w:r>
          <w:fldChar w:fldCharType="end"/>
        </w:r>
      </w:hyperlink>
    </w:p>
    <w:p>
      <w:pPr>
        <w:pStyle w:val="TOC2"/>
        <w:tabs>
          <w:tab w:val="right" w:leader="dot" w:pos="8306"/>
        </w:tabs>
      </w:pPr>
      <w:hyperlink w:anchor="_Toc29242" w:history="1">
        <w:r>
          <w:rPr>
            <w:rFonts w:ascii="仿宋" w:eastAsia="仿宋" w:hAnsi="仿宋" w:cs="仿宋" w:hint="eastAsia"/>
            <w:lang w:eastAsia="zh-CN"/>
          </w:rPr>
          <w:t>(七)、清洁生产</w:t>
        </w:r>
        <w:r>
          <w:tab/>
        </w:r>
        <w:r>
          <w:fldChar w:fldCharType="begin"/>
        </w:r>
        <w:r>
          <w:instrText xml:space="preserve"> PAGEREF _Toc29242 \h </w:instrText>
        </w:r>
        <w:r>
          <w:fldChar w:fldCharType="separate"/>
        </w:r>
        <w:r>
          <w:t>46</w:t>
        </w:r>
        <w:r>
          <w:fldChar w:fldCharType="end"/>
        </w:r>
      </w:hyperlink>
    </w:p>
    <w:p>
      <w:pPr>
        <w:pStyle w:val="TOC2"/>
        <w:tabs>
          <w:tab w:val="right" w:leader="dot" w:pos="8306"/>
        </w:tabs>
      </w:pPr>
      <w:hyperlink w:anchor="_Toc15303" w:history="1">
        <w:r>
          <w:rPr>
            <w:rFonts w:ascii="仿宋" w:eastAsia="仿宋" w:hAnsi="仿宋" w:cs="仿宋" w:hint="eastAsia"/>
            <w:lang w:eastAsia="zh-CN"/>
          </w:rPr>
          <w:t>(八)、环境保护综合评价</w:t>
        </w:r>
        <w:r>
          <w:tab/>
        </w:r>
        <w:r>
          <w:fldChar w:fldCharType="begin"/>
        </w:r>
        <w:r>
          <w:instrText xml:space="preserve"> PAGEREF _Toc15303 \h </w:instrText>
        </w:r>
        <w:r>
          <w:fldChar w:fldCharType="separate"/>
        </w:r>
        <w:r>
          <w:t>47</w:t>
        </w:r>
        <w:r>
          <w:fldChar w:fldCharType="end"/>
        </w:r>
      </w:hyperlink>
    </w:p>
    <w:p>
      <w:pPr>
        <w:pStyle w:val="TOC1"/>
        <w:tabs>
          <w:tab w:val="right" w:leader="dot" w:pos="8306"/>
        </w:tabs>
      </w:pPr>
      <w:hyperlink w:anchor="_Toc31796" w:history="1">
        <w:r>
          <w:rPr>
            <w:rFonts w:ascii="仿宋" w:eastAsia="仿宋" w:hAnsi="仿宋" w:cs="仿宋" w:hint="eastAsia"/>
            <w:lang w:eastAsia="zh-CN"/>
          </w:rPr>
          <w:t>十、存储用贵金属材料项目社会影响</w:t>
        </w:r>
        <w:r>
          <w:tab/>
        </w:r>
        <w:r>
          <w:fldChar w:fldCharType="begin"/>
        </w:r>
        <w:r>
          <w:instrText xml:space="preserve"> PAGEREF _Toc31796 \h </w:instrText>
        </w:r>
        <w:r>
          <w:fldChar w:fldCharType="separate"/>
        </w:r>
        <w:r>
          <w:t>49</w:t>
        </w:r>
        <w:r>
          <w:fldChar w:fldCharType="end"/>
        </w:r>
      </w:hyperlink>
    </w:p>
    <w:p>
      <w:pPr>
        <w:pStyle w:val="TOC2"/>
        <w:tabs>
          <w:tab w:val="right" w:leader="dot" w:pos="8306"/>
        </w:tabs>
      </w:pPr>
      <w:hyperlink w:anchor="_Toc11875" w:history="1">
        <w:r>
          <w:rPr>
            <w:rFonts w:ascii="仿宋" w:eastAsia="仿宋" w:hAnsi="仿宋" w:cs="仿宋" w:hint="eastAsia"/>
            <w:lang w:eastAsia="zh-CN"/>
          </w:rPr>
          <w:t>(一)、社会责任与义务</w:t>
        </w:r>
        <w:r>
          <w:tab/>
        </w:r>
        <w:r>
          <w:fldChar w:fldCharType="begin"/>
        </w:r>
        <w:r>
          <w:instrText xml:space="preserve"> PAGEREF _Toc11875 \h </w:instrText>
        </w:r>
        <w:r>
          <w:fldChar w:fldCharType="separate"/>
        </w:r>
        <w:r>
          <w:t>49</w:t>
        </w:r>
        <w:r>
          <w:fldChar w:fldCharType="end"/>
        </w:r>
      </w:hyperlink>
    </w:p>
    <w:p>
      <w:pPr>
        <w:pStyle w:val="TOC2"/>
        <w:tabs>
          <w:tab w:val="right" w:leader="dot" w:pos="8306"/>
        </w:tabs>
      </w:pPr>
      <w:hyperlink w:anchor="_Toc7522" w:history="1">
        <w:r>
          <w:rPr>
            <w:rFonts w:ascii="仿宋" w:eastAsia="仿宋" w:hAnsi="仿宋" w:cs="仿宋" w:hint="eastAsia"/>
            <w:lang w:eastAsia="zh-CN"/>
          </w:rPr>
          <w:t>(二)、社会参与与沟通</w:t>
        </w:r>
        <w:r>
          <w:tab/>
        </w:r>
        <w:r>
          <w:fldChar w:fldCharType="begin"/>
        </w:r>
        <w:r>
          <w:instrText xml:space="preserve"> PAGEREF _Toc7522 \h </w:instrText>
        </w:r>
        <w:r>
          <w:fldChar w:fldCharType="separate"/>
        </w:r>
        <w:r>
          <w:t>49</w:t>
        </w:r>
        <w:r>
          <w:fldChar w:fldCharType="end"/>
        </w:r>
      </w:hyperlink>
    </w:p>
    <w:p>
      <w:pPr>
        <w:pStyle w:val="TOC1"/>
        <w:tabs>
          <w:tab w:val="right" w:leader="dot" w:pos="8306"/>
        </w:tabs>
      </w:pPr>
      <w:hyperlink w:anchor="_Toc24566" w:history="1">
        <w:r>
          <w:rPr>
            <w:rFonts w:ascii="仿宋" w:eastAsia="仿宋" w:hAnsi="仿宋" w:cs="仿宋" w:hint="eastAsia"/>
            <w:lang w:eastAsia="zh-CN"/>
          </w:rPr>
          <w:t>十一、存储用贵金属材料项目创新与研发</w:t>
        </w:r>
        <w:r>
          <w:tab/>
        </w:r>
        <w:r>
          <w:fldChar w:fldCharType="begin"/>
        </w:r>
        <w:r>
          <w:instrText xml:space="preserve"> PAGEREF _Toc24566 \h </w:instrText>
        </w:r>
        <w:r>
          <w:fldChar w:fldCharType="separate"/>
        </w:r>
        <w:r>
          <w:t>50</w:t>
        </w:r>
        <w:r>
          <w:fldChar w:fldCharType="end"/>
        </w:r>
      </w:hyperlink>
    </w:p>
    <w:p>
      <w:pPr>
        <w:pStyle w:val="TOC2"/>
        <w:tabs>
          <w:tab w:val="right" w:leader="dot" w:pos="8306"/>
        </w:tabs>
      </w:pPr>
      <w:hyperlink w:anchor="_Toc18679" w:history="1">
        <w:r>
          <w:rPr>
            <w:rFonts w:ascii="仿宋" w:eastAsia="仿宋" w:hAnsi="仿宋" w:cs="仿宋" w:hint="eastAsia"/>
            <w:lang w:eastAsia="zh-CN"/>
          </w:rPr>
          <w:t>(一)、创新策略与方向</w:t>
        </w:r>
        <w:r>
          <w:tab/>
        </w:r>
        <w:r>
          <w:fldChar w:fldCharType="begin"/>
        </w:r>
        <w:r>
          <w:instrText xml:space="preserve"> PAGEREF _Toc18679 \h </w:instrText>
        </w:r>
        <w:r>
          <w:fldChar w:fldCharType="separate"/>
        </w:r>
        <w:r>
          <w:t>50</w:t>
        </w:r>
        <w:r>
          <w:fldChar w:fldCharType="end"/>
        </w:r>
      </w:hyperlink>
    </w:p>
    <w:p>
      <w:pPr>
        <w:pStyle w:val="TOC2"/>
        <w:tabs>
          <w:tab w:val="right" w:leader="dot" w:pos="8306"/>
        </w:tabs>
      </w:pPr>
      <w:hyperlink w:anchor="_Toc7533" w:history="1">
        <w:r>
          <w:rPr>
            <w:rFonts w:ascii="仿宋" w:eastAsia="仿宋" w:hAnsi="仿宋" w:cs="仿宋" w:hint="eastAsia"/>
            <w:lang w:eastAsia="zh-CN"/>
          </w:rPr>
          <w:t>(二)、研发规划与投入</w:t>
        </w:r>
        <w:r>
          <w:tab/>
        </w:r>
        <w:r>
          <w:fldChar w:fldCharType="begin"/>
        </w:r>
        <w:r>
          <w:instrText xml:space="preserve"> PAGEREF _Toc7533 \h </w:instrText>
        </w:r>
        <w:r>
          <w:fldChar w:fldCharType="separate"/>
        </w:r>
        <w:r>
          <w:t>52</w:t>
        </w:r>
        <w:r>
          <w:fldChar w:fldCharType="end"/>
        </w:r>
      </w:hyperlink>
    </w:p>
    <w:p>
      <w:pPr>
        <w:pStyle w:val="TOC1"/>
        <w:tabs>
          <w:tab w:val="right" w:leader="dot" w:pos="8306"/>
        </w:tabs>
      </w:pPr>
      <w:hyperlink w:anchor="_Toc19596" w:history="1">
        <w:r>
          <w:rPr>
            <w:rFonts w:ascii="仿宋" w:eastAsia="仿宋" w:hAnsi="仿宋" w:cs="仿宋" w:hint="eastAsia"/>
            <w:lang w:eastAsia="zh-CN"/>
          </w:rPr>
          <w:t>十二、存储用贵金属材料项目计划安排</w:t>
        </w:r>
        <w:r>
          <w:tab/>
        </w:r>
        <w:r>
          <w:fldChar w:fldCharType="begin"/>
        </w:r>
        <w:r>
          <w:instrText xml:space="preserve"> PAGEREF _Toc19596 \h </w:instrText>
        </w:r>
        <w:r>
          <w:fldChar w:fldCharType="separate"/>
        </w:r>
        <w:r>
          <w:t>54</w:t>
        </w:r>
        <w:r>
          <w:fldChar w:fldCharType="end"/>
        </w:r>
      </w:hyperlink>
    </w:p>
    <w:p>
      <w:pPr>
        <w:pStyle w:val="TOC2"/>
        <w:tabs>
          <w:tab w:val="right" w:leader="dot" w:pos="8306"/>
        </w:tabs>
      </w:pPr>
      <w:hyperlink w:anchor="_Toc26840" w:history="1">
        <w:r>
          <w:rPr>
            <w:rFonts w:ascii="仿宋" w:eastAsia="仿宋" w:hAnsi="仿宋" w:cs="仿宋" w:hint="eastAsia"/>
            <w:lang w:eastAsia="zh-CN"/>
          </w:rPr>
          <w:t>(一)、建设周期</w:t>
        </w:r>
        <w:r>
          <w:tab/>
        </w:r>
        <w:r>
          <w:fldChar w:fldCharType="begin"/>
        </w:r>
        <w:r>
          <w:instrText xml:space="preserve"> PAGEREF _Toc26840 \h </w:instrText>
        </w:r>
        <w:r>
          <w:fldChar w:fldCharType="separate"/>
        </w:r>
        <w:r>
          <w:t>54</w:t>
        </w:r>
        <w:r>
          <w:fldChar w:fldCharType="end"/>
        </w:r>
      </w:hyperlink>
    </w:p>
    <w:p>
      <w:pPr>
        <w:pStyle w:val="TOC2"/>
        <w:tabs>
          <w:tab w:val="right" w:leader="dot" w:pos="8306"/>
        </w:tabs>
      </w:pPr>
      <w:hyperlink w:anchor="_Toc18791" w:history="1">
        <w:r>
          <w:rPr>
            <w:rFonts w:ascii="仿宋" w:eastAsia="仿宋" w:hAnsi="仿宋" w:cs="仿宋" w:hint="eastAsia"/>
            <w:lang w:eastAsia="zh-CN"/>
          </w:rPr>
          <w:t>(二)、建设进度</w:t>
        </w:r>
        <w:r>
          <w:tab/>
        </w:r>
        <w:r>
          <w:fldChar w:fldCharType="begin"/>
        </w:r>
        <w:r>
          <w:instrText xml:space="preserve"> PAGEREF _Toc18791 \h </w:instrText>
        </w:r>
        <w:r>
          <w:fldChar w:fldCharType="separate"/>
        </w:r>
        <w:r>
          <w:t>55</w:t>
        </w:r>
        <w:r>
          <w:fldChar w:fldCharType="end"/>
        </w:r>
      </w:hyperlink>
    </w:p>
    <w:p>
      <w:pPr>
        <w:pStyle w:val="TOC2"/>
        <w:tabs>
          <w:tab w:val="right" w:leader="dot" w:pos="8306"/>
        </w:tabs>
      </w:pPr>
      <w:hyperlink w:anchor="_Toc12308" w:history="1">
        <w:r>
          <w:rPr>
            <w:rFonts w:ascii="仿宋" w:eastAsia="仿宋" w:hAnsi="仿宋" w:cs="仿宋" w:hint="eastAsia"/>
            <w:lang w:eastAsia="zh-CN"/>
          </w:rPr>
          <w:t>(三)、进度安排注意事项</w:t>
        </w:r>
        <w:r>
          <w:tab/>
        </w:r>
        <w:r>
          <w:fldChar w:fldCharType="begin"/>
        </w:r>
        <w:r>
          <w:instrText xml:space="preserve"> PAGEREF _Toc12308 \h </w:instrText>
        </w:r>
        <w:r>
          <w:fldChar w:fldCharType="separate"/>
        </w:r>
        <w:r>
          <w:t>56</w:t>
        </w:r>
        <w:r>
          <w:fldChar w:fldCharType="end"/>
        </w:r>
      </w:hyperlink>
    </w:p>
    <w:p>
      <w:pPr>
        <w:pStyle w:val="TOC2"/>
        <w:tabs>
          <w:tab w:val="right" w:leader="dot" w:pos="8306"/>
        </w:tabs>
      </w:pPr>
      <w:hyperlink w:anchor="_Toc10481" w:history="1">
        <w:r>
          <w:rPr>
            <w:rFonts w:ascii="仿宋" w:eastAsia="仿宋" w:hAnsi="仿宋" w:cs="仿宋" w:hint="eastAsia"/>
            <w:lang w:eastAsia="zh-CN"/>
          </w:rPr>
          <w:t>(四)、人力资源配置</w:t>
        </w:r>
        <w:r>
          <w:tab/>
        </w:r>
        <w:r>
          <w:fldChar w:fldCharType="begin"/>
        </w:r>
        <w:r>
          <w:instrText xml:space="preserve"> PAGEREF _Toc10481 \h </w:instrText>
        </w:r>
        <w:r>
          <w:fldChar w:fldCharType="separate"/>
        </w:r>
        <w:r>
          <w:t>57</w:t>
        </w:r>
        <w:r>
          <w:fldChar w:fldCharType="end"/>
        </w:r>
      </w:hyperlink>
    </w:p>
    <w:p>
      <w:pPr>
        <w:pStyle w:val="TOC1"/>
        <w:tabs>
          <w:tab w:val="right" w:leader="dot" w:pos="8306"/>
        </w:tabs>
      </w:pPr>
      <w:hyperlink w:anchor="_Toc9688" w:history="1">
        <w:r>
          <w:rPr>
            <w:rFonts w:ascii="仿宋" w:eastAsia="仿宋" w:hAnsi="仿宋" w:cs="仿宋" w:hint="eastAsia"/>
            <w:lang w:eastAsia="zh-CN"/>
          </w:rPr>
          <w:t>十三、存储用贵金属材料项目治理与监督</w:t>
        </w:r>
        <w:r>
          <w:tab/>
        </w:r>
        <w:r>
          <w:fldChar w:fldCharType="begin"/>
        </w:r>
        <w:r>
          <w:instrText xml:space="preserve"> PAGEREF _Toc9688 \h </w:instrText>
        </w:r>
        <w:r>
          <w:fldChar w:fldCharType="separate"/>
        </w:r>
        <w:r>
          <w:t>58</w:t>
        </w:r>
        <w:r>
          <w:fldChar w:fldCharType="end"/>
        </w:r>
      </w:hyperlink>
    </w:p>
    <w:p>
      <w:pPr>
        <w:pStyle w:val="TOC2"/>
        <w:tabs>
          <w:tab w:val="right" w:leader="dot" w:pos="8306"/>
        </w:tabs>
      </w:pPr>
      <w:hyperlink w:anchor="_Toc28184" w:history="1">
        <w:r>
          <w:rPr>
            <w:rFonts w:ascii="仿宋" w:eastAsia="仿宋" w:hAnsi="仿宋" w:cs="仿宋" w:hint="eastAsia"/>
            <w:lang w:eastAsia="zh-CN"/>
          </w:rPr>
          <w:t>(一)、存储用贵金属材料项目治理结构</w:t>
        </w:r>
        <w:r>
          <w:tab/>
        </w:r>
        <w:r>
          <w:fldChar w:fldCharType="begin"/>
        </w:r>
        <w:r>
          <w:instrText xml:space="preserve"> PAGEREF _Toc28184 \h </w:instrText>
        </w:r>
        <w:r>
          <w:fldChar w:fldCharType="separate"/>
        </w:r>
        <w:r>
          <w:t>58</w:t>
        </w:r>
        <w:r>
          <w:fldChar w:fldCharType="end"/>
        </w:r>
      </w:hyperlink>
    </w:p>
    <w:p>
      <w:pPr>
        <w:pStyle w:val="TOC2"/>
        <w:tabs>
          <w:tab w:val="right" w:leader="dot" w:pos="8306"/>
        </w:tabs>
      </w:pPr>
      <w:hyperlink w:anchor="_Toc14381" w:history="1">
        <w:r>
          <w:rPr>
            <w:rFonts w:ascii="仿宋" w:eastAsia="仿宋" w:hAnsi="仿宋" w:cs="仿宋" w:hint="eastAsia"/>
            <w:lang w:eastAsia="zh-CN"/>
          </w:rPr>
          <w:t>(二)、监督与审计</w:t>
        </w:r>
        <w:r>
          <w:tab/>
        </w:r>
        <w:r>
          <w:fldChar w:fldCharType="begin"/>
        </w:r>
        <w:r>
          <w:instrText xml:space="preserve"> PAGEREF _Toc14381 \h </w:instrText>
        </w:r>
        <w:r>
          <w:fldChar w:fldCharType="separate"/>
        </w:r>
        <w:r>
          <w:t>60</w:t>
        </w:r>
        <w:r>
          <w:fldChar w:fldCharType="end"/>
        </w:r>
      </w:hyperlink>
    </w:p>
    <w:p>
      <w:pPr>
        <w:pStyle w:val="TOC1"/>
        <w:tabs>
          <w:tab w:val="right" w:leader="dot" w:pos="8306"/>
        </w:tabs>
      </w:pPr>
      <w:hyperlink w:anchor="_Toc4706" w:history="1">
        <w:r>
          <w:rPr>
            <w:rFonts w:ascii="仿宋" w:eastAsia="仿宋" w:hAnsi="仿宋" w:cs="仿宋" w:hint="eastAsia"/>
            <w:lang w:eastAsia="zh-CN"/>
          </w:rPr>
          <w:t>十四、供应链管理</w:t>
        </w:r>
        <w:r>
          <w:tab/>
        </w:r>
        <w:r>
          <w:fldChar w:fldCharType="begin"/>
        </w:r>
        <w:r>
          <w:instrText xml:space="preserve"> PAGEREF _Toc4706 \h </w:instrText>
        </w:r>
        <w:r>
          <w:fldChar w:fldCharType="separate"/>
        </w:r>
        <w:r>
          <w:t>61</w:t>
        </w:r>
        <w:r>
          <w:fldChar w:fldCharType="end"/>
        </w:r>
      </w:hyperlink>
    </w:p>
    <w:p>
      <w:pPr>
        <w:pStyle w:val="TOC2"/>
        <w:tabs>
          <w:tab w:val="right" w:leader="dot" w:pos="8306"/>
        </w:tabs>
      </w:pPr>
      <w:hyperlink w:anchor="_Toc14228" w:history="1">
        <w:r>
          <w:rPr>
            <w:rFonts w:ascii="仿宋" w:eastAsia="仿宋" w:hAnsi="仿宋" w:cs="仿宋" w:hint="eastAsia"/>
            <w:lang w:eastAsia="zh-CN"/>
          </w:rPr>
          <w:t>(一)、供应链战略规划</w:t>
        </w:r>
        <w:r>
          <w:tab/>
        </w:r>
        <w:r>
          <w:fldChar w:fldCharType="begin"/>
        </w:r>
        <w:r>
          <w:instrText xml:space="preserve"> PAGEREF _Toc14228 \h </w:instrText>
        </w:r>
        <w:r>
          <w:fldChar w:fldCharType="separate"/>
        </w:r>
        <w:r>
          <w:t>61</w:t>
        </w:r>
        <w:r>
          <w:fldChar w:fldCharType="end"/>
        </w:r>
      </w:hyperlink>
    </w:p>
    <w:p>
      <w:pPr>
        <w:pStyle w:val="TOC2"/>
        <w:tabs>
          <w:tab w:val="right" w:leader="dot" w:pos="8306"/>
        </w:tabs>
      </w:pPr>
      <w:hyperlink w:anchor="_Toc21761" w:history="1">
        <w:r>
          <w:rPr>
            <w:rFonts w:ascii="仿宋" w:eastAsia="仿宋" w:hAnsi="仿宋" w:cs="仿宋" w:hint="eastAsia"/>
            <w:lang w:eastAsia="zh-CN"/>
          </w:rPr>
          <w:t>(二)、供应商选择与合作</w:t>
        </w:r>
        <w:r>
          <w:tab/>
        </w:r>
        <w:r>
          <w:fldChar w:fldCharType="begin"/>
        </w:r>
        <w:r>
          <w:instrText xml:space="preserve"> PAGEREF _Toc21761 \h </w:instrText>
        </w:r>
        <w:r>
          <w:fldChar w:fldCharType="separate"/>
        </w:r>
        <w:r>
          <w:t>62</w:t>
        </w:r>
        <w:r>
          <w:fldChar w:fldCharType="end"/>
        </w:r>
      </w:hyperlink>
    </w:p>
    <w:p>
      <w:pPr>
        <w:pStyle w:val="TOC2"/>
        <w:tabs>
          <w:tab w:val="right" w:leader="dot" w:pos="8306"/>
        </w:tabs>
      </w:pPr>
      <w:hyperlink w:anchor="_Toc7268" w:history="1">
        <w:r>
          <w:rPr>
            <w:rFonts w:ascii="仿宋" w:eastAsia="仿宋" w:hAnsi="仿宋" w:cs="仿宋" w:hint="eastAsia"/>
            <w:lang w:eastAsia="zh-CN"/>
          </w:rPr>
          <w:t>(三)、物流与库存管理</w:t>
        </w:r>
        <w:r>
          <w:tab/>
        </w:r>
        <w:r>
          <w:fldChar w:fldCharType="begin"/>
        </w:r>
        <w:r>
          <w:instrText xml:space="preserve"> PAGEREF _Toc7268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74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658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的技术管理特点体现在其创新导向。通过引入最先进的技术趋势和解决方案，存储用贵金属材料项目致力于提升科技含量、提高质量和效率水平。这意味着我们将采用最新的工具和方法，确保存储用贵金属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存储用贵金属材料项目技术管理的显著特征。通过整合不同领域的技术资源，我们实现了跨学科的协同工作。这有助于优化技术架构，提高整体效能。此外，整合性策略还促进了不同技术团队之间的紧密沟通和高效合作，确保存储用贵金属材料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存储用贵金属材料项目所采用的技术。通过不断优化技术方案，存储用贵金属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存储用贵金属材料项目团队将在存储用贵金属材料项目初期识别可能的技术风险，并采取相应的预防和应对措施。通过建立健全的风险评估机制，存储用贵金属材料项目能够在实施过程中及时发现并解决潜在的技术问题，保障存储用贵金属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存储用贵金属材料项目中，技术将成为存储用贵金属材料项目成功的有力支持。这一深度剖析揭示了技术管理在存储用贵金属材料项目实施中的关键作用，为存储用贵金属材料项目的技术基础奠定了坚实的基础。</w:t>
      </w:r>
    </w:p>
    <w:p>
      <w:pPr>
        <w:pStyle w:val="Heading2"/>
        <w:ind w:firstLine="560" w:firstLineChars="200"/>
        <w:rPr>
          <w:rFonts w:ascii="仿宋" w:eastAsia="仿宋" w:hAnsi="仿宋" w:cs="仿宋" w:hint="eastAsia"/>
          <w:sz w:val="28"/>
          <w:lang w:eastAsia="zh-CN"/>
        </w:rPr>
      </w:pPr>
      <w:bookmarkStart w:id="4" w:name="_Toc22230"/>
      <w:r>
        <w:rPr>
          <w:rFonts w:ascii="仿宋" w:eastAsia="仿宋" w:hAnsi="仿宋" w:cs="仿宋" w:hint="eastAsia"/>
          <w:sz w:val="28"/>
          <w:lang w:eastAsia="zh-CN"/>
        </w:rPr>
        <w:t>(二)、存储用贵金属材料项目工艺技术设计方案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存储用贵金属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存储用贵金属材料项目将严格按照相关行业规范要求进行组织。通过有效控制产品质量，存储用贵金属材料项目将致力于为顾客提供优质的存储用贵金属材料项目产品和良好的服务。这体现了存储用贵金属材料项目对于生产活动合规性和质量标准的高度重视，为存储用贵金属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存储用贵金属材料项目注重生态效益和清洁生产原则。存储用贵金属材料项目建设将紧密结合地方特色经济发展，与社会经济发展规划和区域环境保护规划方案相协调一致。通过与当地区域自然生态系统的结合，存储用贵金属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存储用贵金属材料项目产品具有多样化的客户需求和个性化的特点。因此，存储用贵金属材料项目产品规格品种多样，且单批生产数量较小。为满足这一特点，存储用贵金属材料项目承办单位将建设先进的柔性制造生产线。通过广泛应用柔性制造技术，存储用贵金属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存储用贵金属材料项目采用的技术具有较高的技术含量和自动化水平，处于国内先进水平。这一技术选用不仅体现了对生产效率、质量和环境友好性的高标准要求，同时为存储用贵金属材料项目的可持续发展奠定了坚实的基础。</w:t>
      </w:r>
    </w:p>
    <w:p>
      <w:pPr>
        <w:pStyle w:val="Heading2"/>
        <w:ind w:firstLine="560" w:firstLineChars="200"/>
        <w:rPr>
          <w:rFonts w:ascii="仿宋" w:eastAsia="仿宋" w:hAnsi="仿宋" w:cs="仿宋" w:hint="eastAsia"/>
          <w:sz w:val="28"/>
          <w:lang w:eastAsia="zh-CN"/>
        </w:rPr>
      </w:pPr>
      <w:bookmarkStart w:id="5" w:name="_Toc483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为确保存储用贵金属材料项目的高效生产和技术实施，我们制定了一套精心设计的设备选型方案，以满足存储用贵金属材料项目生产、质量和环保的要求。该方案的主要特点如下：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存储用贵金属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针对存储用贵金属材料项目产品的多样性和小批量生产的特点，我们将建设柔性制造生产线。通过在设备选型中考虑柔性制造技术，可以灵活应对不同产品规格和生产需求，实现生产线的高度灵活性和适应性。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189"/>
      <w:r>
        <w:rPr>
          <w:rFonts w:ascii="仿宋" w:eastAsia="仿宋" w:hAnsi="仿宋" w:cs="仿宋" w:hint="eastAsia"/>
          <w:sz w:val="28"/>
          <w:lang w:eastAsia="zh-CN"/>
        </w:rPr>
        <w:t>二、存储用贵金属材料项目选址可行性分析</w:t>
      </w:r>
      <w:bookmarkEnd w:id="6"/>
    </w:p>
    <w:p>
      <w:pPr>
        <w:pStyle w:val="Heading2"/>
        <w:rPr>
          <w:rFonts w:ascii="仿宋" w:eastAsia="仿宋" w:hAnsi="仿宋" w:cs="仿宋" w:hint="eastAsia"/>
          <w:lang w:eastAsia="zh-CN"/>
        </w:rPr>
      </w:pPr>
      <w:bookmarkStart w:id="7" w:name="_Toc18214"/>
      <w:r>
        <w:rPr>
          <w:rFonts w:ascii="仿宋" w:eastAsia="仿宋" w:hAnsi="仿宋" w:cs="仿宋" w:hint="eastAsia"/>
          <w:lang w:eastAsia="zh-CN"/>
        </w:rPr>
        <w:t>(一)、存储用贵金属材料项目选址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该存储用贵金属材料项目选址位于XX省XX市XX区XXX街道</w:t>
      </w:r>
    </w:p>
    <w:p>
      <w:pPr>
        <w:pStyle w:val="Heading2"/>
        <w:ind w:firstLine="560" w:firstLineChars="200"/>
        <w:rPr>
          <w:rFonts w:ascii="仿宋" w:eastAsia="仿宋" w:hAnsi="仿宋" w:cs="仿宋" w:hint="eastAsia"/>
          <w:sz w:val="28"/>
          <w:lang w:eastAsia="zh-CN"/>
        </w:rPr>
      </w:pPr>
      <w:bookmarkStart w:id="8" w:name="_Toc1562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存储用贵金属材料项目的征地面积将根据存储用贵金属材料项目的实际规模和需求进行精确规划。具体面积XXX平方米，旨在确保存储用贵金属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净用地面积是在征地面积基础上去除不可利用面积后的实际可开发用地。具体面积XXX平方米，考虑到环保、交通、安全等多方面因素，以确保存储用贵金属材料项目在整体利用效率上达到最优。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存储用贵金属材料项目计划建设的建筑总规模具体面积XXX平方米。这一规模的确定综合考虑了存储用贵金属材料项目的性质、规模，以及城市规划的相关要求，确保建筑布局与周边环境协调一致。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绿地率是存储用贵金属材料项目用地中被规划为绿地的比例。具体面积XXX平方米，旨在通过合理规划绿地，改善存储用贵金属材料项目周边环境，提升居民生活质量，并符合城市整体绿化规划。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容积率是用地上可以建设的建筑总体积与用地面积之比。具体面积XXX，通过合理的容积率规划，确保存储用贵金属材料项目建筑规模与周边环境和谐共生。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存储用贵金属材料项目选址与当地城市规划相一致，具体面积XXX平方米。通过与城市规划部门深入沟通，确保存储用贵金属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存储用贵金属材料项目选址符合当地产业政策，具体面积XXX平方米。这包括存储用贵金属材料项目对当地经济的促进作用，以及对相关产业的带动效应，确保存储用贵金属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用地总体要求必须符合环保和可持续发展的原则，具体面积XXX平方米。通过采用绿色建筑设计、节能减排等措施，确保存储用贵金属材料项目在建设和运营过程中对环境的影响最小化，达到可持续发展的要求。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 公共设施配套： 确保存储用贵金属材料项目选址具备必要的公共设施配套，具体面积XXX平方米。这包括交通便利性、教育、医疗等基础设施，以提高居民生活品质，使得存储用贵金属材料项目选址更具吸引力。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考虑用地总体要求对当地社会稳定性的影响，具体面积XXX平方米。通过深入了解当地社区反馈，确保存储用贵金属材料项目的选址和建设过程对当地社会和谐稳定产生积极作用。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存储用贵金属材料项目选址不仅符合法规和规划，还在实际操作中具有可行性。这一全面规划将为存储用贵金属材料项目的成功实施提供坚实的基础，确保存储用贵金属材料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61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存储用贵金属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存储用贵金属材料项目的设备规划和空间设计中，我们将采取灵活设备布局的措施。设备布局将根据实际需求进行灵活设计，避免不必要的浪费。通过合理规划设备摆放位置，我们将提高设备的利用率，减少设备间距，以确保存储用贵金属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存储用贵金属材料项目内部引入共享设施的概念，例如共享会议室、办公区等。通过这种方式，我们可以减少对资源的重复建设，提高资源共享效率，从而减小存储用贵金属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206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存储用贵金属材料项目的总图布置中，我们将不同功能区域进行明确的规划，以最大程度满足存储用贵金属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642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存储用贵金属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存储用贵金属材料项目对环境的影响是综合评价的重要因素之一。我们将详细考虑选址周边的自然环境、生态保护区、水源地等情况，确保存储用贵金属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对选址的评价还需充分考虑当地政府的产业政策和法规。我们将详细了解存储用贵金属材料项目所在地的相关政策，确保存储用贵金属材料项目的规划和运营与当地法规相符，降低不必要的法律风险。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考虑到社会稳定性对企业运营的重要性，我们将评估选址地区的社会安全情况、劳工关系、社区反馈等方面，以确保存储用贵金属材料项目的建设和运营不会受到社会稳定性的负面影响。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最后，我们将综合考虑用地成本，包括土地购置费用、土地开发成本等。通过对用地成本的详细评估，我们能够做出更为精确的经济效益分析，为存储用贵金属材料项目的投资决策提供有力支持。</w:t>
      </w:r>
    </w:p>
    <w:p>
      <w:pPr>
        <w:pStyle w:val="Heading1"/>
        <w:ind w:firstLine="560" w:firstLineChars="200"/>
        <w:rPr>
          <w:rFonts w:ascii="仿宋" w:eastAsia="仿宋" w:hAnsi="仿宋" w:cs="仿宋" w:hint="eastAsia"/>
          <w:sz w:val="28"/>
          <w:lang w:eastAsia="zh-CN"/>
        </w:rPr>
      </w:pPr>
      <w:bookmarkStart w:id="12" w:name="_Toc10137"/>
      <w:r>
        <w:rPr>
          <w:rFonts w:ascii="仿宋" w:eastAsia="仿宋" w:hAnsi="仿宋" w:cs="仿宋" w:hint="eastAsia"/>
          <w:sz w:val="28"/>
          <w:lang w:eastAsia="zh-CN"/>
        </w:rPr>
        <w:t>三、存储用贵金属材料项目绩效评估</w:t>
      </w:r>
      <w:bookmarkEnd w:id="12"/>
    </w:p>
    <w:p>
      <w:pPr>
        <w:pStyle w:val="Heading2"/>
        <w:rPr>
          <w:rFonts w:ascii="仿宋" w:eastAsia="仿宋" w:hAnsi="仿宋" w:cs="仿宋" w:hint="eastAsia"/>
          <w:lang w:eastAsia="zh-CN"/>
        </w:rPr>
      </w:pPr>
      <w:bookmarkStart w:id="13" w:name="_Toc1038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存储用贵金属材料项目中，我们设计了一套全面的绩效评估指标，以确保存储用贵金属材料项目的可控和成功交付。这些指标跨足存储用贵金属材料项目目标、成本、进度和质量等多个维度，为我们提供了全面洞察存储用贵金属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目标达成率是我们关注的首要指标。我们设定了明确的目标，并通过定期监测和评估，迅速发现并应对潜在的目标偏差。这为存储用贵金属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成本绩效是另一个核心关注点。通过实际成本与预算成本的对比分析，我们深入了解成本差异的原因，及时调整资源分配，保持存储用贵金属材料项目在经济效益方面的合理水平。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进度作为关键的绩效指标之一，得到了精心的关注。我们制定了详细的存储用贵金属材料项目进度计划，并设立了进度符合度指标，确保实际进度与计划进度保持一致。这使我们能够快速发现和解决潜在的进度问题，保持存储用贵金属材料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存储用贵金属材料项目绩效的不可或缺的一环。我们引入了一系列的质量标准和客户满意度指标，以确保存储用贵金属材料项目交付的成果在质量上达到或超越预期水平。通过持续监测这些指标，我们努力提升存储用贵金属材料项目整体质量水平，为存储用贵金属材料项目的成功交付提供有力保障。通过这些科学且全面的绩效评估，我们能够更好地引导存储用贵金属材料项目的持续改进，确保存储用贵金属材料项目目标的顺利达成。</w:t>
      </w:r>
    </w:p>
    <w:p>
      <w:pPr>
        <w:pStyle w:val="Heading2"/>
        <w:ind w:firstLine="560" w:firstLineChars="200"/>
        <w:rPr>
          <w:rFonts w:ascii="仿宋" w:eastAsia="仿宋" w:hAnsi="仿宋" w:cs="仿宋" w:hint="eastAsia"/>
          <w:sz w:val="28"/>
          <w:lang w:eastAsia="zh-CN"/>
        </w:rPr>
      </w:pPr>
      <w:bookmarkStart w:id="14" w:name="_Toc2679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绩效评估是存储用贵金属材料项目中的关键环节，为确保存储用贵金属材料项目达到预期目标，我们采用了多层次、多维度的绩效评估方法。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存储用贵金属材料项目的战略目标对齐，确保每个决策和行动都与存储用贵金属材料项目整体目标保持一致。团队会定期召开战略对齐会议，审视当前工作与存储用贵金属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存储用贵金属材料项目进度、质量、成本和风险等方面。这些指标通过数据收集和分析，为存储用贵金属材料项目管理团队提供了客观的评估依据。例如，我们通过存储用贵金属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存储用贵金属材料项目内部，还考虑了存储用贵金属材料项目对外部环境的影响。我们定期进行干系人满意度调查，以了解各利益相关方对存储用贵金属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这种多层次、多角度的绩效评估方法，使得我们能够全面了解存储用贵金属材料项目的运行状态，及时做出调整，确保存储用贵金属材料项目在不断变化的环境中保持稳健前行。</w:t>
      </w:r>
    </w:p>
    <w:p>
      <w:pPr>
        <w:pStyle w:val="Heading2"/>
        <w:ind w:firstLine="560" w:firstLineChars="200"/>
        <w:rPr>
          <w:rFonts w:ascii="仿宋" w:eastAsia="仿宋" w:hAnsi="仿宋" w:cs="仿宋" w:hint="eastAsia"/>
          <w:sz w:val="28"/>
          <w:lang w:eastAsia="zh-CN"/>
        </w:rPr>
      </w:pPr>
      <w:bookmarkStart w:id="15" w:name="_Toc99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为了确保存储用贵金属材料项目的有效管理和不断优化，我们采用了精心设计的绩效评估周期。这个周期旨在实现灵活、实时和全面的评估，以适应存储用贵金属材料项目执行中的各种挑战。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存储用贵金属材料项目的不同需求，分为短期、中期和长期。短期评估关注每个迭代或工作周期，以及时发现和解决当前任务中的问题。中期评估涵盖几个迭代，深入了解整体存储用贵金属材料项目的趋势和性能。长期评估则着眼于整个存储用贵金属材料项目阶段，确保存储用贵金属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存储用贵金属材料项目管理工具和协作平台，团队成员能够随时更新和分享存储用贵金属材料项目数据。这种实时性的反馈机制使我们能够及时察觉潜在问题，快速调整，保持存储用贵金属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存储用贵金属材料项目的决策制定密不可分。每个周期的存储用贵金属材料项目回顾会议成为集体总结经验、识别问题深层次原因并找到创新解决方案的平台。这种定期的反思与调整机制使存储用贵金属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9322"/>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11650"/>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存储用贵金属材料项目的主要产品是XXXX，预计年产值为XXX万元。这一产品在市场中占据着重要的地位，其广泛的应用范围使得该存储用贵金属材料项目的市场前景非常广阔。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存储用贵金属材料项目的xxx产品作为重要的原材料之一，将在多个领域发挥关键作用。其在建筑、交通、能源等方面的广泛应用将为整个产业链提供强大的支持，形成产业协同效应。存储用贵金属材料项目的年产值XXX万XXX万XXX万万元不仅反映了其在市场上的巨大潜力，更预示着它对国民经济的积极贡献。这种关联度高、涉及面广的产业关系，使得该存储用贵金属材料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https://d.book118.com/897100032051006045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存储用贵金属材料项目计划设计方案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28559A"/>
    <w:rsid w:val="5B2855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7100032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2024-02-23T11:11:00Z</dcterms:created>
  <dcterms:modified xsi:type="dcterms:W3CDTF">2024-02-23T11:11:40Z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33DAAD3D8E9B4C1C996F0EA1E32A9723_11</vt:lpwstr>
  </property>
  <property fmtid="{D5CDD505-2E9C-101B-9397-08002B2CF9AE}" pid="3" name="KSOProductBuildVer">
    <vt:lpwstr>2052-12.1.0.16250</vt:lpwstr>
  </property>
</Properties>
</file>