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FFFFFF"/>
          <w:sz w:val="52"/>
          <w:szCs w:val="52"/>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97" o:spid="_x0000_s1025" type="#_x0000_t75" alt="封2蓝" style="width:609.45pt;height:851.15pt;margin-top:-78.15pt;margin-left:-97.35pt;mso-wrap-style:square;position:absolute;z-index:-251658240" o:preferrelative="t" filled="f" stroked="f">
            <v:fill o:detectmouseclick="t"/>
            <v:stroke linestyle="single"/>
            <v:imagedata r:id="rId4" o:title="封2蓝"/>
            <v:path o:extrusionok="f"/>
            <o:lock v:ext="edit" aspectratio="t"/>
          </v:shape>
        </w:pic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val="en-US" w:eastAsia="zh-CN"/>
        </w:rPr>
        <w:t>X</w:t>
      </w:r>
      <w:r>
        <w:rPr>
          <w:rFonts w:hint="eastAsia"/>
          <w:b/>
          <w:color w:val="FFFFFF"/>
          <w:kern w:val="0"/>
          <w:sz w:val="36"/>
          <w:szCs w:val="36"/>
          <w:lang w:eastAsia="zh-CN"/>
        </w:rPr>
        <w:t>XX有限公司</w:t>
      </w:r>
    </w:p>
    <w:p>
      <w:pPr>
        <w:spacing w:before="100" w:beforeAutospacing="1" w:after="100" w:afterAutospacing="1" w:line="360" w:lineRule="auto"/>
        <w:jc w:val="center"/>
        <w:rPr>
          <w:rFonts w:hint="eastAsia"/>
          <w:b/>
          <w:color w:val="FFFFFF"/>
          <w:kern w:val="0"/>
          <w:sz w:val="44"/>
          <w:szCs w:val="44"/>
        </w:rPr>
      </w:pPr>
      <w:r>
        <w:rPr>
          <w:rFonts w:hint="eastAsia"/>
          <w:b/>
          <w:color w:val="FFFFFF"/>
          <w:kern w:val="0"/>
          <w:sz w:val="44"/>
          <w:szCs w:val="44"/>
          <w:lang w:eastAsia="zh-CN"/>
        </w:rPr>
        <w:t>电解铝业固废无害化处置</w:t>
      </w:r>
      <w:r>
        <w:rPr>
          <w:rFonts w:hint="eastAsia"/>
          <w:b/>
          <w:color w:val="FFFFFF"/>
          <w:kern w:val="0"/>
          <w:sz w:val="44"/>
          <w:szCs w:val="44"/>
        </w:rPr>
        <w:t>项目</w:t>
      </w:r>
    </w:p>
    <w:p>
      <w:pPr>
        <w:spacing w:before="100" w:beforeAutospacing="1" w:after="100" w:afterAutospacing="1" w:line="360" w:lineRule="auto"/>
        <w:rPr>
          <w:rFonts w:hint="eastAsia"/>
          <w:b/>
          <w:color w:val="FFFFFF"/>
          <w:kern w:val="0"/>
          <w:sz w:val="48"/>
          <w:szCs w:val="48"/>
        </w:rPr>
      </w:pPr>
    </w:p>
    <w:p>
      <w:pPr>
        <w:jc w:val="center"/>
        <w:rPr>
          <w:rFonts w:ascii="黑体" w:eastAsia="黑体" w:hint="eastAsia"/>
          <w:b/>
          <w:color w:val="FFFFFF"/>
          <w:sz w:val="52"/>
          <w:szCs w:val="52"/>
        </w:rPr>
      </w:pPr>
      <w:bookmarkStart w:id="0" w:name="_Toc300045006"/>
      <w:bookmarkStart w:id="1" w:name="_Toc300670021"/>
      <w:bookmarkStart w:id="2" w:name="_Toc299912295"/>
      <w:r>
        <w:rPr>
          <w:rFonts w:ascii="黑体" w:eastAsia="黑体" w:hint="eastAsia"/>
          <w:b/>
          <w:color w:val="FFFFFF"/>
          <w:sz w:val="52"/>
          <w:szCs w:val="52"/>
        </w:rPr>
        <w:t>可</w:t>
      </w:r>
    </w:p>
    <w:p>
      <w:pPr>
        <w:jc w:val="center"/>
        <w:rPr>
          <w:rFonts w:ascii="黑体" w:eastAsia="黑体" w:hint="eastAsia"/>
          <w:b/>
          <w:color w:val="FFFFFF"/>
          <w:sz w:val="52"/>
          <w:szCs w:val="52"/>
        </w:rPr>
      </w:pPr>
      <w:r>
        <w:rPr>
          <w:rFonts w:ascii="黑体" w:eastAsia="黑体" w:hint="eastAsia"/>
          <w:b/>
          <w:color w:val="FFFFFF"/>
          <w:sz w:val="52"/>
          <w:szCs w:val="52"/>
        </w:rPr>
        <w:t>行</w:t>
      </w:r>
    </w:p>
    <w:p>
      <w:pPr>
        <w:jc w:val="center"/>
        <w:rPr>
          <w:rFonts w:ascii="黑体" w:eastAsia="黑体" w:hint="eastAsia"/>
          <w:b/>
          <w:color w:val="FFFFFF"/>
          <w:sz w:val="52"/>
          <w:szCs w:val="52"/>
        </w:rPr>
      </w:pPr>
      <w:r>
        <w:rPr>
          <w:rFonts w:ascii="黑体" w:eastAsia="黑体" w:hint="eastAsia"/>
          <w:b/>
          <w:color w:val="FFFFFF"/>
          <w:sz w:val="52"/>
          <w:szCs w:val="52"/>
        </w:rPr>
        <w:t>性</w:t>
      </w:r>
    </w:p>
    <w:p>
      <w:pPr>
        <w:jc w:val="center"/>
        <w:rPr>
          <w:rFonts w:ascii="黑体" w:eastAsia="黑体" w:hint="eastAsia"/>
          <w:b/>
          <w:color w:val="FFFFFF"/>
          <w:sz w:val="52"/>
          <w:szCs w:val="52"/>
        </w:rPr>
      </w:pPr>
      <w:r>
        <w:rPr>
          <w:rFonts w:ascii="黑体" w:eastAsia="黑体" w:hint="eastAsia"/>
          <w:b/>
          <w:color w:val="FFFFFF"/>
          <w:sz w:val="52"/>
          <w:szCs w:val="52"/>
        </w:rPr>
        <w:t>研</w:t>
      </w:r>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ascii="黑体" w:eastAsia="黑体" w:hint="eastAsia"/>
          <w:b/>
          <w:color w:val="FFFFFF"/>
          <w:sz w:val="52"/>
          <w:szCs w:val="52"/>
        </w:rPr>
      </w:pPr>
      <w:r>
        <w:rPr>
          <w:rFonts w:ascii="黑体" w:eastAsia="黑体" w:hint="eastAsia"/>
          <w:b/>
          <w:color w:val="FFFFFF"/>
          <w:sz w:val="52"/>
          <w:szCs w:val="52"/>
        </w:rPr>
        <w:t>告</w:t>
      </w:r>
      <w:bookmarkEnd w:id="0"/>
      <w:bookmarkEnd w:id="1"/>
      <w:bookmarkEnd w:id="2"/>
    </w:p>
    <w:p>
      <w:pPr>
        <w:jc w:val="center"/>
        <w:rPr>
          <w:rFonts w:hint="eastAsia"/>
          <w:b/>
          <w:color w:val="000000"/>
          <w:sz w:val="48"/>
          <w:szCs w:val="48"/>
        </w:rPr>
      </w:pPr>
    </w:p>
    <w:p>
      <w:pPr>
        <w:rPr>
          <w:rFonts w:hint="eastAsia"/>
          <w:color w:val="000000"/>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5"/>
          <w:footerReference w:type="default" r:id="rId6"/>
          <w:headerReference w:type="first" r:id="rId7"/>
          <w:footerReference w:type="first" r:id="rId8"/>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292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_Toc22924 \h </w:instrText>
        </w:r>
        <w:r>
          <w:fldChar w:fldCharType="separate"/>
        </w:r>
        <w:r>
          <w:t>1</w:t>
        </w:r>
        <w:r>
          <w:fldChar w:fldCharType="end"/>
        </w:r>
      </w:hyperlink>
    </w:p>
    <w:p>
      <w:pPr>
        <w:pStyle w:val="TOC2"/>
        <w:tabs>
          <w:tab w:val="clear" w:pos="8302"/>
          <w:tab w:val="right" w:leader="dot" w:pos="8312"/>
        </w:tabs>
      </w:pPr>
      <w:hyperlink w:anchor="_Toc10529" w:history="1">
        <w:r>
          <w:rPr>
            <w:rFonts w:ascii="Times New Roman" w:eastAsia="宋体" w:hAnsi="Times New Roman"/>
            <w:szCs w:val="28"/>
          </w:rPr>
          <w:t>1.1项目概要</w:t>
        </w:r>
        <w:r>
          <w:tab/>
        </w:r>
        <w:r>
          <w:fldChar w:fldCharType="begin"/>
        </w:r>
        <w:r>
          <w:instrText xml:space="preserve"> PAGEREF _Toc10529 \h </w:instrText>
        </w:r>
        <w:r>
          <w:fldChar w:fldCharType="separate"/>
        </w:r>
        <w:r>
          <w:t>1</w:t>
        </w:r>
        <w:r>
          <w:fldChar w:fldCharType="end"/>
        </w:r>
      </w:hyperlink>
    </w:p>
    <w:p>
      <w:pPr>
        <w:pStyle w:val="TOC3"/>
        <w:tabs>
          <w:tab w:val="right" w:leader="dot" w:pos="8312"/>
        </w:tabs>
      </w:pPr>
      <w:hyperlink w:anchor="_Toc15989" w:history="1">
        <w:r>
          <w:rPr>
            <w:szCs w:val="24"/>
          </w:rPr>
          <w:t>1.1.1项目名称</w:t>
        </w:r>
        <w:r>
          <w:tab/>
        </w:r>
        <w:r>
          <w:fldChar w:fldCharType="begin"/>
        </w:r>
        <w:r>
          <w:instrText xml:space="preserve"> PAGEREF _Toc15989 \h </w:instrText>
        </w:r>
        <w:r>
          <w:fldChar w:fldCharType="separate"/>
        </w:r>
        <w:r>
          <w:t>1</w:t>
        </w:r>
        <w:r>
          <w:fldChar w:fldCharType="end"/>
        </w:r>
      </w:hyperlink>
    </w:p>
    <w:p>
      <w:pPr>
        <w:pStyle w:val="TOC3"/>
        <w:tabs>
          <w:tab w:val="right" w:leader="dot" w:pos="8312"/>
        </w:tabs>
      </w:pPr>
      <w:hyperlink w:anchor="_Toc2763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_Toc27631 \h </w:instrText>
        </w:r>
        <w:r>
          <w:fldChar w:fldCharType="separate"/>
        </w:r>
        <w:r>
          <w:t>1</w:t>
        </w:r>
        <w:r>
          <w:fldChar w:fldCharType="end"/>
        </w:r>
      </w:hyperlink>
    </w:p>
    <w:p>
      <w:pPr>
        <w:pStyle w:val="TOC3"/>
        <w:tabs>
          <w:tab w:val="right" w:leader="dot" w:pos="8312"/>
        </w:tabs>
      </w:pPr>
      <w:hyperlink w:anchor="_Toc28169" w:history="1">
        <w:r>
          <w:rPr>
            <w:szCs w:val="24"/>
          </w:rPr>
          <w:t>1.1.3项目建设性质</w:t>
        </w:r>
        <w:r>
          <w:tab/>
        </w:r>
        <w:r>
          <w:fldChar w:fldCharType="begin"/>
        </w:r>
        <w:r>
          <w:instrText xml:space="preserve"> PAGEREF _Toc28169 \h </w:instrText>
        </w:r>
        <w:r>
          <w:fldChar w:fldCharType="separate"/>
        </w:r>
        <w:r>
          <w:t>1</w:t>
        </w:r>
        <w:r>
          <w:fldChar w:fldCharType="end"/>
        </w:r>
      </w:hyperlink>
    </w:p>
    <w:p>
      <w:pPr>
        <w:pStyle w:val="TOC3"/>
        <w:tabs>
          <w:tab w:val="right" w:leader="dot" w:pos="8312"/>
        </w:tabs>
      </w:pPr>
      <w:hyperlink w:anchor="_Toc392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_Toc3923 \h </w:instrText>
        </w:r>
        <w:r>
          <w:fldChar w:fldCharType="separate"/>
        </w:r>
        <w:r>
          <w:t>1</w:t>
        </w:r>
        <w:r>
          <w:fldChar w:fldCharType="end"/>
        </w:r>
      </w:hyperlink>
    </w:p>
    <w:p>
      <w:pPr>
        <w:pStyle w:val="TOC3"/>
        <w:tabs>
          <w:tab w:val="right" w:leader="dot" w:pos="8312"/>
        </w:tabs>
      </w:pPr>
      <w:hyperlink w:anchor="_Toc796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_Toc7966 \h </w:instrText>
        </w:r>
        <w:r>
          <w:fldChar w:fldCharType="separate"/>
        </w:r>
        <w:r>
          <w:t>1</w:t>
        </w:r>
        <w:r>
          <w:fldChar w:fldCharType="end"/>
        </w:r>
      </w:hyperlink>
    </w:p>
    <w:p>
      <w:pPr>
        <w:pStyle w:val="TOC3"/>
        <w:tabs>
          <w:tab w:val="right" w:leader="dot" w:pos="8312"/>
        </w:tabs>
      </w:pPr>
      <w:hyperlink w:anchor="_Toc549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_Toc5494 \h </w:instrText>
        </w:r>
        <w:r>
          <w:fldChar w:fldCharType="separate"/>
        </w:r>
        <w:r>
          <w:t>1</w:t>
        </w:r>
        <w:r>
          <w:fldChar w:fldCharType="end"/>
        </w:r>
      </w:hyperlink>
    </w:p>
    <w:p>
      <w:pPr>
        <w:pStyle w:val="TOC3"/>
        <w:tabs>
          <w:tab w:val="right" w:leader="dot" w:pos="8312"/>
        </w:tabs>
      </w:pPr>
      <w:hyperlink w:anchor="_Toc32569" w:history="1">
        <w:r>
          <w:rPr>
            <w:szCs w:val="24"/>
          </w:rPr>
          <w:t>1.1.</w:t>
        </w:r>
        <w:r>
          <w:rPr>
            <w:rFonts w:hint="eastAsia"/>
            <w:szCs w:val="24"/>
          </w:rPr>
          <w:t>7</w:t>
        </w:r>
        <w:r>
          <w:rPr>
            <w:szCs w:val="24"/>
          </w:rPr>
          <w:t>项目建设规模</w:t>
        </w:r>
        <w:r>
          <w:tab/>
        </w:r>
        <w:r>
          <w:fldChar w:fldCharType="begin"/>
        </w:r>
        <w:r>
          <w:instrText xml:space="preserve"> PAGEREF _Toc32569 \h </w:instrText>
        </w:r>
        <w:r>
          <w:fldChar w:fldCharType="separate"/>
        </w:r>
        <w:r>
          <w:t>2</w:t>
        </w:r>
        <w:r>
          <w:fldChar w:fldCharType="end"/>
        </w:r>
      </w:hyperlink>
    </w:p>
    <w:p>
      <w:pPr>
        <w:pStyle w:val="TOC3"/>
        <w:tabs>
          <w:tab w:val="right" w:leader="dot" w:pos="8312"/>
        </w:tabs>
      </w:pPr>
      <w:hyperlink w:anchor="_Toc2502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_Toc25021 \h </w:instrText>
        </w:r>
        <w:r>
          <w:fldChar w:fldCharType="separate"/>
        </w:r>
        <w:r>
          <w:t>2</w:t>
        </w:r>
        <w:r>
          <w:fldChar w:fldCharType="end"/>
        </w:r>
      </w:hyperlink>
    </w:p>
    <w:p>
      <w:pPr>
        <w:pStyle w:val="TOC3"/>
        <w:tabs>
          <w:tab w:val="right" w:leader="dot" w:pos="8312"/>
        </w:tabs>
      </w:pPr>
      <w:hyperlink w:anchor="_Toc210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_Toc2108 \h </w:instrText>
        </w:r>
        <w:r>
          <w:fldChar w:fldCharType="separate"/>
        </w:r>
        <w:r>
          <w:t>2</w:t>
        </w:r>
        <w:r>
          <w:fldChar w:fldCharType="end"/>
        </w:r>
      </w:hyperlink>
    </w:p>
    <w:p>
      <w:pPr>
        <w:pStyle w:val="TOC2"/>
        <w:tabs>
          <w:tab w:val="clear" w:pos="8302"/>
          <w:tab w:val="right" w:leader="dot" w:pos="8312"/>
        </w:tabs>
      </w:pPr>
      <w:hyperlink w:anchor="_Toc2516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_Toc25168 \h </w:instrText>
        </w:r>
        <w:r>
          <w:fldChar w:fldCharType="separate"/>
        </w:r>
        <w:r>
          <w:t>3</w:t>
        </w:r>
        <w:r>
          <w:fldChar w:fldCharType="end"/>
        </w:r>
      </w:hyperlink>
    </w:p>
    <w:p>
      <w:pPr>
        <w:pStyle w:val="TOC2"/>
        <w:tabs>
          <w:tab w:val="clear" w:pos="8302"/>
          <w:tab w:val="right" w:leader="dot" w:pos="8312"/>
        </w:tabs>
      </w:pPr>
      <w:hyperlink w:anchor="_Toc110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_Toc1101 \h </w:instrText>
        </w:r>
        <w:r>
          <w:fldChar w:fldCharType="separate"/>
        </w:r>
        <w:r>
          <w:t>3</w:t>
        </w:r>
        <w:r>
          <w:fldChar w:fldCharType="end"/>
        </w:r>
      </w:hyperlink>
    </w:p>
    <w:p>
      <w:pPr>
        <w:pStyle w:val="TOC2"/>
        <w:tabs>
          <w:tab w:val="clear" w:pos="8302"/>
          <w:tab w:val="right" w:leader="dot" w:pos="8312"/>
        </w:tabs>
      </w:pPr>
      <w:hyperlink w:anchor="_Toc72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_Toc724 \h </w:instrText>
        </w:r>
        <w:r>
          <w:fldChar w:fldCharType="separate"/>
        </w:r>
        <w:r>
          <w:t>4</w:t>
        </w:r>
        <w:r>
          <w:fldChar w:fldCharType="end"/>
        </w:r>
      </w:hyperlink>
    </w:p>
    <w:p>
      <w:pPr>
        <w:pStyle w:val="TOC2"/>
        <w:tabs>
          <w:tab w:val="clear" w:pos="8302"/>
          <w:tab w:val="right" w:leader="dot" w:pos="8312"/>
        </w:tabs>
      </w:pPr>
      <w:hyperlink w:anchor="_Toc14904" w:history="1">
        <w:r>
          <w:rPr>
            <w:rFonts w:ascii="Times New Roman" w:eastAsia="宋体" w:hAnsi="Times New Roman" w:hint="eastAsia"/>
            <w:szCs w:val="28"/>
          </w:rPr>
          <w:t>1.5研究范围</w:t>
        </w:r>
        <w:r>
          <w:tab/>
        </w:r>
        <w:r>
          <w:fldChar w:fldCharType="begin"/>
        </w:r>
        <w:r>
          <w:instrText xml:space="preserve"> PAGEREF _Toc14904 \h </w:instrText>
        </w:r>
        <w:r>
          <w:fldChar w:fldCharType="separate"/>
        </w:r>
        <w:r>
          <w:t>4</w:t>
        </w:r>
        <w:r>
          <w:fldChar w:fldCharType="end"/>
        </w:r>
      </w:hyperlink>
    </w:p>
    <w:p>
      <w:pPr>
        <w:pStyle w:val="TOC2"/>
        <w:tabs>
          <w:tab w:val="clear" w:pos="8302"/>
          <w:tab w:val="right" w:leader="dot" w:pos="8312"/>
        </w:tabs>
      </w:pPr>
      <w:hyperlink w:anchor="_Toc6612" w:history="1">
        <w:r>
          <w:rPr>
            <w:rFonts w:ascii="Times New Roman" w:eastAsia="宋体" w:hAnsi="Times New Roman" w:hint="eastAsia"/>
            <w:szCs w:val="28"/>
          </w:rPr>
          <w:t>1.6主要经济技术指标</w:t>
        </w:r>
        <w:r>
          <w:tab/>
        </w:r>
        <w:r>
          <w:fldChar w:fldCharType="begin"/>
        </w:r>
        <w:r>
          <w:instrText xml:space="preserve"> PAGEREF _Toc6612 \h </w:instrText>
        </w:r>
        <w:r>
          <w:fldChar w:fldCharType="separate"/>
        </w:r>
        <w:r>
          <w:t>5</w:t>
        </w:r>
        <w:r>
          <w:fldChar w:fldCharType="end"/>
        </w:r>
      </w:hyperlink>
    </w:p>
    <w:p>
      <w:pPr>
        <w:pStyle w:val="TOC2"/>
        <w:tabs>
          <w:tab w:val="clear" w:pos="8302"/>
          <w:tab w:val="right" w:leader="dot" w:pos="8312"/>
        </w:tabs>
      </w:pPr>
      <w:hyperlink w:anchor="_Toc1986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_Toc19863 \h </w:instrText>
        </w:r>
        <w:r>
          <w:fldChar w:fldCharType="separate"/>
        </w:r>
        <w:r>
          <w:t>6</w:t>
        </w:r>
        <w:r>
          <w:fldChar w:fldCharType="end"/>
        </w:r>
      </w:hyperlink>
    </w:p>
    <w:p>
      <w:pPr>
        <w:pStyle w:val="TOC1"/>
        <w:tabs>
          <w:tab w:val="clear" w:pos="8296"/>
          <w:tab w:val="right" w:leader="dot" w:pos="8312"/>
        </w:tabs>
      </w:pPr>
      <w:hyperlink w:anchor="_Toc2015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_Toc20153 \h </w:instrText>
        </w:r>
        <w:r>
          <w:fldChar w:fldCharType="separate"/>
        </w:r>
        <w:r>
          <w:t>7</w:t>
        </w:r>
        <w:r>
          <w:fldChar w:fldCharType="end"/>
        </w:r>
      </w:hyperlink>
    </w:p>
    <w:p>
      <w:pPr>
        <w:pStyle w:val="TOC2"/>
        <w:tabs>
          <w:tab w:val="clear" w:pos="8302"/>
          <w:tab w:val="right" w:leader="dot" w:pos="8312"/>
        </w:tabs>
      </w:pPr>
      <w:hyperlink w:anchor="_Toc3110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_Toc31107 \h </w:instrText>
        </w:r>
        <w:r>
          <w:fldChar w:fldCharType="separate"/>
        </w:r>
        <w:r>
          <w:t>7</w:t>
        </w:r>
        <w:r>
          <w:fldChar w:fldCharType="end"/>
        </w:r>
      </w:hyperlink>
    </w:p>
    <w:p>
      <w:pPr>
        <w:pStyle w:val="TOC2"/>
        <w:tabs>
          <w:tab w:val="clear" w:pos="8302"/>
          <w:tab w:val="right" w:leader="dot" w:pos="8312"/>
        </w:tabs>
      </w:pPr>
      <w:hyperlink w:anchor="_Toc9281"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电解铝业固废无害化处置</w:t>
        </w:r>
        <w:r>
          <w:rPr>
            <w:rFonts w:ascii="Times New Roman" w:eastAsia="宋体" w:hAnsi="Times New Roman" w:hint="eastAsia"/>
          </w:rPr>
          <w:t>行业发展状况分析</w:t>
        </w:r>
        <w:r>
          <w:tab/>
        </w:r>
        <w:r>
          <w:fldChar w:fldCharType="begin"/>
        </w:r>
        <w:r>
          <w:instrText xml:space="preserve"> PAGEREF _Toc9281 \h </w:instrText>
        </w:r>
        <w:r>
          <w:fldChar w:fldCharType="separate"/>
        </w:r>
        <w:r>
          <w:t>7</w:t>
        </w:r>
        <w:r>
          <w:fldChar w:fldCharType="end"/>
        </w:r>
      </w:hyperlink>
    </w:p>
    <w:p>
      <w:pPr>
        <w:pStyle w:val="TOC2"/>
        <w:tabs>
          <w:tab w:val="clear" w:pos="8302"/>
          <w:tab w:val="right" w:leader="dot" w:pos="8312"/>
        </w:tabs>
      </w:pPr>
      <w:hyperlink w:anchor="_Toc1680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电解铝业固废无害化处置</w:t>
        </w:r>
        <w:r>
          <w:rPr>
            <w:rFonts w:ascii="Times New Roman" w:eastAsia="宋体" w:hAnsi="Times New Roman" w:hint="eastAsia"/>
          </w:rPr>
          <w:t>行业发展趋势分析</w:t>
        </w:r>
        <w:r>
          <w:tab/>
        </w:r>
        <w:r>
          <w:fldChar w:fldCharType="begin"/>
        </w:r>
        <w:r>
          <w:instrText xml:space="preserve"> PAGEREF _Toc16806 \h </w:instrText>
        </w:r>
        <w:r>
          <w:fldChar w:fldCharType="separate"/>
        </w:r>
        <w:r>
          <w:t>8</w:t>
        </w:r>
        <w:r>
          <w:fldChar w:fldCharType="end"/>
        </w:r>
      </w:hyperlink>
    </w:p>
    <w:p>
      <w:pPr>
        <w:pStyle w:val="TOC2"/>
        <w:tabs>
          <w:tab w:val="clear" w:pos="8302"/>
          <w:tab w:val="right" w:leader="dot" w:pos="8312"/>
        </w:tabs>
      </w:pPr>
      <w:hyperlink w:anchor="_Toc2964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_Toc29641 \h </w:instrText>
        </w:r>
        <w:r>
          <w:fldChar w:fldCharType="separate"/>
        </w:r>
        <w:r>
          <w:t>9</w:t>
        </w:r>
        <w:r>
          <w:fldChar w:fldCharType="end"/>
        </w:r>
      </w:hyperlink>
    </w:p>
    <w:p>
      <w:pPr>
        <w:pStyle w:val="TOC1"/>
        <w:tabs>
          <w:tab w:val="clear" w:pos="8296"/>
          <w:tab w:val="right" w:leader="dot" w:pos="8312"/>
        </w:tabs>
      </w:pPr>
      <w:hyperlink w:anchor="_Toc2172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_Toc21720 \h </w:instrText>
        </w:r>
        <w:r>
          <w:fldChar w:fldCharType="separate"/>
        </w:r>
        <w:r>
          <w:t>10</w:t>
        </w:r>
        <w:r>
          <w:fldChar w:fldCharType="end"/>
        </w:r>
      </w:hyperlink>
    </w:p>
    <w:p>
      <w:pPr>
        <w:pStyle w:val="TOC2"/>
        <w:tabs>
          <w:tab w:val="clear" w:pos="8302"/>
          <w:tab w:val="right" w:leader="dot" w:pos="8312"/>
        </w:tabs>
      </w:pPr>
      <w:hyperlink w:anchor="_Toc1842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_Toc18420 \h </w:instrText>
        </w:r>
        <w:r>
          <w:fldChar w:fldCharType="separate"/>
        </w:r>
        <w:r>
          <w:t>10</w:t>
        </w:r>
        <w:r>
          <w:fldChar w:fldCharType="end"/>
        </w:r>
      </w:hyperlink>
    </w:p>
    <w:p>
      <w:pPr>
        <w:pStyle w:val="TOC2"/>
        <w:tabs>
          <w:tab w:val="clear" w:pos="8302"/>
          <w:tab w:val="right" w:leader="dot" w:pos="8312"/>
        </w:tabs>
      </w:pPr>
      <w:hyperlink w:anchor="_Toc3013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_Toc30131 \h </w:instrText>
        </w:r>
        <w:r>
          <w:fldChar w:fldCharType="separate"/>
        </w:r>
        <w:r>
          <w:t>11</w:t>
        </w:r>
        <w:r>
          <w:fldChar w:fldCharType="end"/>
        </w:r>
      </w:hyperlink>
    </w:p>
    <w:p>
      <w:pPr>
        <w:pStyle w:val="TOC3"/>
        <w:tabs>
          <w:tab w:val="right" w:leader="dot" w:pos="8312"/>
        </w:tabs>
      </w:pPr>
      <w:hyperlink w:anchor="_Toc14704" w:history="1">
        <w:r>
          <w:rPr>
            <w:rFonts w:hint="eastAsia"/>
            <w:szCs w:val="24"/>
            <w:lang w:val="en-US" w:eastAsia="zh-CN"/>
          </w:rPr>
          <w:t>3</w:t>
        </w:r>
        <w:r>
          <w:rPr>
            <w:rFonts w:hint="eastAsia"/>
            <w:szCs w:val="24"/>
          </w:rPr>
          <w:t>.2.1有利于促进我国</w:t>
        </w:r>
        <w:r>
          <w:rPr>
            <w:rFonts w:hint="eastAsia"/>
            <w:szCs w:val="24"/>
            <w:lang w:eastAsia="zh-CN"/>
          </w:rPr>
          <w:t>电解铝业固废无害化处置</w:t>
        </w:r>
        <w:r>
          <w:rPr>
            <w:rFonts w:hint="eastAsia"/>
            <w:szCs w:val="24"/>
          </w:rPr>
          <w:t>工业快速发展</w:t>
        </w:r>
        <w:r>
          <w:rPr>
            <w:szCs w:val="24"/>
          </w:rPr>
          <w:t>的需要</w:t>
        </w:r>
        <w:r>
          <w:tab/>
        </w:r>
        <w:r>
          <w:fldChar w:fldCharType="begin"/>
        </w:r>
        <w:r>
          <w:instrText xml:space="preserve"> PAGEREF _Toc14704 \h </w:instrText>
        </w:r>
        <w:r>
          <w:fldChar w:fldCharType="separate"/>
        </w:r>
        <w:r>
          <w:t>11</w:t>
        </w:r>
        <w:r>
          <w:fldChar w:fldCharType="end"/>
        </w:r>
      </w:hyperlink>
    </w:p>
    <w:p>
      <w:pPr>
        <w:pStyle w:val="TOC3"/>
        <w:tabs>
          <w:tab w:val="right" w:leader="dot" w:pos="8312"/>
        </w:tabs>
      </w:pPr>
      <w:hyperlink w:anchor="_Toc8386" w:history="1">
        <w:r>
          <w:rPr>
            <w:rFonts w:hint="eastAsia"/>
            <w:szCs w:val="24"/>
            <w:lang w:val="en-US" w:eastAsia="zh-CN"/>
          </w:rPr>
          <w:t>3</w:t>
        </w:r>
        <w:r>
          <w:rPr>
            <w:rFonts w:hint="eastAsia"/>
            <w:szCs w:val="24"/>
          </w:rPr>
          <w:t>.2.2提升技术进步，满足</w:t>
        </w:r>
        <w:r>
          <w:rPr>
            <w:rFonts w:hint="eastAsia"/>
            <w:szCs w:val="24"/>
            <w:lang w:eastAsia="zh-CN"/>
          </w:rPr>
          <w:t>电解铝业固废无害化处置</w:t>
        </w:r>
        <w:r>
          <w:rPr>
            <w:rFonts w:hint="eastAsia"/>
            <w:szCs w:val="24"/>
          </w:rPr>
          <w:t>行业生产高品质产品的需要</w:t>
        </w:r>
        <w:r>
          <w:tab/>
        </w:r>
        <w:r>
          <w:fldChar w:fldCharType="begin"/>
        </w:r>
        <w:r>
          <w:instrText xml:space="preserve"> PAGEREF _Toc8386 \h </w:instrText>
        </w:r>
        <w:r>
          <w:fldChar w:fldCharType="separate"/>
        </w:r>
        <w:r>
          <w:t>12</w:t>
        </w:r>
        <w:r>
          <w:fldChar w:fldCharType="end"/>
        </w:r>
      </w:hyperlink>
    </w:p>
    <w:p>
      <w:pPr>
        <w:pStyle w:val="TOC3"/>
        <w:tabs>
          <w:tab w:val="right" w:leader="dot" w:pos="8312"/>
        </w:tabs>
      </w:pPr>
      <w:hyperlink w:anchor="_Toc1814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_Toc18143 \h </w:instrText>
        </w:r>
        <w:r>
          <w:fldChar w:fldCharType="separate"/>
        </w:r>
        <w:r>
          <w:t>13</w:t>
        </w:r>
        <w:r>
          <w:fldChar w:fldCharType="end"/>
        </w:r>
      </w:hyperlink>
    </w:p>
    <w:p>
      <w:pPr>
        <w:pStyle w:val="TOC3"/>
        <w:tabs>
          <w:tab w:val="right" w:leader="dot" w:pos="8312"/>
        </w:tabs>
      </w:pPr>
      <w:hyperlink w:anchor="_Toc953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电解铝业固废无害化处置</w:t>
        </w:r>
        <w:r>
          <w:rPr>
            <w:szCs w:val="24"/>
          </w:rPr>
          <w:t>产品研发和技术创新</w:t>
        </w:r>
        <w:r>
          <w:rPr>
            <w:rFonts w:hint="eastAsia"/>
            <w:szCs w:val="24"/>
          </w:rPr>
          <w:t>水平的需要</w:t>
        </w:r>
        <w:r>
          <w:tab/>
        </w:r>
        <w:r>
          <w:fldChar w:fldCharType="begin"/>
        </w:r>
        <w:r>
          <w:instrText xml:space="preserve"> PAGEREF _Toc9532 \h </w:instrText>
        </w:r>
        <w:r>
          <w:fldChar w:fldCharType="separate"/>
        </w:r>
        <w:r>
          <w:t>13</w:t>
        </w:r>
        <w:r>
          <w:fldChar w:fldCharType="end"/>
        </w:r>
      </w:hyperlink>
    </w:p>
    <w:p>
      <w:pPr>
        <w:pStyle w:val="TOC3"/>
        <w:tabs>
          <w:tab w:val="right" w:leader="dot" w:pos="8312"/>
        </w:tabs>
      </w:pPr>
      <w:hyperlink w:anchor="_Toc1055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_Toc10557 \h </w:instrText>
        </w:r>
        <w:r>
          <w:fldChar w:fldCharType="separate"/>
        </w:r>
        <w:r>
          <w:t>13</w:t>
        </w:r>
        <w:r>
          <w:fldChar w:fldCharType="end"/>
        </w:r>
      </w:hyperlink>
    </w:p>
    <w:p>
      <w:pPr>
        <w:pStyle w:val="TOC3"/>
        <w:tabs>
          <w:tab w:val="right" w:leader="dot" w:pos="8312"/>
        </w:tabs>
      </w:pPr>
      <w:hyperlink w:anchor="_Toc19551"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_Toc19551 \h </w:instrText>
        </w:r>
        <w:r>
          <w:fldChar w:fldCharType="separate"/>
        </w:r>
        <w:r>
          <w:t>14</w:t>
        </w:r>
        <w:r>
          <w:fldChar w:fldCharType="end"/>
        </w:r>
      </w:hyperlink>
    </w:p>
    <w:p>
      <w:pPr>
        <w:pStyle w:val="TOC2"/>
        <w:tabs>
          <w:tab w:val="clear" w:pos="8302"/>
          <w:tab w:val="right" w:leader="dot" w:pos="8312"/>
        </w:tabs>
      </w:pPr>
      <w:hyperlink w:anchor="_Toc2872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_Toc28726 \h </w:instrText>
        </w:r>
        <w:r>
          <w:fldChar w:fldCharType="separate"/>
        </w:r>
        <w:r>
          <w:t>14</w:t>
        </w:r>
        <w:r>
          <w:fldChar w:fldCharType="end"/>
        </w:r>
      </w:hyperlink>
    </w:p>
    <w:p>
      <w:pPr>
        <w:pStyle w:val="TOC3"/>
        <w:tabs>
          <w:tab w:val="right" w:leader="dot" w:pos="8312"/>
        </w:tabs>
      </w:pPr>
      <w:hyperlink w:anchor="_Toc19694" w:history="1">
        <w:r>
          <w:rPr>
            <w:rFonts w:hint="eastAsia"/>
            <w:szCs w:val="24"/>
            <w:lang w:val="en-US" w:eastAsia="zh-CN"/>
          </w:rPr>
          <w:t>3</w:t>
        </w:r>
        <w:r>
          <w:rPr>
            <w:rFonts w:hint="eastAsia"/>
            <w:szCs w:val="24"/>
          </w:rPr>
          <w:t>.3.1政策可行性</w:t>
        </w:r>
        <w:r>
          <w:tab/>
        </w:r>
        <w:r>
          <w:fldChar w:fldCharType="begin"/>
        </w:r>
        <w:r>
          <w:instrText xml:space="preserve"> PAGEREF _Toc19694 \h </w:instrText>
        </w:r>
        <w:r>
          <w:fldChar w:fldCharType="separate"/>
        </w:r>
        <w:r>
          <w:t>14</w:t>
        </w:r>
        <w:r>
          <w:fldChar w:fldCharType="end"/>
        </w:r>
      </w:hyperlink>
    </w:p>
    <w:p>
      <w:pPr>
        <w:pStyle w:val="TOC3"/>
        <w:tabs>
          <w:tab w:val="right" w:leader="dot" w:pos="8312"/>
        </w:tabs>
      </w:pPr>
      <w:hyperlink w:anchor="_Toc20028" w:history="1">
        <w:r>
          <w:rPr>
            <w:rFonts w:hint="eastAsia"/>
            <w:szCs w:val="24"/>
            <w:lang w:val="en-US" w:eastAsia="zh-CN"/>
          </w:rPr>
          <w:t>3</w:t>
        </w:r>
        <w:r>
          <w:rPr>
            <w:rFonts w:hint="eastAsia"/>
            <w:szCs w:val="24"/>
          </w:rPr>
          <w:t>.3.2技术可行性</w:t>
        </w:r>
        <w:r>
          <w:tab/>
        </w:r>
        <w:r>
          <w:fldChar w:fldCharType="begin"/>
        </w:r>
        <w:r>
          <w:instrText xml:space="preserve"> PAGEREF _Toc20028 \h </w:instrText>
        </w:r>
        <w:r>
          <w:fldChar w:fldCharType="separate"/>
        </w:r>
        <w:r>
          <w:t>15</w:t>
        </w:r>
        <w:r>
          <w:fldChar w:fldCharType="end"/>
        </w:r>
      </w:hyperlink>
    </w:p>
    <w:p>
      <w:pPr>
        <w:pStyle w:val="TOC3"/>
        <w:tabs>
          <w:tab w:val="right" w:leader="dot" w:pos="8312"/>
        </w:tabs>
      </w:pPr>
      <w:hyperlink w:anchor="_Toc29539" w:history="1">
        <w:r>
          <w:rPr>
            <w:rFonts w:hint="eastAsia"/>
            <w:szCs w:val="24"/>
            <w:lang w:val="en-US" w:eastAsia="zh-CN"/>
          </w:rPr>
          <w:t>3</w:t>
        </w:r>
        <w:r>
          <w:rPr>
            <w:rFonts w:hint="eastAsia"/>
            <w:szCs w:val="24"/>
          </w:rPr>
          <w:t>.3.3管理可行性</w:t>
        </w:r>
        <w:r>
          <w:tab/>
        </w:r>
        <w:r>
          <w:fldChar w:fldCharType="begin"/>
        </w:r>
        <w:r>
          <w:instrText xml:space="preserve"> PAGEREF _Toc29539 \h </w:instrText>
        </w:r>
        <w:r>
          <w:fldChar w:fldCharType="separate"/>
        </w:r>
        <w:r>
          <w:t>16</w:t>
        </w:r>
        <w:r>
          <w:fldChar w:fldCharType="end"/>
        </w:r>
      </w:hyperlink>
    </w:p>
    <w:p>
      <w:pPr>
        <w:pStyle w:val="TOC2"/>
        <w:tabs>
          <w:tab w:val="clear" w:pos="8302"/>
          <w:tab w:val="right" w:leader="dot" w:pos="8312"/>
        </w:tabs>
        <w:sectPr>
          <w:headerReference w:type="default" r:id="rId9"/>
          <w:footerReference w:type="default" r:id="rId10"/>
          <w:headerReference w:type="first" r:id="rId11"/>
          <w:footerReference w:type="first" r:id="rId12"/>
          <w:type w:val="nextPage"/>
          <w:pgSz w:w="11906" w:h="16838"/>
          <w:pgMar w:top="1440" w:right="1797" w:bottom="1440" w:left="1797" w:header="851" w:footer="992" w:gutter="0"/>
          <w:pgNumType w:fmt="decimal" w:start="1"/>
          <w:cols w:space="708"/>
          <w:titlePg/>
          <w:docGrid w:type="lines" w:linePitch="312"/>
        </w:sectPr>
      </w:pPr>
      <w:hyperlink w:anchor="_Toc3133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_Toc31339 \h </w:instrText>
        </w:r>
        <w:r>
          <w:fldChar w:fldCharType="separate"/>
        </w:r>
        <w:r>
          <w:t>16</w:t>
        </w:r>
        <w:r>
          <w:fldChar w:fldCharType="end"/>
        </w:r>
      </w:hyperlink>
    </w:p>
    <w:p>
      <w:pPr>
        <w:pStyle w:val="TOC1"/>
        <w:tabs>
          <w:tab w:val="clear" w:pos="8296"/>
          <w:tab w:val="right" w:leader="dot" w:pos="8312"/>
        </w:tabs>
      </w:pPr>
      <w:hyperlink w:anchor="_Toc2784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_Toc27848 \h </w:instrText>
        </w:r>
        <w:r>
          <w:fldChar w:fldCharType="separate"/>
        </w:r>
        <w:r>
          <w:t>17</w:t>
        </w:r>
        <w:r>
          <w:fldChar w:fldCharType="end"/>
        </w:r>
      </w:hyperlink>
    </w:p>
    <w:p>
      <w:pPr>
        <w:pStyle w:val="TOC2"/>
        <w:tabs>
          <w:tab w:val="clear" w:pos="8302"/>
          <w:tab w:val="right" w:leader="dot" w:pos="8312"/>
        </w:tabs>
      </w:pPr>
      <w:hyperlink w:anchor="_Toc3238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_Toc32384 \h </w:instrText>
        </w:r>
        <w:r>
          <w:fldChar w:fldCharType="separate"/>
        </w:r>
        <w:r>
          <w:t>17</w:t>
        </w:r>
        <w:r>
          <w:fldChar w:fldCharType="end"/>
        </w:r>
      </w:hyperlink>
    </w:p>
    <w:p>
      <w:pPr>
        <w:pStyle w:val="TOC2"/>
        <w:tabs>
          <w:tab w:val="clear" w:pos="8302"/>
          <w:tab w:val="right" w:leader="dot" w:pos="8312"/>
        </w:tabs>
      </w:pPr>
      <w:hyperlink w:anchor="_Toc20831"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_Toc20831 \h </w:instrText>
        </w:r>
        <w:r>
          <w:fldChar w:fldCharType="separate"/>
        </w:r>
        <w:r>
          <w:t>17</w:t>
        </w:r>
        <w:r>
          <w:fldChar w:fldCharType="end"/>
        </w:r>
      </w:hyperlink>
    </w:p>
    <w:p>
      <w:pPr>
        <w:pStyle w:val="TOC3"/>
        <w:tabs>
          <w:tab w:val="right" w:leader="dot" w:pos="8312"/>
        </w:tabs>
      </w:pPr>
      <w:hyperlink w:anchor="_Toc14685" w:history="1">
        <w:r>
          <w:t>4.2.1</w:t>
        </w:r>
        <w:r>
          <w:rPr>
            <w:rFonts w:hint="eastAsia"/>
          </w:rPr>
          <w:t>区域位置概况</w:t>
        </w:r>
        <w:r>
          <w:tab/>
        </w:r>
        <w:r>
          <w:fldChar w:fldCharType="begin"/>
        </w:r>
        <w:r>
          <w:instrText xml:space="preserve"> PAGEREF _Toc14685 \h </w:instrText>
        </w:r>
        <w:r>
          <w:fldChar w:fldCharType="separate"/>
        </w:r>
        <w:r>
          <w:t>17</w:t>
        </w:r>
        <w:r>
          <w:fldChar w:fldCharType="end"/>
        </w:r>
      </w:hyperlink>
    </w:p>
    <w:p>
      <w:pPr>
        <w:pStyle w:val="TOC3"/>
        <w:tabs>
          <w:tab w:val="right" w:leader="dot" w:pos="8312"/>
        </w:tabs>
      </w:pPr>
      <w:hyperlink w:anchor="_Toc13694" w:history="1">
        <w:r>
          <w:t>4.2.</w:t>
        </w:r>
        <w:r>
          <w:rPr>
            <w:rFonts w:hint="eastAsia"/>
          </w:rPr>
          <w:t>2区域地质地貌条件</w:t>
        </w:r>
        <w:r>
          <w:tab/>
        </w:r>
        <w:r>
          <w:fldChar w:fldCharType="begin"/>
        </w:r>
        <w:r>
          <w:instrText xml:space="preserve"> PAGEREF _Toc13694 \h </w:instrText>
        </w:r>
        <w:r>
          <w:fldChar w:fldCharType="separate"/>
        </w:r>
        <w:r>
          <w:t>17</w:t>
        </w:r>
        <w:r>
          <w:fldChar w:fldCharType="end"/>
        </w:r>
      </w:hyperlink>
    </w:p>
    <w:p>
      <w:pPr>
        <w:pStyle w:val="TOC3"/>
        <w:tabs>
          <w:tab w:val="right" w:leader="dot" w:pos="8312"/>
        </w:tabs>
      </w:pPr>
      <w:hyperlink w:anchor="_Toc25343" w:history="1">
        <w:r>
          <w:t>4.2.</w:t>
        </w:r>
        <w:r>
          <w:rPr>
            <w:rFonts w:hint="eastAsia"/>
          </w:rPr>
          <w:t>3区域气候条件</w:t>
        </w:r>
        <w:r>
          <w:tab/>
        </w:r>
        <w:r>
          <w:fldChar w:fldCharType="begin"/>
        </w:r>
        <w:r>
          <w:instrText xml:space="preserve"> PAGEREF _Toc25343 \h </w:instrText>
        </w:r>
        <w:r>
          <w:fldChar w:fldCharType="separate"/>
        </w:r>
        <w:r>
          <w:t>18</w:t>
        </w:r>
        <w:r>
          <w:fldChar w:fldCharType="end"/>
        </w:r>
      </w:hyperlink>
    </w:p>
    <w:p>
      <w:pPr>
        <w:pStyle w:val="TOC3"/>
        <w:tabs>
          <w:tab w:val="right" w:leader="dot" w:pos="8312"/>
        </w:tabs>
      </w:pPr>
      <w:hyperlink w:anchor="_Toc31300" w:history="1">
        <w:r>
          <w:t>4.2.</w:t>
        </w:r>
        <w:r>
          <w:rPr>
            <w:rFonts w:hint="eastAsia"/>
          </w:rPr>
          <w:t>4区域交通运输条件</w:t>
        </w:r>
        <w:r>
          <w:tab/>
        </w:r>
        <w:r>
          <w:fldChar w:fldCharType="begin"/>
        </w:r>
        <w:r>
          <w:instrText xml:space="preserve"> PAGEREF _Toc31300 \h </w:instrText>
        </w:r>
        <w:r>
          <w:fldChar w:fldCharType="separate"/>
        </w:r>
        <w:r>
          <w:t>18</w:t>
        </w:r>
        <w:r>
          <w:fldChar w:fldCharType="end"/>
        </w:r>
      </w:hyperlink>
    </w:p>
    <w:p>
      <w:pPr>
        <w:pStyle w:val="TOC3"/>
        <w:tabs>
          <w:tab w:val="right" w:leader="dot" w:pos="8312"/>
        </w:tabs>
      </w:pPr>
      <w:hyperlink w:anchor="_Toc1229" w:history="1">
        <w:r>
          <w:rPr>
            <w:rFonts w:hint="eastAsia"/>
          </w:rPr>
          <w:t>4.2.5区域经济发展条件</w:t>
        </w:r>
        <w:r>
          <w:tab/>
        </w:r>
        <w:r>
          <w:fldChar w:fldCharType="begin"/>
        </w:r>
        <w:r>
          <w:instrText xml:space="preserve"> PAGEREF _Toc1229 \h </w:instrText>
        </w:r>
        <w:r>
          <w:fldChar w:fldCharType="separate"/>
        </w:r>
        <w:r>
          <w:t>18</w:t>
        </w:r>
        <w:r>
          <w:fldChar w:fldCharType="end"/>
        </w:r>
      </w:hyperlink>
    </w:p>
    <w:p>
      <w:pPr>
        <w:pStyle w:val="TOC1"/>
        <w:tabs>
          <w:tab w:val="clear" w:pos="8296"/>
          <w:tab w:val="right" w:leader="dot" w:pos="8312"/>
        </w:tabs>
      </w:pPr>
      <w:hyperlink w:anchor="_Toc949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_Toc9499 \h </w:instrText>
        </w:r>
        <w:r>
          <w:fldChar w:fldCharType="separate"/>
        </w:r>
        <w:r>
          <w:t>20</w:t>
        </w:r>
        <w:r>
          <w:fldChar w:fldCharType="end"/>
        </w:r>
      </w:hyperlink>
    </w:p>
    <w:p>
      <w:pPr>
        <w:pStyle w:val="TOC2"/>
        <w:tabs>
          <w:tab w:val="clear" w:pos="8302"/>
          <w:tab w:val="right" w:leader="dot" w:pos="8312"/>
        </w:tabs>
      </w:pPr>
      <w:hyperlink w:anchor="_Toc1270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_Toc12707 \h </w:instrText>
        </w:r>
        <w:r>
          <w:fldChar w:fldCharType="separate"/>
        </w:r>
        <w:r>
          <w:t>20</w:t>
        </w:r>
        <w:r>
          <w:fldChar w:fldCharType="end"/>
        </w:r>
      </w:hyperlink>
    </w:p>
    <w:p>
      <w:pPr>
        <w:pStyle w:val="TOC2"/>
        <w:tabs>
          <w:tab w:val="clear" w:pos="8302"/>
          <w:tab w:val="right" w:leader="dot" w:pos="8312"/>
        </w:tabs>
      </w:pPr>
      <w:hyperlink w:anchor="_Toc3177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_Toc31779 \h </w:instrText>
        </w:r>
        <w:r>
          <w:fldChar w:fldCharType="separate"/>
        </w:r>
        <w:r>
          <w:t>20</w:t>
        </w:r>
        <w:r>
          <w:fldChar w:fldCharType="end"/>
        </w:r>
      </w:hyperlink>
    </w:p>
    <w:p>
      <w:pPr>
        <w:pStyle w:val="TOC3"/>
        <w:tabs>
          <w:tab w:val="right" w:leader="dot" w:pos="8312"/>
        </w:tabs>
      </w:pPr>
      <w:hyperlink w:anchor="_Toc25361" w:history="1">
        <w:r>
          <w:t>5.</w:t>
        </w:r>
        <w:r>
          <w:rPr>
            <w:rFonts w:hint="eastAsia"/>
          </w:rPr>
          <w:t>2</w:t>
        </w:r>
        <w:r>
          <w:t>.1</w:t>
        </w:r>
        <w:r>
          <w:rPr>
            <w:rFonts w:hint="eastAsia"/>
          </w:rPr>
          <w:t>总体规划方案</w:t>
        </w:r>
        <w:r>
          <w:tab/>
        </w:r>
        <w:r>
          <w:fldChar w:fldCharType="begin"/>
        </w:r>
        <w:r>
          <w:instrText xml:space="preserve"> PAGEREF _Toc25361 \h </w:instrText>
        </w:r>
        <w:r>
          <w:fldChar w:fldCharType="separate"/>
        </w:r>
        <w:r>
          <w:t>20</w:t>
        </w:r>
        <w:r>
          <w:fldChar w:fldCharType="end"/>
        </w:r>
      </w:hyperlink>
    </w:p>
    <w:p>
      <w:pPr>
        <w:pStyle w:val="TOC3"/>
        <w:tabs>
          <w:tab w:val="right" w:leader="dot" w:pos="8312"/>
        </w:tabs>
      </w:pPr>
      <w:hyperlink w:anchor="_Toc22251" w:history="1">
        <w:r>
          <w:t>5.</w:t>
        </w:r>
        <w:r>
          <w:rPr>
            <w:rFonts w:hint="eastAsia"/>
          </w:rPr>
          <w:t>2</w:t>
        </w:r>
        <w:r>
          <w:t>.2</w:t>
        </w:r>
        <w:r>
          <w:rPr>
            <w:rFonts w:hint="eastAsia"/>
          </w:rPr>
          <w:t>土建工程方案</w:t>
        </w:r>
        <w:r>
          <w:tab/>
        </w:r>
        <w:r>
          <w:fldChar w:fldCharType="begin"/>
        </w:r>
        <w:r>
          <w:instrText xml:space="preserve"> PAGEREF _Toc22251 \h </w:instrText>
        </w:r>
        <w:r>
          <w:fldChar w:fldCharType="separate"/>
        </w:r>
        <w:r>
          <w:t>21</w:t>
        </w:r>
        <w:r>
          <w:fldChar w:fldCharType="end"/>
        </w:r>
      </w:hyperlink>
    </w:p>
    <w:p>
      <w:pPr>
        <w:pStyle w:val="TOC2"/>
        <w:tabs>
          <w:tab w:val="clear" w:pos="8302"/>
          <w:tab w:val="right" w:leader="dot" w:pos="8312"/>
        </w:tabs>
      </w:pPr>
      <w:hyperlink w:anchor="_Toc1986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_Toc19869 \h </w:instrText>
        </w:r>
        <w:r>
          <w:fldChar w:fldCharType="separate"/>
        </w:r>
        <w:r>
          <w:t>22</w:t>
        </w:r>
        <w:r>
          <w:fldChar w:fldCharType="end"/>
        </w:r>
      </w:hyperlink>
    </w:p>
    <w:p>
      <w:pPr>
        <w:pStyle w:val="TOC2"/>
        <w:tabs>
          <w:tab w:val="clear" w:pos="8302"/>
          <w:tab w:val="right" w:leader="dot" w:pos="8312"/>
        </w:tabs>
      </w:pPr>
      <w:hyperlink w:anchor="_Toc20022"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_Toc20022 \h </w:instrText>
        </w:r>
        <w:r>
          <w:fldChar w:fldCharType="separate"/>
        </w:r>
        <w:r>
          <w:t>22</w:t>
        </w:r>
        <w:r>
          <w:fldChar w:fldCharType="end"/>
        </w:r>
      </w:hyperlink>
    </w:p>
    <w:p>
      <w:pPr>
        <w:pStyle w:val="TOC3"/>
        <w:tabs>
          <w:tab w:val="right" w:leader="dot" w:pos="8312"/>
        </w:tabs>
      </w:pPr>
      <w:hyperlink w:anchor="_Toc19468" w:history="1">
        <w:r>
          <w:rPr>
            <w:rFonts w:hint="eastAsia"/>
          </w:rPr>
          <w:t>5.4.1给排水</w:t>
        </w:r>
        <w:r>
          <w:tab/>
        </w:r>
        <w:r>
          <w:fldChar w:fldCharType="begin"/>
        </w:r>
        <w:r>
          <w:instrText xml:space="preserve"> PAGEREF _Toc19468 \h </w:instrText>
        </w:r>
        <w:r>
          <w:fldChar w:fldCharType="separate"/>
        </w:r>
        <w:r>
          <w:t>22</w:t>
        </w:r>
        <w:r>
          <w:fldChar w:fldCharType="end"/>
        </w:r>
      </w:hyperlink>
    </w:p>
    <w:p>
      <w:pPr>
        <w:pStyle w:val="TOC3"/>
        <w:tabs>
          <w:tab w:val="right" w:leader="dot" w:pos="8312"/>
        </w:tabs>
      </w:pPr>
      <w:hyperlink w:anchor="_Toc2712" w:history="1">
        <w:r>
          <w:rPr>
            <w:rFonts w:hint="eastAsia"/>
          </w:rPr>
          <w:t>5.4.2供电</w:t>
        </w:r>
        <w:r>
          <w:tab/>
        </w:r>
        <w:r>
          <w:fldChar w:fldCharType="begin"/>
        </w:r>
        <w:r>
          <w:instrText xml:space="preserve"> PAGEREF _Toc2712 \h </w:instrText>
        </w:r>
        <w:r>
          <w:fldChar w:fldCharType="separate"/>
        </w:r>
        <w:r>
          <w:t>24</w:t>
        </w:r>
        <w:r>
          <w:fldChar w:fldCharType="end"/>
        </w:r>
      </w:hyperlink>
    </w:p>
    <w:p>
      <w:pPr>
        <w:pStyle w:val="TOC2"/>
        <w:tabs>
          <w:tab w:val="clear" w:pos="8302"/>
          <w:tab w:val="right" w:leader="dot" w:pos="8312"/>
        </w:tabs>
      </w:pPr>
      <w:hyperlink w:anchor="_Toc16893" w:history="1">
        <w:r>
          <w:rPr>
            <w:rFonts w:ascii="Times New Roman" w:eastAsia="宋体" w:hAnsi="Times New Roman" w:hint="eastAsia"/>
          </w:rPr>
          <w:t>5.5道路设计</w:t>
        </w:r>
        <w:r>
          <w:tab/>
        </w:r>
        <w:r>
          <w:fldChar w:fldCharType="begin"/>
        </w:r>
        <w:r>
          <w:instrText xml:space="preserve"> PAGEREF _Toc16893 \h </w:instrText>
        </w:r>
        <w:r>
          <w:fldChar w:fldCharType="separate"/>
        </w:r>
        <w:r>
          <w:t>26</w:t>
        </w:r>
        <w:r>
          <w:fldChar w:fldCharType="end"/>
        </w:r>
      </w:hyperlink>
    </w:p>
    <w:p>
      <w:pPr>
        <w:pStyle w:val="TOC2"/>
        <w:tabs>
          <w:tab w:val="clear" w:pos="8302"/>
          <w:tab w:val="right" w:leader="dot" w:pos="8312"/>
        </w:tabs>
      </w:pPr>
      <w:hyperlink w:anchor="_Toc1258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_Toc12580 \h </w:instrText>
        </w:r>
        <w:r>
          <w:fldChar w:fldCharType="separate"/>
        </w:r>
        <w:r>
          <w:t>27</w:t>
        </w:r>
        <w:r>
          <w:fldChar w:fldCharType="end"/>
        </w:r>
      </w:hyperlink>
    </w:p>
    <w:p>
      <w:pPr>
        <w:pStyle w:val="TOC2"/>
        <w:tabs>
          <w:tab w:val="clear" w:pos="8302"/>
          <w:tab w:val="right" w:leader="dot" w:pos="8312"/>
        </w:tabs>
      </w:pPr>
      <w:hyperlink w:anchor="_Toc623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_Toc6237 \h </w:instrText>
        </w:r>
        <w:r>
          <w:fldChar w:fldCharType="separate"/>
        </w:r>
        <w:r>
          <w:t>27</w:t>
        </w:r>
        <w:r>
          <w:fldChar w:fldCharType="end"/>
        </w:r>
      </w:hyperlink>
    </w:p>
    <w:p>
      <w:pPr>
        <w:pStyle w:val="TOC3"/>
        <w:tabs>
          <w:tab w:val="right" w:leader="dot" w:pos="8312"/>
        </w:tabs>
      </w:pPr>
      <w:hyperlink w:anchor="_Toc9875" w:history="1">
        <w:r>
          <w:rPr>
            <w:rFonts w:hint="eastAsia"/>
          </w:rPr>
          <w:t>5.7.1项目用地规划选址</w:t>
        </w:r>
        <w:r>
          <w:tab/>
        </w:r>
        <w:r>
          <w:fldChar w:fldCharType="begin"/>
        </w:r>
        <w:r>
          <w:instrText xml:space="preserve"> PAGEREF _Toc9875 \h </w:instrText>
        </w:r>
        <w:r>
          <w:fldChar w:fldCharType="separate"/>
        </w:r>
        <w:r>
          <w:t>27</w:t>
        </w:r>
        <w:r>
          <w:fldChar w:fldCharType="end"/>
        </w:r>
      </w:hyperlink>
    </w:p>
    <w:p>
      <w:pPr>
        <w:pStyle w:val="TOC3"/>
        <w:tabs>
          <w:tab w:val="right" w:leader="dot" w:pos="8312"/>
        </w:tabs>
      </w:pPr>
      <w:hyperlink w:anchor="_Toc19071" w:history="1">
        <w:r>
          <w:rPr>
            <w:rFonts w:hint="eastAsia"/>
          </w:rPr>
          <w:t>5.7.2用地规模及用地类型</w:t>
        </w:r>
        <w:r>
          <w:tab/>
        </w:r>
        <w:r>
          <w:fldChar w:fldCharType="begin"/>
        </w:r>
        <w:r>
          <w:instrText xml:space="preserve"> PAGEREF _Toc19071 \h </w:instrText>
        </w:r>
        <w:r>
          <w:fldChar w:fldCharType="separate"/>
        </w:r>
        <w:r>
          <w:t>27</w:t>
        </w:r>
        <w:r>
          <w:fldChar w:fldCharType="end"/>
        </w:r>
      </w:hyperlink>
    </w:p>
    <w:p>
      <w:pPr>
        <w:pStyle w:val="TOC1"/>
        <w:tabs>
          <w:tab w:val="clear" w:pos="8296"/>
          <w:tab w:val="right" w:leader="dot" w:pos="8312"/>
        </w:tabs>
      </w:pPr>
      <w:hyperlink w:anchor="_Toc25729"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_Toc25729 \h </w:instrText>
        </w:r>
        <w:r>
          <w:fldChar w:fldCharType="separate"/>
        </w:r>
        <w:r>
          <w:t>29</w:t>
        </w:r>
        <w:r>
          <w:fldChar w:fldCharType="end"/>
        </w:r>
      </w:hyperlink>
    </w:p>
    <w:p>
      <w:pPr>
        <w:pStyle w:val="TOC2"/>
        <w:tabs>
          <w:tab w:val="clear" w:pos="8302"/>
          <w:tab w:val="right" w:leader="dot" w:pos="8312"/>
        </w:tabs>
      </w:pPr>
      <w:hyperlink w:anchor="_Toc28887"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_Toc28887 \h </w:instrText>
        </w:r>
        <w:r>
          <w:fldChar w:fldCharType="separate"/>
        </w:r>
        <w:r>
          <w:t>29</w:t>
        </w:r>
        <w:r>
          <w:fldChar w:fldCharType="end"/>
        </w:r>
      </w:hyperlink>
    </w:p>
    <w:p>
      <w:pPr>
        <w:pStyle w:val="TOC2"/>
        <w:tabs>
          <w:tab w:val="clear" w:pos="8302"/>
          <w:tab w:val="right" w:leader="dot" w:pos="8312"/>
        </w:tabs>
      </w:pPr>
      <w:hyperlink w:anchor="_Toc1477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_Toc14773 \h </w:instrText>
        </w:r>
        <w:r>
          <w:fldChar w:fldCharType="separate"/>
        </w:r>
        <w:r>
          <w:t>29</w:t>
        </w:r>
        <w:r>
          <w:fldChar w:fldCharType="end"/>
        </w:r>
      </w:hyperlink>
    </w:p>
    <w:p>
      <w:pPr>
        <w:pStyle w:val="TOC2"/>
        <w:tabs>
          <w:tab w:val="clear" w:pos="8302"/>
          <w:tab w:val="right" w:leader="dot" w:pos="8312"/>
        </w:tabs>
      </w:pPr>
      <w:hyperlink w:anchor="_Toc2423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_Toc24232 \h </w:instrText>
        </w:r>
        <w:r>
          <w:fldChar w:fldCharType="separate"/>
        </w:r>
        <w:r>
          <w:t>29</w:t>
        </w:r>
        <w:r>
          <w:fldChar w:fldCharType="end"/>
        </w:r>
      </w:hyperlink>
    </w:p>
    <w:p>
      <w:pPr>
        <w:pStyle w:val="TOC2"/>
        <w:tabs>
          <w:tab w:val="clear" w:pos="8302"/>
          <w:tab w:val="right" w:leader="dot" w:pos="8312"/>
        </w:tabs>
      </w:pPr>
      <w:hyperlink w:anchor="_Toc21908" w:history="1">
        <w:r>
          <w:rPr>
            <w:rFonts w:ascii="Times New Roman" w:eastAsia="宋体" w:hAnsi="Times New Roman" w:hint="eastAsia"/>
            <w:szCs w:val="28"/>
          </w:rPr>
          <w:t>6.4产品生产规模确定</w:t>
        </w:r>
        <w:r>
          <w:tab/>
        </w:r>
        <w:r>
          <w:fldChar w:fldCharType="begin"/>
        </w:r>
        <w:r>
          <w:instrText xml:space="preserve"> PAGEREF _Toc21908 \h </w:instrText>
        </w:r>
        <w:r>
          <w:fldChar w:fldCharType="separate"/>
        </w:r>
        <w:r>
          <w:t>29</w:t>
        </w:r>
        <w:r>
          <w:fldChar w:fldCharType="end"/>
        </w:r>
      </w:hyperlink>
    </w:p>
    <w:p>
      <w:pPr>
        <w:pStyle w:val="TOC2"/>
        <w:tabs>
          <w:tab w:val="clear" w:pos="8302"/>
          <w:tab w:val="right" w:leader="dot" w:pos="8312"/>
        </w:tabs>
      </w:pPr>
      <w:hyperlink w:anchor="_Toc21041" w:history="1">
        <w:r>
          <w:rPr>
            <w:rFonts w:ascii="Times New Roman" w:eastAsia="宋体" w:hAnsi="Times New Roman" w:hint="eastAsia"/>
            <w:szCs w:val="28"/>
          </w:rPr>
          <w:t>6.5项目生产工艺简述</w:t>
        </w:r>
        <w:r>
          <w:tab/>
        </w:r>
        <w:r>
          <w:fldChar w:fldCharType="begin"/>
        </w:r>
        <w:r>
          <w:instrText xml:space="preserve"> PAGEREF _Toc21041 \h </w:instrText>
        </w:r>
        <w:r>
          <w:fldChar w:fldCharType="separate"/>
        </w:r>
        <w:r>
          <w:t>30</w:t>
        </w:r>
        <w:r>
          <w:fldChar w:fldCharType="end"/>
        </w:r>
      </w:hyperlink>
    </w:p>
    <w:p>
      <w:pPr>
        <w:pStyle w:val="TOC3"/>
        <w:tabs>
          <w:tab w:val="right" w:leader="dot" w:pos="8312"/>
        </w:tabs>
      </w:pPr>
      <w:hyperlink w:anchor="_Toc16423" w:history="1">
        <w:r>
          <w:rPr>
            <w:rFonts w:hint="eastAsia"/>
          </w:rPr>
          <w:t>6</w:t>
        </w:r>
        <w:r>
          <w:t>.</w:t>
        </w:r>
        <w:r>
          <w:rPr>
            <w:rFonts w:hint="eastAsia"/>
          </w:rPr>
          <w:t>5</w:t>
        </w:r>
        <w:r>
          <w:t>.</w:t>
        </w:r>
        <w:r>
          <w:rPr>
            <w:rFonts w:hint="eastAsia"/>
          </w:rPr>
          <w:t>1产品工艺方案选择</w:t>
        </w:r>
        <w:r>
          <w:tab/>
        </w:r>
        <w:r>
          <w:fldChar w:fldCharType="begin"/>
        </w:r>
        <w:r>
          <w:instrText xml:space="preserve"> PAGEREF _Toc16423 \h </w:instrText>
        </w:r>
        <w:r>
          <w:fldChar w:fldCharType="separate"/>
        </w:r>
        <w:r>
          <w:t>30</w:t>
        </w:r>
        <w:r>
          <w:fldChar w:fldCharType="end"/>
        </w:r>
      </w:hyperlink>
    </w:p>
    <w:p>
      <w:pPr>
        <w:pStyle w:val="TOC3"/>
        <w:tabs>
          <w:tab w:val="right" w:leader="dot" w:pos="8312"/>
        </w:tabs>
      </w:pPr>
      <w:hyperlink w:anchor="_Toc29458" w:history="1">
        <w:r>
          <w:rPr>
            <w:rFonts w:hint="eastAsia"/>
          </w:rPr>
          <w:t>6.5.2工艺技术流程及简述</w:t>
        </w:r>
        <w:r>
          <w:tab/>
        </w:r>
        <w:r>
          <w:fldChar w:fldCharType="begin"/>
        </w:r>
        <w:r>
          <w:instrText xml:space="preserve"> PAGEREF _Toc29458 \h </w:instrText>
        </w:r>
        <w:r>
          <w:fldChar w:fldCharType="separate"/>
        </w:r>
        <w:r>
          <w:t>30</w:t>
        </w:r>
        <w:r>
          <w:fldChar w:fldCharType="end"/>
        </w:r>
      </w:hyperlink>
    </w:p>
    <w:p>
      <w:pPr>
        <w:pStyle w:val="TOC1"/>
        <w:tabs>
          <w:tab w:val="clear" w:pos="8296"/>
          <w:tab w:val="right" w:leader="dot" w:pos="8312"/>
        </w:tabs>
      </w:pPr>
      <w:hyperlink w:anchor="_Toc11102"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_Toc11102 \h </w:instrText>
        </w:r>
        <w:r>
          <w:fldChar w:fldCharType="separate"/>
        </w:r>
        <w:r>
          <w:t>31</w:t>
        </w:r>
        <w:r>
          <w:fldChar w:fldCharType="end"/>
        </w:r>
      </w:hyperlink>
    </w:p>
    <w:p>
      <w:pPr>
        <w:pStyle w:val="TOC2"/>
        <w:tabs>
          <w:tab w:val="clear" w:pos="8302"/>
          <w:tab w:val="right" w:leader="dot" w:pos="8312"/>
        </w:tabs>
      </w:pPr>
      <w:hyperlink w:anchor="_Toc30975" w:history="1">
        <w:r>
          <w:rPr>
            <w:rFonts w:ascii="Times New Roman" w:eastAsia="宋体" w:hAnsi="Times New Roman" w:hint="eastAsia"/>
          </w:rPr>
          <w:t>7.1主要原材料供应</w:t>
        </w:r>
        <w:r>
          <w:tab/>
        </w:r>
        <w:r>
          <w:fldChar w:fldCharType="begin"/>
        </w:r>
        <w:r>
          <w:instrText xml:space="preserve"> PAGEREF _Toc30975 \h </w:instrText>
        </w:r>
        <w:r>
          <w:fldChar w:fldCharType="separate"/>
        </w:r>
        <w:r>
          <w:t>31</w:t>
        </w:r>
        <w:r>
          <w:fldChar w:fldCharType="end"/>
        </w:r>
      </w:hyperlink>
    </w:p>
    <w:p>
      <w:pPr>
        <w:pStyle w:val="TOC2"/>
        <w:tabs>
          <w:tab w:val="clear" w:pos="8302"/>
          <w:tab w:val="right" w:leader="dot" w:pos="8312"/>
        </w:tabs>
      </w:pPr>
      <w:hyperlink w:anchor="_Toc12159" w:history="1">
        <w:r>
          <w:rPr>
            <w:rFonts w:ascii="Times New Roman" w:eastAsia="宋体" w:hAnsi="Times New Roman" w:hint="eastAsia"/>
          </w:rPr>
          <w:t>7.2主要设备选型</w:t>
        </w:r>
        <w:r>
          <w:tab/>
        </w:r>
        <w:r>
          <w:fldChar w:fldCharType="begin"/>
        </w:r>
        <w:r>
          <w:instrText xml:space="preserve"> PAGEREF _Toc12159 \h </w:instrText>
        </w:r>
        <w:r>
          <w:fldChar w:fldCharType="separate"/>
        </w:r>
        <w:r>
          <w:t>31</w:t>
        </w:r>
        <w:r>
          <w:fldChar w:fldCharType="end"/>
        </w:r>
      </w:hyperlink>
    </w:p>
    <w:p>
      <w:pPr>
        <w:pStyle w:val="TOC3"/>
        <w:tabs>
          <w:tab w:val="right" w:leader="dot" w:pos="8312"/>
        </w:tabs>
      </w:pPr>
      <w:hyperlink w:anchor="_Toc25861" w:history="1">
        <w:r>
          <w:rPr>
            <w:rFonts w:hint="eastAsia"/>
          </w:rPr>
          <w:t>7</w:t>
        </w:r>
        <w:r>
          <w:t>.</w:t>
        </w:r>
        <w:r>
          <w:rPr>
            <w:rFonts w:hint="eastAsia"/>
          </w:rPr>
          <w:t>2</w:t>
        </w:r>
        <w:r>
          <w:t>.</w:t>
        </w:r>
        <w:r>
          <w:rPr>
            <w:rFonts w:hint="eastAsia"/>
          </w:rPr>
          <w:t>1设备选型原则</w:t>
        </w:r>
        <w:r>
          <w:tab/>
        </w:r>
        <w:r>
          <w:fldChar w:fldCharType="begin"/>
        </w:r>
        <w:r>
          <w:instrText xml:space="preserve"> PAGEREF _Toc25861 \h </w:instrText>
        </w:r>
        <w:r>
          <w:fldChar w:fldCharType="separate"/>
        </w:r>
        <w:r>
          <w:t>31</w:t>
        </w:r>
        <w:r>
          <w:fldChar w:fldCharType="end"/>
        </w:r>
      </w:hyperlink>
    </w:p>
    <w:p>
      <w:pPr>
        <w:pStyle w:val="TOC3"/>
        <w:tabs>
          <w:tab w:val="right" w:leader="dot" w:pos="8312"/>
        </w:tabs>
      </w:pPr>
      <w:hyperlink w:anchor="_Toc21463" w:history="1">
        <w:r>
          <w:rPr>
            <w:rFonts w:hint="eastAsia"/>
          </w:rPr>
          <w:t>7</w:t>
        </w:r>
        <w:r>
          <w:t>.</w:t>
        </w:r>
        <w:r>
          <w:rPr>
            <w:rFonts w:hint="eastAsia"/>
          </w:rPr>
          <w:t>2</w:t>
        </w:r>
        <w:r>
          <w:t>.</w:t>
        </w:r>
        <w:r>
          <w:rPr>
            <w:rFonts w:hint="eastAsia"/>
          </w:rPr>
          <w:t>2主要设备明细</w:t>
        </w:r>
        <w:r>
          <w:tab/>
        </w:r>
        <w:r>
          <w:fldChar w:fldCharType="begin"/>
        </w:r>
        <w:r>
          <w:instrText xml:space="preserve"> PAGEREF _Toc21463 \h </w:instrText>
        </w:r>
        <w:r>
          <w:fldChar w:fldCharType="separate"/>
        </w:r>
        <w:r>
          <w:t>32</w:t>
        </w:r>
        <w:r>
          <w:fldChar w:fldCharType="end"/>
        </w:r>
      </w:hyperlink>
    </w:p>
    <w:p>
      <w:pPr>
        <w:pStyle w:val="TOC1"/>
        <w:tabs>
          <w:tab w:val="clear" w:pos="8296"/>
          <w:tab w:val="right" w:leader="dot" w:pos="8312"/>
        </w:tabs>
        <w:sectPr>
          <w:headerReference w:type="default" r:id="rId13"/>
          <w:footerReference w:type="default" r:id="rId14"/>
          <w:headerReference w:type="first" r:id="rId15"/>
          <w:footerReference w:type="first" r:id="rId16"/>
          <w:type w:val="nextPage"/>
          <w:pgSz w:w="11906" w:h="16838"/>
          <w:pgMar w:top="1440" w:right="1797" w:bottom="1440" w:left="1797" w:header="851" w:footer="992" w:gutter="0"/>
          <w:pgNumType w:fmt="decimal" w:start="2"/>
          <w:cols w:space="708"/>
          <w:titlePg w:val="0"/>
          <w:docGrid w:type="lines" w:linePitch="312"/>
        </w:sectPr>
      </w:pPr>
      <w:hyperlink w:anchor="_Toc1891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_Toc18913 \h </w:instrText>
        </w:r>
        <w:r>
          <w:fldChar w:fldCharType="separate"/>
        </w:r>
        <w:r>
          <w:t>33</w:t>
        </w:r>
        <w:r>
          <w:fldChar w:fldCharType="end"/>
        </w:r>
      </w:hyperlink>
    </w:p>
    <w:p>
      <w:pPr>
        <w:pStyle w:val="TOC2"/>
        <w:tabs>
          <w:tab w:val="clear" w:pos="8302"/>
          <w:tab w:val="right" w:leader="dot" w:pos="8312"/>
        </w:tabs>
      </w:pPr>
      <w:hyperlink w:anchor="_Toc3627" w:history="1">
        <w:r>
          <w:rPr>
            <w:rFonts w:ascii="Times New Roman" w:eastAsia="宋体" w:hAnsi="Times New Roman" w:hint="eastAsia"/>
          </w:rPr>
          <w:t>8.1本项目遵循的合理用能标准及节能设计规范</w:t>
        </w:r>
        <w:r>
          <w:tab/>
        </w:r>
        <w:r>
          <w:fldChar w:fldCharType="begin"/>
        </w:r>
        <w:r>
          <w:instrText xml:space="preserve"> PAGEREF _Toc3627 \h </w:instrText>
        </w:r>
        <w:r>
          <w:fldChar w:fldCharType="separate"/>
        </w:r>
        <w:r>
          <w:t>33</w:t>
        </w:r>
        <w:r>
          <w:fldChar w:fldCharType="end"/>
        </w:r>
      </w:hyperlink>
    </w:p>
    <w:p>
      <w:pPr>
        <w:pStyle w:val="TOC2"/>
        <w:tabs>
          <w:tab w:val="clear" w:pos="8302"/>
          <w:tab w:val="right" w:leader="dot" w:pos="8312"/>
        </w:tabs>
      </w:pPr>
      <w:hyperlink w:anchor="_Toc17478" w:history="1">
        <w:r>
          <w:rPr>
            <w:rFonts w:ascii="Times New Roman" w:eastAsia="宋体" w:hAnsi="Times New Roman" w:hint="eastAsia"/>
          </w:rPr>
          <w:t>8.2建设项目能源消耗种类和数量分析</w:t>
        </w:r>
        <w:r>
          <w:tab/>
        </w:r>
        <w:r>
          <w:fldChar w:fldCharType="begin"/>
        </w:r>
        <w:r>
          <w:instrText xml:space="preserve"> PAGEREF _Toc17478 \h </w:instrText>
        </w:r>
        <w:r>
          <w:fldChar w:fldCharType="separate"/>
        </w:r>
        <w:r>
          <w:t>33</w:t>
        </w:r>
        <w:r>
          <w:fldChar w:fldCharType="end"/>
        </w:r>
      </w:hyperlink>
    </w:p>
    <w:p>
      <w:pPr>
        <w:pStyle w:val="TOC3"/>
        <w:tabs>
          <w:tab w:val="right" w:leader="dot" w:pos="8312"/>
        </w:tabs>
      </w:pPr>
      <w:hyperlink w:anchor="_Toc30331" w:history="1">
        <w:r>
          <w:rPr>
            <w:rFonts w:hint="eastAsia"/>
          </w:rPr>
          <w:t>8.2.1能源消耗种类</w:t>
        </w:r>
        <w:r>
          <w:tab/>
        </w:r>
        <w:r>
          <w:fldChar w:fldCharType="begin"/>
        </w:r>
        <w:r>
          <w:instrText xml:space="preserve"> PAGEREF _Toc30331 \h </w:instrText>
        </w:r>
        <w:r>
          <w:fldChar w:fldCharType="separate"/>
        </w:r>
        <w:r>
          <w:t>33</w:t>
        </w:r>
        <w:r>
          <w:fldChar w:fldCharType="end"/>
        </w:r>
      </w:hyperlink>
    </w:p>
    <w:p>
      <w:pPr>
        <w:pStyle w:val="TOC3"/>
        <w:tabs>
          <w:tab w:val="right" w:leader="dot" w:pos="8312"/>
        </w:tabs>
      </w:pPr>
      <w:hyperlink w:anchor="_Toc2555" w:history="1">
        <w:r>
          <w:rPr>
            <w:rFonts w:hint="eastAsia"/>
          </w:rPr>
          <w:t>8.2.2能源消耗数量分析</w:t>
        </w:r>
        <w:r>
          <w:tab/>
        </w:r>
        <w:r>
          <w:fldChar w:fldCharType="begin"/>
        </w:r>
        <w:r>
          <w:instrText xml:space="preserve"> PAGEREF _Toc2555 \h </w:instrText>
        </w:r>
        <w:r>
          <w:fldChar w:fldCharType="separate"/>
        </w:r>
        <w:r>
          <w:t>33</w:t>
        </w:r>
        <w:r>
          <w:fldChar w:fldCharType="end"/>
        </w:r>
      </w:hyperlink>
    </w:p>
    <w:p>
      <w:pPr>
        <w:pStyle w:val="TOC2"/>
        <w:tabs>
          <w:tab w:val="clear" w:pos="8302"/>
          <w:tab w:val="right" w:leader="dot" w:pos="8312"/>
        </w:tabs>
      </w:pPr>
      <w:hyperlink w:anchor="_Toc6675" w:history="1">
        <w:r>
          <w:rPr>
            <w:rFonts w:ascii="Times New Roman" w:eastAsia="宋体" w:hAnsi="Times New Roman" w:hint="eastAsia"/>
          </w:rPr>
          <w:t>8.3项目所在地能源供应状况分析</w:t>
        </w:r>
        <w:r>
          <w:tab/>
        </w:r>
        <w:r>
          <w:fldChar w:fldCharType="begin"/>
        </w:r>
        <w:r>
          <w:instrText xml:space="preserve"> PAGEREF _Toc6675 \h </w:instrText>
        </w:r>
        <w:r>
          <w:fldChar w:fldCharType="separate"/>
        </w:r>
        <w:r>
          <w:t>34</w:t>
        </w:r>
        <w:r>
          <w:fldChar w:fldCharType="end"/>
        </w:r>
      </w:hyperlink>
    </w:p>
    <w:p>
      <w:pPr>
        <w:pStyle w:val="TOC2"/>
        <w:tabs>
          <w:tab w:val="clear" w:pos="8302"/>
          <w:tab w:val="right" w:leader="dot" w:pos="8312"/>
        </w:tabs>
      </w:pPr>
      <w:hyperlink w:anchor="_Toc28468" w:history="1">
        <w:r>
          <w:rPr>
            <w:rFonts w:ascii="Times New Roman" w:eastAsia="宋体" w:hAnsi="Times New Roman" w:hint="eastAsia"/>
          </w:rPr>
          <w:t>8.4主要能耗指标及分析</w:t>
        </w:r>
        <w:r>
          <w:tab/>
        </w:r>
        <w:r>
          <w:fldChar w:fldCharType="begin"/>
        </w:r>
        <w:r>
          <w:instrText xml:space="preserve"> PAGEREF _Toc28468 \h </w:instrText>
        </w:r>
        <w:r>
          <w:fldChar w:fldCharType="separate"/>
        </w:r>
        <w:r>
          <w:t>34</w:t>
        </w:r>
        <w:r>
          <w:fldChar w:fldCharType="end"/>
        </w:r>
      </w:hyperlink>
    </w:p>
    <w:p>
      <w:pPr>
        <w:pStyle w:val="TOC2"/>
        <w:tabs>
          <w:tab w:val="clear" w:pos="8302"/>
          <w:tab w:val="right" w:leader="dot" w:pos="8312"/>
        </w:tabs>
      </w:pPr>
      <w:hyperlink w:anchor="_Toc28677" w:history="1">
        <w:r>
          <w:rPr>
            <w:rFonts w:ascii="Times New Roman" w:eastAsia="宋体" w:hAnsi="Times New Roman" w:hint="eastAsia"/>
          </w:rPr>
          <w:t>8.5节能措施和节能效果分析</w:t>
        </w:r>
        <w:r>
          <w:tab/>
        </w:r>
        <w:r>
          <w:fldChar w:fldCharType="begin"/>
        </w:r>
        <w:r>
          <w:instrText xml:space="preserve"> PAGEREF _Toc28677 \h </w:instrText>
        </w:r>
        <w:r>
          <w:fldChar w:fldCharType="separate"/>
        </w:r>
        <w:r>
          <w:t>35</w:t>
        </w:r>
        <w:r>
          <w:fldChar w:fldCharType="end"/>
        </w:r>
      </w:hyperlink>
    </w:p>
    <w:p>
      <w:pPr>
        <w:pStyle w:val="TOC3"/>
        <w:tabs>
          <w:tab w:val="right" w:leader="dot" w:pos="8312"/>
        </w:tabs>
      </w:pPr>
      <w:hyperlink w:anchor="_Toc31653" w:history="1">
        <w:r>
          <w:rPr>
            <w:rFonts w:hint="eastAsia"/>
          </w:rPr>
          <w:t>8.5.1工业节能</w:t>
        </w:r>
        <w:r>
          <w:tab/>
        </w:r>
        <w:r>
          <w:fldChar w:fldCharType="begin"/>
        </w:r>
        <w:r>
          <w:instrText xml:space="preserve"> PAGEREF _Toc31653 \h </w:instrText>
        </w:r>
        <w:r>
          <w:fldChar w:fldCharType="separate"/>
        </w:r>
        <w:r>
          <w:t>35</w:t>
        </w:r>
        <w:r>
          <w:fldChar w:fldCharType="end"/>
        </w:r>
      </w:hyperlink>
    </w:p>
    <w:p>
      <w:pPr>
        <w:pStyle w:val="TOC3"/>
        <w:tabs>
          <w:tab w:val="right" w:leader="dot" w:pos="8312"/>
        </w:tabs>
      </w:pPr>
      <w:hyperlink w:anchor="_Toc17018" w:history="1">
        <w:r>
          <w:rPr>
            <w:rFonts w:hint="eastAsia"/>
          </w:rPr>
          <w:t>8.5.2节水措施</w:t>
        </w:r>
        <w:r>
          <w:tab/>
        </w:r>
        <w:r>
          <w:fldChar w:fldCharType="begin"/>
        </w:r>
        <w:r>
          <w:instrText xml:space="preserve"> PAGEREF _Toc17018 \h </w:instrText>
        </w:r>
        <w:r>
          <w:fldChar w:fldCharType="separate"/>
        </w:r>
        <w:r>
          <w:t>35</w:t>
        </w:r>
        <w:r>
          <w:fldChar w:fldCharType="end"/>
        </w:r>
      </w:hyperlink>
    </w:p>
    <w:p>
      <w:pPr>
        <w:pStyle w:val="TOC3"/>
        <w:tabs>
          <w:tab w:val="right" w:leader="dot" w:pos="8312"/>
        </w:tabs>
      </w:pPr>
      <w:hyperlink w:anchor="_Toc13584" w:history="1">
        <w:r>
          <w:rPr>
            <w:rFonts w:hint="eastAsia"/>
          </w:rPr>
          <w:t>8.5.3建筑节能</w:t>
        </w:r>
        <w:r>
          <w:tab/>
        </w:r>
        <w:r>
          <w:fldChar w:fldCharType="begin"/>
        </w:r>
        <w:r>
          <w:instrText xml:space="preserve"> PAGEREF _Toc13584 \h </w:instrText>
        </w:r>
        <w:r>
          <w:fldChar w:fldCharType="separate"/>
        </w:r>
        <w:r>
          <w:t>36</w:t>
        </w:r>
        <w:r>
          <w:fldChar w:fldCharType="end"/>
        </w:r>
      </w:hyperlink>
    </w:p>
    <w:p>
      <w:pPr>
        <w:pStyle w:val="TOC3"/>
        <w:tabs>
          <w:tab w:val="right" w:leader="dot" w:pos="8312"/>
        </w:tabs>
      </w:pPr>
      <w:hyperlink w:anchor="_Toc15227" w:history="1">
        <w:r>
          <w:rPr>
            <w:rFonts w:hint="eastAsia"/>
          </w:rPr>
          <w:t>8.5.4企业节能管理</w:t>
        </w:r>
        <w:r>
          <w:tab/>
        </w:r>
        <w:r>
          <w:fldChar w:fldCharType="begin"/>
        </w:r>
        <w:r>
          <w:instrText xml:space="preserve"> PAGEREF _Toc15227 \h </w:instrText>
        </w:r>
        <w:r>
          <w:fldChar w:fldCharType="separate"/>
        </w:r>
        <w:r>
          <w:t>37</w:t>
        </w:r>
        <w:r>
          <w:fldChar w:fldCharType="end"/>
        </w:r>
      </w:hyperlink>
    </w:p>
    <w:p>
      <w:pPr>
        <w:pStyle w:val="TOC2"/>
        <w:tabs>
          <w:tab w:val="clear" w:pos="8302"/>
          <w:tab w:val="right" w:leader="dot" w:pos="8312"/>
        </w:tabs>
      </w:pPr>
      <w:hyperlink w:anchor="_Toc13155" w:history="1">
        <w:r>
          <w:rPr>
            <w:rFonts w:ascii="Times New Roman" w:eastAsia="宋体" w:hAnsi="Times New Roman" w:hint="eastAsia"/>
          </w:rPr>
          <w:t>8.6结论</w:t>
        </w:r>
        <w:r>
          <w:tab/>
        </w:r>
        <w:r>
          <w:fldChar w:fldCharType="begin"/>
        </w:r>
        <w:r>
          <w:instrText xml:space="preserve"> PAGEREF _Toc13155 \h </w:instrText>
        </w:r>
        <w:r>
          <w:fldChar w:fldCharType="separate"/>
        </w:r>
        <w:r>
          <w:t>37</w:t>
        </w:r>
        <w:r>
          <w:fldChar w:fldCharType="end"/>
        </w:r>
      </w:hyperlink>
    </w:p>
    <w:p>
      <w:pPr>
        <w:pStyle w:val="TOC1"/>
        <w:tabs>
          <w:tab w:val="clear" w:pos="8296"/>
          <w:tab w:val="right" w:leader="dot" w:pos="8312"/>
        </w:tabs>
      </w:pPr>
      <w:hyperlink w:anchor="_Toc31013"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_Toc31013 \h </w:instrText>
        </w:r>
        <w:r>
          <w:fldChar w:fldCharType="separate"/>
        </w:r>
        <w:r>
          <w:t>38</w:t>
        </w:r>
        <w:r>
          <w:fldChar w:fldCharType="end"/>
        </w:r>
      </w:hyperlink>
    </w:p>
    <w:p>
      <w:pPr>
        <w:pStyle w:val="TOC2"/>
        <w:tabs>
          <w:tab w:val="clear" w:pos="8302"/>
          <w:tab w:val="right" w:leader="dot" w:pos="8312"/>
        </w:tabs>
      </w:pPr>
      <w:hyperlink w:anchor="_Toc2934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_Toc29341 \h </w:instrText>
        </w:r>
        <w:r>
          <w:fldChar w:fldCharType="separate"/>
        </w:r>
        <w:r>
          <w:t>38</w:t>
        </w:r>
        <w:r>
          <w:fldChar w:fldCharType="end"/>
        </w:r>
      </w:hyperlink>
    </w:p>
    <w:p>
      <w:pPr>
        <w:pStyle w:val="TOC3"/>
        <w:tabs>
          <w:tab w:val="right" w:leader="dot" w:pos="8312"/>
        </w:tabs>
      </w:pPr>
      <w:hyperlink w:anchor="_Toc27754" w:history="1">
        <w:r>
          <w:rPr>
            <w:rFonts w:hint="eastAsia"/>
          </w:rPr>
          <w:t>9</w:t>
        </w:r>
        <w:r>
          <w:t>.1.1</w:t>
        </w:r>
        <w:r>
          <w:rPr>
            <w:rFonts w:ascii="宋体" w:hAnsi="宋体" w:hint="eastAsia"/>
          </w:rPr>
          <w:t>环境保护设计依据</w:t>
        </w:r>
        <w:r>
          <w:tab/>
        </w:r>
        <w:r>
          <w:fldChar w:fldCharType="begin"/>
        </w:r>
        <w:r>
          <w:instrText xml:space="preserve"> PAGEREF _Toc27754 \h </w:instrText>
        </w:r>
        <w:r>
          <w:fldChar w:fldCharType="separate"/>
        </w:r>
        <w:r>
          <w:t>38</w:t>
        </w:r>
        <w:r>
          <w:fldChar w:fldCharType="end"/>
        </w:r>
      </w:hyperlink>
    </w:p>
    <w:p>
      <w:pPr>
        <w:pStyle w:val="TOC3"/>
        <w:tabs>
          <w:tab w:val="right" w:leader="dot" w:pos="8312"/>
        </w:tabs>
      </w:pPr>
      <w:hyperlink w:anchor="_Toc14615" w:history="1">
        <w:r>
          <w:rPr>
            <w:rFonts w:hint="eastAsia"/>
          </w:rPr>
          <w:t>9</w:t>
        </w:r>
        <w:r>
          <w:t>.1.2</w:t>
        </w:r>
        <w:r>
          <w:rPr>
            <w:rFonts w:ascii="宋体" w:hAnsi="宋体" w:hint="eastAsia"/>
          </w:rPr>
          <w:t>设计原则</w:t>
        </w:r>
        <w:r>
          <w:tab/>
        </w:r>
        <w:r>
          <w:fldChar w:fldCharType="begin"/>
        </w:r>
        <w:r>
          <w:instrText xml:space="preserve"> PAGEREF _Toc14615 \h </w:instrText>
        </w:r>
        <w:r>
          <w:fldChar w:fldCharType="separate"/>
        </w:r>
        <w:r>
          <w:t>38</w:t>
        </w:r>
        <w:r>
          <w:fldChar w:fldCharType="end"/>
        </w:r>
      </w:hyperlink>
    </w:p>
    <w:p>
      <w:pPr>
        <w:pStyle w:val="TOC2"/>
        <w:tabs>
          <w:tab w:val="clear" w:pos="8302"/>
          <w:tab w:val="right" w:leader="dot" w:pos="8312"/>
        </w:tabs>
      </w:pPr>
      <w:hyperlink w:anchor="_Toc787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_Toc7872 \h </w:instrText>
        </w:r>
        <w:r>
          <w:fldChar w:fldCharType="separate"/>
        </w:r>
        <w:r>
          <w:t>38</w:t>
        </w:r>
        <w:r>
          <w:fldChar w:fldCharType="end"/>
        </w:r>
      </w:hyperlink>
    </w:p>
    <w:p>
      <w:pPr>
        <w:pStyle w:val="TOC2"/>
        <w:tabs>
          <w:tab w:val="clear" w:pos="8302"/>
          <w:tab w:val="right" w:leader="dot" w:pos="8312"/>
        </w:tabs>
      </w:pPr>
      <w:hyperlink w:anchor="_Toc23785" w:history="1">
        <w:r>
          <w:rPr>
            <w:rFonts w:ascii="Times New Roman" w:eastAsia="宋体" w:hAnsi="Times New Roman" w:hint="eastAsia"/>
          </w:rPr>
          <w:t>9.3 项目建设和生产对环境的影响</w:t>
        </w:r>
        <w:r>
          <w:tab/>
        </w:r>
        <w:r>
          <w:fldChar w:fldCharType="begin"/>
        </w:r>
        <w:r>
          <w:instrText xml:space="preserve"> PAGEREF _Toc23785 \h </w:instrText>
        </w:r>
        <w:r>
          <w:fldChar w:fldCharType="separate"/>
        </w:r>
        <w:r>
          <w:t>39</w:t>
        </w:r>
        <w:r>
          <w:fldChar w:fldCharType="end"/>
        </w:r>
      </w:hyperlink>
    </w:p>
    <w:p>
      <w:pPr>
        <w:pStyle w:val="TOC3"/>
        <w:tabs>
          <w:tab w:val="right" w:leader="dot" w:pos="8312"/>
        </w:tabs>
      </w:pPr>
      <w:hyperlink w:anchor="_Toc7795" w:history="1">
        <w:r>
          <w:rPr>
            <w:rFonts w:hint="eastAsia"/>
          </w:rPr>
          <w:t>9.3.1 项目建设对环境的影响</w:t>
        </w:r>
        <w:r>
          <w:tab/>
        </w:r>
        <w:r>
          <w:fldChar w:fldCharType="begin"/>
        </w:r>
        <w:r>
          <w:instrText xml:space="preserve"> PAGEREF _Toc7795 \h </w:instrText>
        </w:r>
        <w:r>
          <w:fldChar w:fldCharType="separate"/>
        </w:r>
        <w:r>
          <w:t>39</w:t>
        </w:r>
        <w:r>
          <w:fldChar w:fldCharType="end"/>
        </w:r>
      </w:hyperlink>
    </w:p>
    <w:p>
      <w:pPr>
        <w:pStyle w:val="TOC3"/>
        <w:tabs>
          <w:tab w:val="right" w:leader="dot" w:pos="8312"/>
        </w:tabs>
      </w:pPr>
      <w:hyperlink w:anchor="_Toc18805" w:history="1">
        <w:r>
          <w:rPr>
            <w:rFonts w:hint="eastAsia"/>
          </w:rPr>
          <w:t>9.3.2 项目生产过程产生的污染物</w:t>
        </w:r>
        <w:r>
          <w:tab/>
        </w:r>
        <w:r>
          <w:fldChar w:fldCharType="begin"/>
        </w:r>
        <w:r>
          <w:instrText xml:space="preserve"> PAGEREF _Toc18805 \h </w:instrText>
        </w:r>
        <w:r>
          <w:fldChar w:fldCharType="separate"/>
        </w:r>
        <w:r>
          <w:t>40</w:t>
        </w:r>
        <w:r>
          <w:fldChar w:fldCharType="end"/>
        </w:r>
      </w:hyperlink>
    </w:p>
    <w:p>
      <w:pPr>
        <w:pStyle w:val="TOC2"/>
        <w:tabs>
          <w:tab w:val="clear" w:pos="8302"/>
          <w:tab w:val="right" w:leader="dot" w:pos="8312"/>
        </w:tabs>
      </w:pPr>
      <w:hyperlink w:anchor="_Toc3709" w:history="1">
        <w:r>
          <w:rPr>
            <w:rFonts w:ascii="Times New Roman" w:eastAsia="宋体" w:hAnsi="Times New Roman"/>
          </w:rPr>
          <w:t>9.4 环境保护措施方案</w:t>
        </w:r>
        <w:r>
          <w:tab/>
        </w:r>
        <w:r>
          <w:fldChar w:fldCharType="begin"/>
        </w:r>
        <w:r>
          <w:instrText xml:space="preserve"> PAGEREF _Toc3709 \h </w:instrText>
        </w:r>
        <w:r>
          <w:fldChar w:fldCharType="separate"/>
        </w:r>
        <w:r>
          <w:t>40</w:t>
        </w:r>
        <w:r>
          <w:fldChar w:fldCharType="end"/>
        </w:r>
      </w:hyperlink>
    </w:p>
    <w:p>
      <w:pPr>
        <w:pStyle w:val="TOC3"/>
        <w:tabs>
          <w:tab w:val="right" w:leader="dot" w:pos="8312"/>
        </w:tabs>
      </w:pPr>
      <w:hyperlink w:anchor="_Toc28266" w:history="1">
        <w:r>
          <w:t>9.4.1 项目建设期环保措施</w:t>
        </w:r>
        <w:r>
          <w:tab/>
        </w:r>
        <w:r>
          <w:fldChar w:fldCharType="begin"/>
        </w:r>
        <w:r>
          <w:instrText xml:space="preserve"> PAGEREF _Toc28266 \h </w:instrText>
        </w:r>
        <w:r>
          <w:fldChar w:fldCharType="separate"/>
        </w:r>
        <w:r>
          <w:t>40</w:t>
        </w:r>
        <w:r>
          <w:fldChar w:fldCharType="end"/>
        </w:r>
      </w:hyperlink>
    </w:p>
    <w:p>
      <w:pPr>
        <w:pStyle w:val="TOC3"/>
        <w:tabs>
          <w:tab w:val="right" w:leader="dot" w:pos="8312"/>
        </w:tabs>
      </w:pPr>
      <w:hyperlink w:anchor="_Toc32262" w:history="1">
        <w:r>
          <w:t>9.4.2 项目运营期环保措施</w:t>
        </w:r>
        <w:r>
          <w:tab/>
        </w:r>
        <w:r>
          <w:fldChar w:fldCharType="begin"/>
        </w:r>
        <w:r>
          <w:instrText xml:space="preserve"> PAGEREF _Toc32262 \h </w:instrText>
        </w:r>
        <w:r>
          <w:fldChar w:fldCharType="separate"/>
        </w:r>
        <w:r>
          <w:t>41</w:t>
        </w:r>
        <w:r>
          <w:fldChar w:fldCharType="end"/>
        </w:r>
      </w:hyperlink>
    </w:p>
    <w:p>
      <w:pPr>
        <w:pStyle w:val="TOC2"/>
        <w:tabs>
          <w:tab w:val="clear" w:pos="8302"/>
          <w:tab w:val="right" w:leader="dot" w:pos="8312"/>
        </w:tabs>
      </w:pPr>
      <w:hyperlink w:anchor="_Toc19384" w:history="1">
        <w:r>
          <w:rPr>
            <w:rFonts w:ascii="Times New Roman" w:eastAsia="宋体" w:hAnsi="Times New Roman" w:hint="eastAsia"/>
          </w:rPr>
          <w:t>9.5绿化方案</w:t>
        </w:r>
        <w:r>
          <w:tab/>
        </w:r>
        <w:r>
          <w:fldChar w:fldCharType="begin"/>
        </w:r>
        <w:r>
          <w:instrText xml:space="preserve"> PAGEREF _Toc19384 \h </w:instrText>
        </w:r>
        <w:r>
          <w:fldChar w:fldCharType="separate"/>
        </w:r>
        <w:r>
          <w:t>42</w:t>
        </w:r>
        <w:r>
          <w:fldChar w:fldCharType="end"/>
        </w:r>
      </w:hyperlink>
    </w:p>
    <w:p>
      <w:pPr>
        <w:pStyle w:val="TOC2"/>
        <w:tabs>
          <w:tab w:val="clear" w:pos="8302"/>
          <w:tab w:val="right" w:leader="dot" w:pos="8312"/>
        </w:tabs>
      </w:pPr>
      <w:hyperlink w:anchor="_Toc3326" w:history="1">
        <w:r>
          <w:rPr>
            <w:rFonts w:ascii="Times New Roman" w:eastAsia="宋体" w:hAnsi="Times New Roman" w:hint="eastAsia"/>
            <w:szCs w:val="28"/>
          </w:rPr>
          <w:t>9.6消防措施</w:t>
        </w:r>
        <w:r>
          <w:tab/>
        </w:r>
        <w:r>
          <w:fldChar w:fldCharType="begin"/>
        </w:r>
        <w:r>
          <w:instrText xml:space="preserve"> PAGEREF _Toc3326 \h </w:instrText>
        </w:r>
        <w:r>
          <w:fldChar w:fldCharType="separate"/>
        </w:r>
        <w:r>
          <w:t>42</w:t>
        </w:r>
        <w:r>
          <w:fldChar w:fldCharType="end"/>
        </w:r>
      </w:hyperlink>
    </w:p>
    <w:p>
      <w:pPr>
        <w:pStyle w:val="TOC3"/>
        <w:tabs>
          <w:tab w:val="right" w:leader="dot" w:pos="8312"/>
        </w:tabs>
      </w:pPr>
      <w:hyperlink w:anchor="_Toc10828" w:history="1">
        <w:r>
          <w:rPr>
            <w:rFonts w:hint="eastAsia"/>
          </w:rPr>
          <w:t>9.6.1设计依据</w:t>
        </w:r>
        <w:r>
          <w:tab/>
        </w:r>
        <w:r>
          <w:fldChar w:fldCharType="begin"/>
        </w:r>
        <w:r>
          <w:instrText xml:space="preserve"> PAGEREF _Toc10828 \h </w:instrText>
        </w:r>
        <w:r>
          <w:fldChar w:fldCharType="separate"/>
        </w:r>
        <w:r>
          <w:t>42</w:t>
        </w:r>
        <w:r>
          <w:fldChar w:fldCharType="end"/>
        </w:r>
      </w:hyperlink>
    </w:p>
    <w:p>
      <w:pPr>
        <w:pStyle w:val="TOC3"/>
        <w:tabs>
          <w:tab w:val="right" w:leader="dot" w:pos="8312"/>
        </w:tabs>
      </w:pPr>
      <w:hyperlink w:anchor="_Toc20078" w:history="1">
        <w:r>
          <w:rPr>
            <w:rFonts w:hint="eastAsia"/>
          </w:rPr>
          <w:t>9.6.2防范措施</w:t>
        </w:r>
        <w:r>
          <w:tab/>
        </w:r>
        <w:r>
          <w:fldChar w:fldCharType="begin"/>
        </w:r>
        <w:r>
          <w:instrText xml:space="preserve"> PAGEREF _Toc20078 \h </w:instrText>
        </w:r>
        <w:r>
          <w:fldChar w:fldCharType="separate"/>
        </w:r>
        <w:r>
          <w:t>43</w:t>
        </w:r>
        <w:r>
          <w:fldChar w:fldCharType="end"/>
        </w:r>
      </w:hyperlink>
    </w:p>
    <w:p>
      <w:pPr>
        <w:pStyle w:val="TOC3"/>
        <w:tabs>
          <w:tab w:val="right" w:leader="dot" w:pos="8312"/>
        </w:tabs>
      </w:pPr>
      <w:hyperlink w:anchor="_Toc20371" w:history="1">
        <w:r>
          <w:rPr>
            <w:rFonts w:hint="eastAsia"/>
          </w:rPr>
          <w:t>9.6.3消防管理</w:t>
        </w:r>
        <w:r>
          <w:tab/>
        </w:r>
        <w:r>
          <w:fldChar w:fldCharType="begin"/>
        </w:r>
        <w:r>
          <w:instrText xml:space="preserve"> PAGEREF _Toc20371 \h </w:instrText>
        </w:r>
        <w:r>
          <w:fldChar w:fldCharType="separate"/>
        </w:r>
        <w:r>
          <w:t>44</w:t>
        </w:r>
        <w:r>
          <w:fldChar w:fldCharType="end"/>
        </w:r>
      </w:hyperlink>
    </w:p>
    <w:p>
      <w:pPr>
        <w:pStyle w:val="TOC3"/>
        <w:tabs>
          <w:tab w:val="right" w:leader="dot" w:pos="8312"/>
        </w:tabs>
      </w:pPr>
      <w:hyperlink w:anchor="_Toc7797" w:history="1">
        <w:r>
          <w:rPr>
            <w:rFonts w:hint="eastAsia"/>
          </w:rPr>
          <w:t>9.6.4消防措施的预期效果</w:t>
        </w:r>
        <w:r>
          <w:tab/>
        </w:r>
        <w:r>
          <w:fldChar w:fldCharType="begin"/>
        </w:r>
        <w:r>
          <w:instrText xml:space="preserve"> PAGEREF _Toc7797 \h </w:instrText>
        </w:r>
        <w:r>
          <w:fldChar w:fldCharType="separate"/>
        </w:r>
        <w:r>
          <w:t>44</w:t>
        </w:r>
        <w:r>
          <w:fldChar w:fldCharType="end"/>
        </w:r>
      </w:hyperlink>
    </w:p>
    <w:p>
      <w:pPr>
        <w:pStyle w:val="TOC1"/>
        <w:tabs>
          <w:tab w:val="clear" w:pos="8296"/>
          <w:tab w:val="right" w:leader="dot" w:pos="8312"/>
        </w:tabs>
      </w:pPr>
      <w:hyperlink w:anchor="_Toc1076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_Toc10762 \h </w:instrText>
        </w:r>
        <w:r>
          <w:fldChar w:fldCharType="separate"/>
        </w:r>
        <w:r>
          <w:t>46</w:t>
        </w:r>
        <w:r>
          <w:fldChar w:fldCharType="end"/>
        </w:r>
      </w:hyperlink>
    </w:p>
    <w:p>
      <w:pPr>
        <w:pStyle w:val="TOC2"/>
        <w:tabs>
          <w:tab w:val="clear" w:pos="8302"/>
          <w:tab w:val="right" w:leader="dot" w:pos="8312"/>
        </w:tabs>
      </w:pPr>
      <w:hyperlink w:anchor="_Toc4366" w:history="1">
        <w:r>
          <w:rPr>
            <w:rFonts w:ascii="Times New Roman" w:eastAsia="宋体" w:hAnsi="Times New Roman" w:hint="eastAsia"/>
            <w:szCs w:val="28"/>
          </w:rPr>
          <w:t>10.1 编制依据</w:t>
        </w:r>
        <w:r>
          <w:tab/>
        </w:r>
        <w:r>
          <w:fldChar w:fldCharType="begin"/>
        </w:r>
        <w:r>
          <w:instrText xml:space="preserve"> PAGEREF _Toc4366 \h </w:instrText>
        </w:r>
        <w:r>
          <w:fldChar w:fldCharType="separate"/>
        </w:r>
        <w:r>
          <w:t>46</w:t>
        </w:r>
        <w:r>
          <w:fldChar w:fldCharType="end"/>
        </w:r>
      </w:hyperlink>
    </w:p>
    <w:p>
      <w:pPr>
        <w:pStyle w:val="TOC2"/>
        <w:tabs>
          <w:tab w:val="clear" w:pos="8302"/>
          <w:tab w:val="right" w:leader="dot" w:pos="8312"/>
        </w:tabs>
      </w:pPr>
      <w:hyperlink w:anchor="_Toc10091" w:history="1">
        <w:r>
          <w:rPr>
            <w:rFonts w:ascii="Times New Roman" w:eastAsia="宋体" w:hAnsi="Times New Roman" w:hint="eastAsia"/>
            <w:szCs w:val="28"/>
          </w:rPr>
          <w:t>10.2概况</w:t>
        </w:r>
        <w:r>
          <w:tab/>
        </w:r>
        <w:r>
          <w:fldChar w:fldCharType="begin"/>
        </w:r>
        <w:r>
          <w:instrText xml:space="preserve"> PAGEREF _Toc10091 \h </w:instrText>
        </w:r>
        <w:r>
          <w:fldChar w:fldCharType="separate"/>
        </w:r>
        <w:r>
          <w:t>46</w:t>
        </w:r>
        <w:r>
          <w:fldChar w:fldCharType="end"/>
        </w:r>
      </w:hyperlink>
    </w:p>
    <w:p>
      <w:pPr>
        <w:pStyle w:val="TOC2"/>
        <w:tabs>
          <w:tab w:val="clear" w:pos="8302"/>
          <w:tab w:val="right" w:leader="dot" w:pos="8312"/>
        </w:tabs>
      </w:pPr>
      <w:hyperlink w:anchor="_Toc2058" w:history="1">
        <w:r>
          <w:rPr>
            <w:rFonts w:ascii="Times New Roman" w:eastAsia="宋体" w:hAnsi="Times New Roman" w:hint="eastAsia"/>
            <w:szCs w:val="28"/>
          </w:rPr>
          <w:t>10.3 劳动安全</w:t>
        </w:r>
        <w:r>
          <w:tab/>
        </w:r>
        <w:r>
          <w:fldChar w:fldCharType="begin"/>
        </w:r>
        <w:r>
          <w:instrText xml:space="preserve"> PAGEREF _Toc2058 \h </w:instrText>
        </w:r>
        <w:r>
          <w:fldChar w:fldCharType="separate"/>
        </w:r>
        <w:r>
          <w:t>46</w:t>
        </w:r>
        <w:r>
          <w:fldChar w:fldCharType="end"/>
        </w:r>
      </w:hyperlink>
    </w:p>
    <w:p>
      <w:pPr>
        <w:pStyle w:val="TOC3"/>
        <w:tabs>
          <w:tab w:val="right" w:leader="dot" w:pos="8312"/>
        </w:tabs>
      </w:pPr>
      <w:hyperlink w:anchor="_Toc10556" w:history="1">
        <w:r>
          <w:rPr>
            <w:rFonts w:hint="eastAsia"/>
            <w:szCs w:val="28"/>
          </w:rPr>
          <w:t>10</w:t>
        </w:r>
        <w:r>
          <w:rPr>
            <w:rFonts w:hint="eastAsia"/>
            <w:szCs w:val="24"/>
          </w:rPr>
          <w:t>.3.1工程消防</w:t>
        </w:r>
        <w:r>
          <w:tab/>
        </w:r>
        <w:r>
          <w:fldChar w:fldCharType="begin"/>
        </w:r>
        <w:r>
          <w:instrText xml:space="preserve"> PAGEREF _Toc10556 \h </w:instrText>
        </w:r>
        <w:r>
          <w:fldChar w:fldCharType="separate"/>
        </w:r>
        <w:r>
          <w:t>46</w:t>
        </w:r>
        <w:r>
          <w:fldChar w:fldCharType="end"/>
        </w:r>
      </w:hyperlink>
    </w:p>
    <w:p>
      <w:pPr>
        <w:pStyle w:val="TOC3"/>
        <w:tabs>
          <w:tab w:val="right" w:leader="dot" w:pos="8312"/>
        </w:tabs>
      </w:pPr>
      <w:hyperlink w:anchor="_Toc12778"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_Toc12778 \h </w:instrText>
        </w:r>
        <w:r>
          <w:fldChar w:fldCharType="separate"/>
        </w:r>
        <w:r>
          <w:t>47</w:t>
        </w:r>
        <w:r>
          <w:fldChar w:fldCharType="end"/>
        </w:r>
      </w:hyperlink>
    </w:p>
    <w:p>
      <w:pPr>
        <w:pStyle w:val="TOC3"/>
        <w:tabs>
          <w:tab w:val="right" w:leader="dot" w:pos="8312"/>
        </w:tabs>
      </w:pPr>
      <w:hyperlink w:anchor="_Toc29379"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_Toc29379 \h </w:instrText>
        </w:r>
        <w:r>
          <w:fldChar w:fldCharType="separate"/>
        </w:r>
        <w:r>
          <w:t>47</w:t>
        </w:r>
        <w:r>
          <w:fldChar w:fldCharType="end"/>
        </w:r>
      </w:hyperlink>
    </w:p>
    <w:p>
      <w:pPr>
        <w:pStyle w:val="TOC3"/>
        <w:tabs>
          <w:tab w:val="right" w:leader="dot" w:pos="8312"/>
        </w:tabs>
      </w:pPr>
      <w:hyperlink w:anchor="_Toc125"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_Toc125 \h </w:instrText>
        </w:r>
        <w:r>
          <w:fldChar w:fldCharType="separate"/>
        </w:r>
        <w:r>
          <w:t>47</w:t>
        </w:r>
        <w:r>
          <w:fldChar w:fldCharType="end"/>
        </w:r>
      </w:hyperlink>
    </w:p>
    <w:p>
      <w:pPr>
        <w:pStyle w:val="TOC2"/>
        <w:tabs>
          <w:tab w:val="clear" w:pos="8302"/>
          <w:tab w:val="right" w:leader="dot" w:pos="8312"/>
        </w:tabs>
      </w:pPr>
      <w:hyperlink w:anchor="_Toc94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_Toc944 \h </w:instrText>
        </w:r>
        <w:r>
          <w:fldChar w:fldCharType="separate"/>
        </w:r>
        <w:r>
          <w:t>48</w:t>
        </w:r>
        <w:r>
          <w:fldChar w:fldCharType="end"/>
        </w:r>
      </w:hyperlink>
    </w:p>
    <w:p>
      <w:pPr>
        <w:pStyle w:val="TOC3"/>
        <w:tabs>
          <w:tab w:val="right" w:leader="dot" w:pos="8312"/>
        </w:tabs>
      </w:pPr>
      <w:hyperlink w:anchor="_Toc23913" w:history="1">
        <w:r>
          <w:rPr>
            <w:rFonts w:hint="eastAsia"/>
            <w:szCs w:val="28"/>
          </w:rPr>
          <w:t>10</w:t>
        </w:r>
        <w:r>
          <w:rPr>
            <w:szCs w:val="24"/>
          </w:rPr>
          <w:t>.4.1防暑降温</w:t>
        </w:r>
        <w:r>
          <w:tab/>
        </w:r>
        <w:r>
          <w:fldChar w:fldCharType="begin"/>
        </w:r>
        <w:r>
          <w:instrText xml:space="preserve"> PAGEREF _Toc23913 \h </w:instrText>
        </w:r>
        <w:r>
          <w:fldChar w:fldCharType="separate"/>
        </w:r>
        <w:r>
          <w:t>48</w:t>
        </w:r>
        <w:r>
          <w:fldChar w:fldCharType="end"/>
        </w:r>
      </w:hyperlink>
    </w:p>
    <w:p>
      <w:pPr>
        <w:pStyle w:val="TOC3"/>
        <w:tabs>
          <w:tab w:val="right" w:leader="dot" w:pos="8312"/>
        </w:tabs>
      </w:pPr>
      <w:hyperlink w:anchor="_Toc11512"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_Toc11512 \h </w:instrText>
        </w:r>
        <w:r>
          <w:fldChar w:fldCharType="separate"/>
        </w:r>
        <w:r>
          <w:t>48</w:t>
        </w:r>
        <w:r>
          <w:fldChar w:fldCharType="end"/>
        </w:r>
      </w:hyperlink>
    </w:p>
    <w:p>
      <w:pPr>
        <w:pStyle w:val="TOC3"/>
        <w:tabs>
          <w:tab w:val="right" w:leader="dot" w:pos="8312"/>
        </w:tabs>
        <w:sectPr>
          <w:headerReference w:type="default" r:id="rId17"/>
          <w:footerReference w:type="default" r:id="rId18"/>
          <w:headerReference w:type="first" r:id="rId19"/>
          <w:footerReference w:type="first" r:id="rId20"/>
          <w:type w:val="nextPage"/>
          <w:pgSz w:w="11906" w:h="16838"/>
          <w:pgMar w:top="1440" w:right="1797" w:bottom="1440" w:left="1797" w:header="851" w:footer="992" w:gutter="0"/>
          <w:pgNumType w:fmt="decimal" w:start="3"/>
          <w:cols w:space="708"/>
          <w:titlePg w:val="0"/>
          <w:docGrid w:type="lines" w:linePitch="312"/>
        </w:sectPr>
      </w:pPr>
      <w:hyperlink w:anchor="_Toc2151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_Toc21516 \h </w:instrText>
        </w:r>
        <w:r>
          <w:fldChar w:fldCharType="separate"/>
        </w:r>
        <w:r>
          <w:t>48</w:t>
        </w:r>
        <w:r>
          <w:fldChar w:fldCharType="end"/>
        </w:r>
      </w:hyperlink>
    </w:p>
    <w:p>
      <w:pPr>
        <w:pStyle w:val="TOC3"/>
        <w:tabs>
          <w:tab w:val="right" w:leader="dot" w:pos="8312"/>
        </w:tabs>
      </w:pPr>
      <w:hyperlink w:anchor="_Toc22971" w:history="1">
        <w:r>
          <w:rPr>
            <w:rFonts w:hint="eastAsia"/>
            <w:szCs w:val="28"/>
          </w:rPr>
          <w:t>10</w:t>
        </w:r>
        <w:r>
          <w:rPr>
            <w:szCs w:val="24"/>
          </w:rPr>
          <w:t>.4.</w:t>
        </w:r>
        <w:r>
          <w:rPr>
            <w:rFonts w:hint="eastAsia"/>
            <w:szCs w:val="24"/>
          </w:rPr>
          <w:t>4照明</w:t>
        </w:r>
        <w:r>
          <w:tab/>
        </w:r>
        <w:r>
          <w:fldChar w:fldCharType="begin"/>
        </w:r>
        <w:r>
          <w:instrText xml:space="preserve"> PAGEREF _Toc22971 \h </w:instrText>
        </w:r>
        <w:r>
          <w:fldChar w:fldCharType="separate"/>
        </w:r>
        <w:r>
          <w:t>48</w:t>
        </w:r>
        <w:r>
          <w:fldChar w:fldCharType="end"/>
        </w:r>
      </w:hyperlink>
    </w:p>
    <w:p>
      <w:pPr>
        <w:pStyle w:val="TOC3"/>
        <w:tabs>
          <w:tab w:val="right" w:leader="dot" w:pos="8312"/>
        </w:tabs>
      </w:pPr>
      <w:hyperlink w:anchor="_Toc25433" w:history="1">
        <w:r>
          <w:rPr>
            <w:rFonts w:hint="eastAsia"/>
            <w:szCs w:val="28"/>
          </w:rPr>
          <w:t>10</w:t>
        </w:r>
        <w:r>
          <w:rPr>
            <w:szCs w:val="28"/>
          </w:rPr>
          <w:t>.4.</w:t>
        </w:r>
        <w:r>
          <w:rPr>
            <w:rFonts w:hint="eastAsia"/>
            <w:szCs w:val="28"/>
          </w:rPr>
          <w:t>5个人防护</w:t>
        </w:r>
        <w:r>
          <w:tab/>
        </w:r>
        <w:r>
          <w:fldChar w:fldCharType="begin"/>
        </w:r>
        <w:r>
          <w:instrText xml:space="preserve"> PAGEREF _Toc25433 \h </w:instrText>
        </w:r>
        <w:r>
          <w:fldChar w:fldCharType="separate"/>
        </w:r>
        <w:r>
          <w:t>48</w:t>
        </w:r>
        <w:r>
          <w:fldChar w:fldCharType="end"/>
        </w:r>
      </w:hyperlink>
    </w:p>
    <w:p>
      <w:pPr>
        <w:pStyle w:val="TOC3"/>
        <w:tabs>
          <w:tab w:val="right" w:leader="dot" w:pos="8312"/>
        </w:tabs>
      </w:pPr>
      <w:hyperlink w:anchor="_Toc5166" w:history="1">
        <w:r>
          <w:rPr>
            <w:rFonts w:hint="eastAsia"/>
            <w:szCs w:val="28"/>
          </w:rPr>
          <w:t>10</w:t>
        </w:r>
        <w:r>
          <w:rPr>
            <w:szCs w:val="28"/>
          </w:rPr>
          <w:t>.4.</w:t>
        </w:r>
        <w:r>
          <w:rPr>
            <w:rFonts w:hint="eastAsia"/>
            <w:szCs w:val="28"/>
          </w:rPr>
          <w:t>6安全教育及防护</w:t>
        </w:r>
        <w:r>
          <w:tab/>
        </w:r>
        <w:r>
          <w:fldChar w:fldCharType="begin"/>
        </w:r>
        <w:r>
          <w:instrText xml:space="preserve"> PAGEREF _Toc5166 \h </w:instrText>
        </w:r>
        <w:r>
          <w:fldChar w:fldCharType="separate"/>
        </w:r>
        <w:r>
          <w:t>48</w:t>
        </w:r>
        <w:r>
          <w:fldChar w:fldCharType="end"/>
        </w:r>
      </w:hyperlink>
    </w:p>
    <w:p>
      <w:pPr>
        <w:pStyle w:val="TOC1"/>
        <w:tabs>
          <w:tab w:val="clear" w:pos="8296"/>
          <w:tab w:val="right" w:leader="dot" w:pos="8312"/>
        </w:tabs>
      </w:pPr>
      <w:hyperlink w:anchor="_Toc3266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_Toc32663 \h </w:instrText>
        </w:r>
        <w:r>
          <w:fldChar w:fldCharType="separate"/>
        </w:r>
        <w:r>
          <w:t>50</w:t>
        </w:r>
        <w:r>
          <w:fldChar w:fldCharType="end"/>
        </w:r>
      </w:hyperlink>
    </w:p>
    <w:p>
      <w:pPr>
        <w:pStyle w:val="TOC2"/>
        <w:tabs>
          <w:tab w:val="clear" w:pos="8302"/>
          <w:tab w:val="right" w:leader="dot" w:pos="8312"/>
        </w:tabs>
      </w:pPr>
      <w:hyperlink w:anchor="_Toc2017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_Toc20177 \h </w:instrText>
        </w:r>
        <w:r>
          <w:fldChar w:fldCharType="separate"/>
        </w:r>
        <w:r>
          <w:t>50</w:t>
        </w:r>
        <w:r>
          <w:fldChar w:fldCharType="end"/>
        </w:r>
      </w:hyperlink>
    </w:p>
    <w:p>
      <w:pPr>
        <w:pStyle w:val="TOC2"/>
        <w:tabs>
          <w:tab w:val="clear" w:pos="8302"/>
          <w:tab w:val="right" w:leader="dot" w:pos="8312"/>
        </w:tabs>
      </w:pPr>
      <w:hyperlink w:anchor="_Toc1925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_Toc19251 \h </w:instrText>
        </w:r>
        <w:r>
          <w:fldChar w:fldCharType="separate"/>
        </w:r>
        <w:r>
          <w:t>50</w:t>
        </w:r>
        <w:r>
          <w:fldChar w:fldCharType="end"/>
        </w:r>
      </w:hyperlink>
    </w:p>
    <w:p>
      <w:pPr>
        <w:pStyle w:val="TOC2"/>
        <w:tabs>
          <w:tab w:val="clear" w:pos="8302"/>
          <w:tab w:val="right" w:leader="dot" w:pos="8312"/>
        </w:tabs>
      </w:pPr>
      <w:hyperlink w:anchor="_Toc31882" w:history="1">
        <w:r>
          <w:rPr>
            <w:rFonts w:ascii="Times New Roman" w:eastAsia="宋体" w:hAnsi="Times New Roman" w:hint="eastAsia"/>
            <w:szCs w:val="28"/>
          </w:rPr>
          <w:t>11.3人力资源管理</w:t>
        </w:r>
        <w:r>
          <w:tab/>
        </w:r>
        <w:r>
          <w:fldChar w:fldCharType="begin"/>
        </w:r>
        <w:r>
          <w:instrText xml:space="preserve"> PAGEREF _Toc31882 \h </w:instrText>
        </w:r>
        <w:r>
          <w:fldChar w:fldCharType="separate"/>
        </w:r>
        <w:r>
          <w:t>50</w:t>
        </w:r>
        <w:r>
          <w:fldChar w:fldCharType="end"/>
        </w:r>
      </w:hyperlink>
    </w:p>
    <w:p>
      <w:pPr>
        <w:pStyle w:val="TOC2"/>
        <w:tabs>
          <w:tab w:val="clear" w:pos="8302"/>
          <w:tab w:val="right" w:leader="dot" w:pos="8312"/>
        </w:tabs>
      </w:pPr>
      <w:hyperlink w:anchor="_Toc1794" w:history="1">
        <w:r>
          <w:rPr>
            <w:rFonts w:ascii="Times New Roman" w:eastAsia="宋体" w:hAnsi="Times New Roman" w:hint="eastAsia"/>
            <w:szCs w:val="28"/>
          </w:rPr>
          <w:t>11.4福利待遇</w:t>
        </w:r>
        <w:r>
          <w:tab/>
        </w:r>
        <w:r>
          <w:fldChar w:fldCharType="begin"/>
        </w:r>
        <w:r>
          <w:instrText xml:space="preserve"> PAGEREF _Toc1794 \h </w:instrText>
        </w:r>
        <w:r>
          <w:fldChar w:fldCharType="separate"/>
        </w:r>
        <w:r>
          <w:t>51</w:t>
        </w:r>
        <w:r>
          <w:fldChar w:fldCharType="end"/>
        </w:r>
      </w:hyperlink>
    </w:p>
    <w:p>
      <w:pPr>
        <w:pStyle w:val="TOC1"/>
        <w:tabs>
          <w:tab w:val="clear" w:pos="8296"/>
          <w:tab w:val="right" w:leader="dot" w:pos="8312"/>
        </w:tabs>
      </w:pPr>
      <w:hyperlink w:anchor="_Toc5716" w:history="1">
        <w:r>
          <w:rPr>
            <w:rFonts w:ascii="Times New Roman" w:hAnsi="宋体" w:hint="eastAsia"/>
          </w:rPr>
          <w:t>第十二章 项目实施规划</w:t>
        </w:r>
        <w:r>
          <w:tab/>
        </w:r>
        <w:r>
          <w:fldChar w:fldCharType="begin"/>
        </w:r>
        <w:r>
          <w:instrText xml:space="preserve"> PAGEREF _Toc5716 \h </w:instrText>
        </w:r>
        <w:r>
          <w:fldChar w:fldCharType="separate"/>
        </w:r>
        <w:r>
          <w:t>52</w:t>
        </w:r>
        <w:r>
          <w:fldChar w:fldCharType="end"/>
        </w:r>
      </w:hyperlink>
    </w:p>
    <w:p>
      <w:pPr>
        <w:pStyle w:val="TOC2"/>
        <w:tabs>
          <w:tab w:val="clear" w:pos="8302"/>
          <w:tab w:val="right" w:leader="dot" w:pos="8312"/>
        </w:tabs>
      </w:pPr>
      <w:hyperlink w:anchor="_Toc3216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_Toc32160 \h </w:instrText>
        </w:r>
        <w:r>
          <w:fldChar w:fldCharType="separate"/>
        </w:r>
        <w:r>
          <w:t>52</w:t>
        </w:r>
        <w:r>
          <w:fldChar w:fldCharType="end"/>
        </w:r>
      </w:hyperlink>
    </w:p>
    <w:p>
      <w:pPr>
        <w:pStyle w:val="TOC2"/>
        <w:tabs>
          <w:tab w:val="clear" w:pos="8302"/>
          <w:tab w:val="right" w:leader="dot" w:pos="8312"/>
        </w:tabs>
      </w:pPr>
      <w:hyperlink w:anchor="_Toc25506"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_Toc25506 \h </w:instrText>
        </w:r>
        <w:r>
          <w:fldChar w:fldCharType="separate"/>
        </w:r>
        <w:r>
          <w:t>52</w:t>
        </w:r>
        <w:r>
          <w:fldChar w:fldCharType="end"/>
        </w:r>
      </w:hyperlink>
    </w:p>
    <w:p>
      <w:pPr>
        <w:pStyle w:val="TOC2"/>
        <w:tabs>
          <w:tab w:val="clear" w:pos="8302"/>
          <w:tab w:val="right" w:leader="dot" w:pos="8312"/>
        </w:tabs>
      </w:pPr>
      <w:hyperlink w:anchor="_Toc2779"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_Toc2779 \h </w:instrText>
        </w:r>
        <w:r>
          <w:fldChar w:fldCharType="separate"/>
        </w:r>
        <w:r>
          <w:t>52</w:t>
        </w:r>
        <w:r>
          <w:fldChar w:fldCharType="end"/>
        </w:r>
      </w:hyperlink>
    </w:p>
    <w:p>
      <w:pPr>
        <w:pStyle w:val="TOC1"/>
        <w:tabs>
          <w:tab w:val="clear" w:pos="8296"/>
          <w:tab w:val="right" w:leader="dot" w:pos="8312"/>
        </w:tabs>
      </w:pPr>
      <w:hyperlink w:anchor="_Toc1706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_Toc17066 \h </w:instrText>
        </w:r>
        <w:r>
          <w:fldChar w:fldCharType="separate"/>
        </w:r>
        <w:r>
          <w:t>53</w:t>
        </w:r>
        <w:r>
          <w:fldChar w:fldCharType="end"/>
        </w:r>
      </w:hyperlink>
    </w:p>
    <w:p>
      <w:pPr>
        <w:pStyle w:val="TOC2"/>
        <w:tabs>
          <w:tab w:val="clear" w:pos="8302"/>
          <w:tab w:val="right" w:leader="dot" w:pos="8312"/>
        </w:tabs>
      </w:pPr>
      <w:hyperlink w:anchor="_Toc1004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_Toc10045 \h </w:instrText>
        </w:r>
        <w:r>
          <w:fldChar w:fldCharType="separate"/>
        </w:r>
        <w:r>
          <w:t>53</w:t>
        </w:r>
        <w:r>
          <w:fldChar w:fldCharType="end"/>
        </w:r>
      </w:hyperlink>
    </w:p>
    <w:p>
      <w:pPr>
        <w:pStyle w:val="TOC2"/>
        <w:tabs>
          <w:tab w:val="clear" w:pos="8302"/>
          <w:tab w:val="right" w:leader="dot" w:pos="8312"/>
        </w:tabs>
      </w:pPr>
      <w:hyperlink w:anchor="_Toc22577"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_Toc22577 \h </w:instrText>
        </w:r>
        <w:r>
          <w:fldChar w:fldCharType="separate"/>
        </w:r>
        <w:r>
          <w:t>53</w:t>
        </w:r>
        <w:r>
          <w:fldChar w:fldCharType="end"/>
        </w:r>
      </w:hyperlink>
    </w:p>
    <w:p>
      <w:pPr>
        <w:pStyle w:val="TOC2"/>
        <w:tabs>
          <w:tab w:val="clear" w:pos="8302"/>
          <w:tab w:val="right" w:leader="dot" w:pos="8312"/>
        </w:tabs>
      </w:pPr>
      <w:hyperlink w:anchor="_Toc2489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_Toc24892 \h </w:instrText>
        </w:r>
        <w:r>
          <w:fldChar w:fldCharType="separate"/>
        </w:r>
        <w:r>
          <w:t>54</w:t>
        </w:r>
        <w:r>
          <w:fldChar w:fldCharType="end"/>
        </w:r>
      </w:hyperlink>
    </w:p>
    <w:p>
      <w:pPr>
        <w:pStyle w:val="TOC2"/>
        <w:tabs>
          <w:tab w:val="clear" w:pos="8302"/>
          <w:tab w:val="right" w:leader="dot" w:pos="8312"/>
        </w:tabs>
      </w:pPr>
      <w:hyperlink w:anchor="_Toc2706"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_Toc2706 \h </w:instrText>
        </w:r>
        <w:r>
          <w:fldChar w:fldCharType="separate"/>
        </w:r>
        <w:r>
          <w:t>54</w:t>
        </w:r>
        <w:r>
          <w:fldChar w:fldCharType="end"/>
        </w:r>
      </w:hyperlink>
    </w:p>
    <w:p>
      <w:pPr>
        <w:pStyle w:val="TOC2"/>
        <w:tabs>
          <w:tab w:val="clear" w:pos="8302"/>
          <w:tab w:val="right" w:leader="dot" w:pos="8312"/>
        </w:tabs>
      </w:pPr>
      <w:hyperlink w:anchor="_Toc1449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_Toc14491 \h </w:instrText>
        </w:r>
        <w:r>
          <w:fldChar w:fldCharType="separate"/>
        </w:r>
        <w:r>
          <w:t>54</w:t>
        </w:r>
        <w:r>
          <w:fldChar w:fldCharType="end"/>
        </w:r>
      </w:hyperlink>
    </w:p>
    <w:p>
      <w:pPr>
        <w:pStyle w:val="TOC2"/>
        <w:tabs>
          <w:tab w:val="clear" w:pos="8302"/>
          <w:tab w:val="right" w:leader="dot" w:pos="8312"/>
        </w:tabs>
      </w:pPr>
      <w:hyperlink w:anchor="_Toc257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_Toc2576 \h </w:instrText>
        </w:r>
        <w:r>
          <w:fldChar w:fldCharType="separate"/>
        </w:r>
        <w:r>
          <w:t>57</w:t>
        </w:r>
        <w:r>
          <w:fldChar w:fldCharType="end"/>
        </w:r>
      </w:hyperlink>
    </w:p>
    <w:p>
      <w:pPr>
        <w:pStyle w:val="TOC1"/>
        <w:tabs>
          <w:tab w:val="clear" w:pos="8296"/>
          <w:tab w:val="right" w:leader="dot" w:pos="8312"/>
        </w:tabs>
      </w:pPr>
      <w:hyperlink w:anchor="_Toc1381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_Toc13811 \h </w:instrText>
        </w:r>
        <w:r>
          <w:fldChar w:fldCharType="separate"/>
        </w:r>
        <w:r>
          <w:t>58</w:t>
        </w:r>
        <w:r>
          <w:fldChar w:fldCharType="end"/>
        </w:r>
      </w:hyperlink>
    </w:p>
    <w:p>
      <w:pPr>
        <w:pStyle w:val="TOC2"/>
        <w:tabs>
          <w:tab w:val="clear" w:pos="8302"/>
          <w:tab w:val="right" w:leader="dot" w:pos="8312"/>
        </w:tabs>
      </w:pPr>
      <w:hyperlink w:anchor="_Toc30904"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_Toc30904 \h </w:instrText>
        </w:r>
        <w:r>
          <w:fldChar w:fldCharType="separate"/>
        </w:r>
        <w:r>
          <w:t>58</w:t>
        </w:r>
        <w:r>
          <w:fldChar w:fldCharType="end"/>
        </w:r>
      </w:hyperlink>
    </w:p>
    <w:p>
      <w:pPr>
        <w:pStyle w:val="TOC3"/>
        <w:tabs>
          <w:tab w:val="right" w:leader="dot" w:pos="8312"/>
        </w:tabs>
      </w:pPr>
      <w:hyperlink w:anchor="_Toc10123" w:history="1">
        <w:r>
          <w:rPr>
            <w:szCs w:val="24"/>
          </w:rPr>
          <w:t>1</w:t>
        </w:r>
        <w:r>
          <w:rPr>
            <w:rFonts w:hint="eastAsia"/>
            <w:szCs w:val="24"/>
          </w:rPr>
          <w:t>4</w:t>
        </w:r>
        <w:r>
          <w:rPr>
            <w:szCs w:val="24"/>
          </w:rPr>
          <w:t>.1.1基本数据的确立</w:t>
        </w:r>
        <w:r>
          <w:tab/>
        </w:r>
        <w:r>
          <w:fldChar w:fldCharType="begin"/>
        </w:r>
        <w:r>
          <w:instrText xml:space="preserve"> PAGEREF _Toc10123 \h </w:instrText>
        </w:r>
        <w:r>
          <w:fldChar w:fldCharType="separate"/>
        </w:r>
        <w:r>
          <w:t>58</w:t>
        </w:r>
        <w:r>
          <w:fldChar w:fldCharType="end"/>
        </w:r>
      </w:hyperlink>
    </w:p>
    <w:p>
      <w:pPr>
        <w:pStyle w:val="TOC3"/>
        <w:tabs>
          <w:tab w:val="right" w:leader="dot" w:pos="8312"/>
        </w:tabs>
      </w:pPr>
      <w:hyperlink w:anchor="_Toc5729"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_Toc5729 \h </w:instrText>
        </w:r>
        <w:r>
          <w:fldChar w:fldCharType="separate"/>
        </w:r>
        <w:r>
          <w:t>59</w:t>
        </w:r>
        <w:r>
          <w:fldChar w:fldCharType="end"/>
        </w:r>
      </w:hyperlink>
    </w:p>
    <w:p>
      <w:pPr>
        <w:pStyle w:val="TOC3"/>
        <w:tabs>
          <w:tab w:val="right" w:leader="dot" w:pos="8312"/>
        </w:tabs>
      </w:pPr>
      <w:hyperlink w:anchor="_Toc30177"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_Toc30177 \h </w:instrText>
        </w:r>
        <w:r>
          <w:fldChar w:fldCharType="separate"/>
        </w:r>
        <w:r>
          <w:t>60</w:t>
        </w:r>
        <w:r>
          <w:fldChar w:fldCharType="end"/>
        </w:r>
      </w:hyperlink>
    </w:p>
    <w:p>
      <w:pPr>
        <w:pStyle w:val="TOC2"/>
        <w:tabs>
          <w:tab w:val="clear" w:pos="8302"/>
          <w:tab w:val="right" w:leader="dot" w:pos="8312"/>
        </w:tabs>
      </w:pPr>
      <w:hyperlink w:anchor="_Toc14727"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_Toc14727 \h </w:instrText>
        </w:r>
        <w:r>
          <w:fldChar w:fldCharType="separate"/>
        </w:r>
        <w:r>
          <w:t>60</w:t>
        </w:r>
        <w:r>
          <w:fldChar w:fldCharType="end"/>
        </w:r>
      </w:hyperlink>
    </w:p>
    <w:p>
      <w:pPr>
        <w:pStyle w:val="TOC3"/>
        <w:tabs>
          <w:tab w:val="right" w:leader="dot" w:pos="8312"/>
        </w:tabs>
      </w:pPr>
      <w:hyperlink w:anchor="_Toc21912"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_Toc21912 \h </w:instrText>
        </w:r>
        <w:r>
          <w:fldChar w:fldCharType="separate"/>
        </w:r>
        <w:r>
          <w:t>60</w:t>
        </w:r>
        <w:r>
          <w:fldChar w:fldCharType="end"/>
        </w:r>
      </w:hyperlink>
    </w:p>
    <w:p>
      <w:pPr>
        <w:pStyle w:val="TOC3"/>
        <w:tabs>
          <w:tab w:val="right" w:leader="dot" w:pos="8312"/>
        </w:tabs>
      </w:pPr>
      <w:hyperlink w:anchor="_Toc25613"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_Toc25613 \h </w:instrText>
        </w:r>
        <w:r>
          <w:fldChar w:fldCharType="separate"/>
        </w:r>
        <w:r>
          <w:t>60</w:t>
        </w:r>
        <w:r>
          <w:fldChar w:fldCharType="end"/>
        </w:r>
      </w:hyperlink>
    </w:p>
    <w:p>
      <w:pPr>
        <w:pStyle w:val="TOC3"/>
        <w:tabs>
          <w:tab w:val="right" w:leader="dot" w:pos="8312"/>
        </w:tabs>
      </w:pPr>
      <w:hyperlink w:anchor="_Toc2464"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_Toc2464 \h </w:instrText>
        </w:r>
        <w:r>
          <w:fldChar w:fldCharType="separate"/>
        </w:r>
        <w:r>
          <w:t>60</w:t>
        </w:r>
        <w:r>
          <w:fldChar w:fldCharType="end"/>
        </w:r>
      </w:hyperlink>
    </w:p>
    <w:p>
      <w:pPr>
        <w:pStyle w:val="TOC2"/>
        <w:tabs>
          <w:tab w:val="clear" w:pos="8302"/>
          <w:tab w:val="right" w:leader="dot" w:pos="8312"/>
        </w:tabs>
      </w:pPr>
      <w:hyperlink w:anchor="_Toc31550"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_Toc31550 \h </w:instrText>
        </w:r>
        <w:r>
          <w:fldChar w:fldCharType="separate"/>
        </w:r>
        <w:r>
          <w:t>64</w:t>
        </w:r>
        <w:r>
          <w:fldChar w:fldCharType="end"/>
        </w:r>
      </w:hyperlink>
    </w:p>
    <w:p>
      <w:pPr>
        <w:pStyle w:val="TOC1"/>
        <w:tabs>
          <w:tab w:val="clear" w:pos="8296"/>
          <w:tab w:val="right" w:leader="dot" w:pos="8312"/>
        </w:tabs>
      </w:pPr>
      <w:hyperlink w:anchor="_Toc16340"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_Toc16340 \h </w:instrText>
        </w:r>
        <w:r>
          <w:fldChar w:fldCharType="separate"/>
        </w:r>
        <w:r>
          <w:t>66</w:t>
        </w:r>
        <w:r>
          <w:fldChar w:fldCharType="end"/>
        </w:r>
      </w:hyperlink>
    </w:p>
    <w:p>
      <w:pPr>
        <w:pStyle w:val="TOC2"/>
        <w:tabs>
          <w:tab w:val="clear" w:pos="8302"/>
          <w:tab w:val="right" w:leader="dot" w:pos="8312"/>
        </w:tabs>
      </w:pPr>
      <w:hyperlink w:anchor="_Toc933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_Toc9330 \h </w:instrText>
        </w:r>
        <w:r>
          <w:fldChar w:fldCharType="separate"/>
        </w:r>
        <w:r>
          <w:t>66</w:t>
        </w:r>
        <w:r>
          <w:fldChar w:fldCharType="end"/>
        </w:r>
      </w:hyperlink>
    </w:p>
    <w:p>
      <w:pPr>
        <w:pStyle w:val="TOC3"/>
        <w:tabs>
          <w:tab w:val="right" w:leader="dot" w:pos="8312"/>
        </w:tabs>
      </w:pPr>
      <w:hyperlink w:anchor="_Toc906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_Toc9065 \h </w:instrText>
        </w:r>
        <w:r>
          <w:fldChar w:fldCharType="separate"/>
        </w:r>
        <w:r>
          <w:t>66</w:t>
        </w:r>
        <w:r>
          <w:fldChar w:fldCharType="end"/>
        </w:r>
      </w:hyperlink>
    </w:p>
    <w:p>
      <w:pPr>
        <w:pStyle w:val="TOC3"/>
        <w:tabs>
          <w:tab w:val="right" w:leader="dot" w:pos="8312"/>
        </w:tabs>
      </w:pPr>
      <w:hyperlink w:anchor="_Toc519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_Toc5190 \h </w:instrText>
        </w:r>
        <w:r>
          <w:fldChar w:fldCharType="separate"/>
        </w:r>
        <w:r>
          <w:t>66</w:t>
        </w:r>
        <w:r>
          <w:fldChar w:fldCharType="end"/>
        </w:r>
      </w:hyperlink>
    </w:p>
    <w:p>
      <w:pPr>
        <w:pStyle w:val="TOC3"/>
        <w:tabs>
          <w:tab w:val="right" w:leader="dot" w:pos="8312"/>
        </w:tabs>
      </w:pPr>
      <w:hyperlink w:anchor="_Toc23512"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_Toc23512 \h </w:instrText>
        </w:r>
        <w:r>
          <w:fldChar w:fldCharType="separate"/>
        </w:r>
        <w:r>
          <w:t>66</w:t>
        </w:r>
        <w:r>
          <w:fldChar w:fldCharType="end"/>
        </w:r>
      </w:hyperlink>
    </w:p>
    <w:p>
      <w:pPr>
        <w:pStyle w:val="TOC2"/>
        <w:tabs>
          <w:tab w:val="clear" w:pos="8302"/>
          <w:tab w:val="right" w:leader="dot" w:pos="8312"/>
        </w:tabs>
      </w:pPr>
      <w:hyperlink w:anchor="_Toc1954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_Toc19541 \h </w:instrText>
        </w:r>
        <w:r>
          <w:fldChar w:fldCharType="separate"/>
        </w:r>
        <w:r>
          <w:t>66</w:t>
        </w:r>
        <w:r>
          <w:fldChar w:fldCharType="end"/>
        </w:r>
      </w:hyperlink>
    </w:p>
    <w:p>
      <w:pPr>
        <w:pStyle w:val="TOC3"/>
        <w:tabs>
          <w:tab w:val="right" w:leader="dot" w:pos="8312"/>
        </w:tabs>
        <w:sectPr>
          <w:headerReference w:type="default" r:id="rId21"/>
          <w:footerReference w:type="default" r:id="rId22"/>
          <w:headerReference w:type="first" r:id="rId23"/>
          <w:footerReference w:type="first" r:id="rId24"/>
          <w:type w:val="nextPage"/>
          <w:pgSz w:w="11906" w:h="16838"/>
          <w:pgMar w:top="1440" w:right="1797" w:bottom="1440" w:left="1797" w:header="851" w:footer="992" w:gutter="0"/>
          <w:pgNumType w:fmt="decimal" w:start="4"/>
          <w:cols w:space="708"/>
          <w:titlePg w:val="0"/>
          <w:docGrid w:type="lines" w:linePitch="312"/>
        </w:sectPr>
      </w:pPr>
      <w:hyperlink w:anchor="_Toc9268"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_Toc9268 \h </w:instrText>
        </w:r>
        <w:r>
          <w:fldChar w:fldCharType="separate"/>
        </w:r>
        <w:r>
          <w:t>67</w:t>
        </w:r>
        <w:r>
          <w:fldChar w:fldCharType="end"/>
        </w:r>
      </w:hyperlink>
    </w:p>
    <w:p>
      <w:pPr>
        <w:pStyle w:val="TOC3"/>
        <w:tabs>
          <w:tab w:val="right" w:leader="dot" w:pos="8312"/>
        </w:tabs>
      </w:pPr>
      <w:hyperlink w:anchor="_Toc2553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_Toc25539 \h </w:instrText>
        </w:r>
        <w:r>
          <w:fldChar w:fldCharType="separate"/>
        </w:r>
        <w:r>
          <w:t>67</w:t>
        </w:r>
        <w:r>
          <w:fldChar w:fldCharType="end"/>
        </w:r>
      </w:hyperlink>
    </w:p>
    <w:p>
      <w:pPr>
        <w:pStyle w:val="TOC3"/>
        <w:tabs>
          <w:tab w:val="right" w:leader="dot" w:pos="8312"/>
        </w:tabs>
      </w:pPr>
      <w:hyperlink w:anchor="_Toc1792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_Toc17926 \h </w:instrText>
        </w:r>
        <w:r>
          <w:fldChar w:fldCharType="separate"/>
        </w:r>
        <w:r>
          <w:t>67</w:t>
        </w:r>
        <w:r>
          <w:fldChar w:fldCharType="end"/>
        </w:r>
      </w:hyperlink>
    </w:p>
    <w:p>
      <w:pPr>
        <w:pStyle w:val="TOC1"/>
        <w:tabs>
          <w:tab w:val="clear" w:pos="8296"/>
          <w:tab w:val="right" w:leader="dot" w:pos="8312"/>
        </w:tabs>
      </w:pPr>
      <w:hyperlink w:anchor="_Toc643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_Toc6430 \h </w:instrText>
        </w:r>
        <w:r>
          <w:fldChar w:fldCharType="separate"/>
        </w:r>
        <w:r>
          <w:t>68</w:t>
        </w:r>
        <w:r>
          <w:fldChar w:fldCharType="end"/>
        </w:r>
      </w:hyperlink>
    </w:p>
    <w:p>
      <w:pPr>
        <w:pStyle w:val="TOC2"/>
        <w:tabs>
          <w:tab w:val="clear" w:pos="8302"/>
          <w:tab w:val="right" w:leader="dot" w:pos="8312"/>
        </w:tabs>
      </w:pPr>
      <w:hyperlink w:anchor="_Toc2358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_Toc23584 \h </w:instrText>
        </w:r>
        <w:r>
          <w:fldChar w:fldCharType="separate"/>
        </w:r>
        <w:r>
          <w:t>68</w:t>
        </w:r>
        <w:r>
          <w:fldChar w:fldCharType="end"/>
        </w:r>
      </w:hyperlink>
    </w:p>
    <w:p>
      <w:pPr>
        <w:pStyle w:val="TOC2"/>
        <w:tabs>
          <w:tab w:val="clear" w:pos="8302"/>
          <w:tab w:val="right" w:leader="dot" w:pos="8312"/>
        </w:tabs>
      </w:pPr>
      <w:hyperlink w:anchor="_Toc829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_Toc8297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5"/>
          <w:footerReference w:type="default" r:id="rId26"/>
          <w:headerReference w:type="first" r:id="rId27"/>
          <w:footerReference w:type="first" r:id="rId28"/>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电解铝业固废无害化处置项目可行性研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292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0529"/>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5989"/>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电解铝业固废无害化处置</w:t>
      </w:r>
      <w:r>
        <w:rPr>
          <w:rFonts w:hint="eastAsia"/>
          <w:color w:val="000000"/>
          <w:kern w:val="0"/>
          <w:sz w:val="26"/>
          <w:szCs w:val="28"/>
        </w:rPr>
        <w:t>项目</w:t>
      </w:r>
    </w:p>
    <w:p>
      <w:pPr>
        <w:pStyle w:val="Heading3"/>
        <w:rPr>
          <w:rFonts w:hint="eastAsia"/>
          <w:color w:val="000000"/>
          <w:sz w:val="24"/>
          <w:szCs w:val="24"/>
        </w:rPr>
      </w:pPr>
      <w:bookmarkStart w:id="6" w:name="_Toc2763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816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39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郁南县</w:t>
      </w:r>
    </w:p>
    <w:p>
      <w:pPr>
        <w:pStyle w:val="Heading3"/>
        <w:rPr>
          <w:rFonts w:hint="eastAsia"/>
          <w:color w:val="000000"/>
          <w:sz w:val="24"/>
          <w:szCs w:val="24"/>
        </w:rPr>
      </w:pPr>
      <w:bookmarkStart w:id="9" w:name="_Toc79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w:t>
      </w:r>
      <w:r>
        <w:rPr>
          <w:rFonts w:ascii="宋体" w:eastAsia="宋体" w:hAnsi="宋体" w:cs="宋体" w:hint="eastAsia"/>
          <w:color w:val="auto"/>
          <w:sz w:val="28"/>
          <w:szCs w:val="28"/>
          <w:lang w:val="en-US" w:eastAsia="zh-CN"/>
        </w:rPr>
        <w:t>编写</w:t>
      </w:r>
      <w:r>
        <w:rPr>
          <w:rFonts w:ascii="宋体" w:eastAsia="宋体" w:hAnsi="宋体" w:cs="宋体"/>
          <w:color w:val="auto"/>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sz w:val="24"/>
          <w:szCs w:val="24"/>
        </w:rPr>
      </w:pPr>
      <w:bookmarkStart w:id="10" w:name="_Toc522826121"/>
      <w:bookmarkStart w:id="11" w:name="_Toc5494"/>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6项目投资规模</w:t>
      </w:r>
      <w:bookmarkEnd w:id="10"/>
      <w:bookmarkEnd w:id="11"/>
    </w:p>
    <w:p>
      <w:pPr>
        <w:spacing w:after="156" w:afterLines="50" w:line="520" w:lineRule="exact"/>
        <w:ind w:firstLine="520" w:firstLineChars="200"/>
        <w:rPr>
          <w:rFonts w:hint="eastAsia"/>
          <w:kern w:val="0"/>
          <w:sz w:val="26"/>
          <w:szCs w:val="28"/>
        </w:rPr>
      </w:pPr>
      <w:r>
        <w:rPr>
          <w:rFonts w:hint="eastAsia"/>
          <w:kern w:val="0"/>
          <w:sz w:val="26"/>
          <w:szCs w:val="28"/>
        </w:rPr>
        <w:t>项目的总投资为2000.00万元，其中，建设投资为</w:t>
      </w:r>
      <w:r>
        <w:rPr>
          <w:kern w:val="0"/>
          <w:sz w:val="26"/>
          <w:szCs w:val="28"/>
        </w:rPr>
        <w:t>1600.00万</w:t>
      </w:r>
      <w:r>
        <w:rPr>
          <w:rFonts w:hint="eastAsia"/>
          <w:kern w:val="0"/>
          <w:sz w:val="26"/>
          <w:szCs w:val="28"/>
        </w:rPr>
        <w:t>元（土建工程为</w:t>
      </w:r>
      <w:r>
        <w:rPr>
          <w:kern w:val="0"/>
          <w:sz w:val="26"/>
          <w:szCs w:val="28"/>
        </w:rPr>
        <w:t>525.75万</w:t>
      </w:r>
      <w:r>
        <w:rPr>
          <w:rFonts w:hint="eastAsia"/>
          <w:kern w:val="0"/>
          <w:sz w:val="26"/>
          <w:szCs w:val="28"/>
        </w:rPr>
        <w:t>元，设备及安装投资</w:t>
      </w:r>
      <w:r>
        <w:rPr>
          <w:kern w:val="0"/>
          <w:sz w:val="26"/>
          <w:szCs w:val="28"/>
        </w:rPr>
        <w:t>880.20万</w:t>
      </w:r>
      <w:r>
        <w:rPr>
          <w:rFonts w:hint="eastAsia"/>
          <w:kern w:val="0"/>
          <w:sz w:val="26"/>
          <w:szCs w:val="28"/>
        </w:rPr>
        <w:t>元，土地费用100.00万元，其他费用为62.83万元，预备费31.22万元），铺底流动资金为4</w:t>
      </w:r>
      <w:r>
        <w:rPr>
          <w:kern w:val="0"/>
          <w:sz w:val="26"/>
          <w:szCs w:val="28"/>
        </w:rPr>
        <w:t>00.00万</w:t>
      </w:r>
      <w:r>
        <w:rPr>
          <w:rFonts w:hint="eastAsia"/>
          <w:kern w:val="0"/>
          <w:sz w:val="26"/>
          <w:szCs w:val="28"/>
        </w:rPr>
        <w:t>元。</w:t>
      </w:r>
    </w:p>
    <w:p>
      <w:pPr>
        <w:spacing w:after="156" w:afterLines="50" w:line="520" w:lineRule="exact"/>
        <w:ind w:firstLine="520" w:firstLineChars="200"/>
        <w:rPr>
          <w:rFonts w:hint="eastAsia"/>
          <w:kern w:val="0"/>
          <w:sz w:val="26"/>
          <w:szCs w:val="28"/>
        </w:rPr>
        <w:sectPr>
          <w:headerReference w:type="default" r:id="rId29"/>
          <w:footerReference w:type="default" r:id="rId30"/>
          <w:headerReference w:type="first" r:id="rId31"/>
          <w:footerReference w:type="first" r:id="rId32"/>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kern w:val="0"/>
          <w:sz w:val="26"/>
          <w:szCs w:val="28"/>
        </w:rPr>
      </w:pPr>
      <w:r>
        <w:rPr>
          <w:rFonts w:hint="eastAsia"/>
          <w:kern w:val="0"/>
          <w:sz w:val="26"/>
          <w:szCs w:val="28"/>
        </w:rPr>
        <w:t>项目建成达产后，达产年可实现年产值2400.00万元，计算期内年均销售收入1789.09万元，年均利润总额506.12万元，年均净利润379.59万元，年均上缴税金及附加为14.67万元，年均上缴增值税146.74万元，投资利润率25.31%，投资利税率33.38%，税后投资回收期（含建设期）6.36年。</w:t>
      </w:r>
    </w:p>
    <w:p>
      <w:pPr>
        <w:pStyle w:val="Heading3"/>
        <w:rPr>
          <w:sz w:val="24"/>
          <w:szCs w:val="24"/>
        </w:rPr>
      </w:pPr>
      <w:bookmarkStart w:id="12" w:name="_Toc299461803"/>
      <w:bookmarkStart w:id="13" w:name="_Toc522826122"/>
      <w:bookmarkStart w:id="14" w:name="_Toc32569"/>
      <w:r>
        <w:rPr>
          <w:sz w:val="24"/>
          <w:szCs w:val="24"/>
        </w:rPr>
        <w:t>1.1.</w:t>
      </w:r>
      <w:r>
        <w:rPr>
          <w:rFonts w:hint="eastAsia"/>
          <w:sz w:val="24"/>
          <w:szCs w:val="24"/>
        </w:rPr>
        <w:t>7</w:t>
      </w:r>
      <w:r>
        <w:rPr>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：电解铝业固废无害化处置</w:t>
      </w:r>
      <w:r>
        <w:rPr>
          <w:rFonts w:hint="eastAsia"/>
          <w:color w:val="000000"/>
          <w:kern w:val="0"/>
          <w:sz w:val="26"/>
          <w:szCs w:val="28"/>
        </w:rPr>
        <w:t>。</w:t>
      </w:r>
    </w:p>
    <w:p>
      <w:pPr>
        <w:spacing w:before="312" w:beforeLines="100" w:after="156" w:afterLines="50" w:line="520" w:lineRule="exact"/>
        <w:ind w:firstLine="520" w:firstLineChars="200"/>
        <w:rPr>
          <w:rFonts w:hint="eastAsia"/>
          <w:kern w:val="0"/>
          <w:sz w:val="26"/>
          <w:szCs w:val="28"/>
        </w:rPr>
      </w:pPr>
      <w:r>
        <w:rPr>
          <w:kern w:val="0"/>
          <w:sz w:val="26"/>
          <w:szCs w:val="28"/>
        </w:rPr>
        <w:t>本项目总占地面积为</w:t>
      </w:r>
      <w:r>
        <w:rPr>
          <w:rFonts w:hint="eastAsia"/>
          <w:kern w:val="0"/>
          <w:sz w:val="26"/>
          <w:szCs w:val="28"/>
        </w:rPr>
        <w:t>10亩，总建设面积5170.00平方米</w:t>
      </w:r>
      <w:r>
        <w:rPr>
          <w:kern w:val="0"/>
          <w:sz w:val="26"/>
          <w:szCs w:val="28"/>
        </w:rPr>
        <w:t>，</w:t>
      </w:r>
      <w:r>
        <w:rPr>
          <w:rFonts w:hint="eastAsia"/>
          <w:kern w:val="0"/>
          <w:sz w:val="26"/>
          <w:szCs w:val="28"/>
        </w:rPr>
        <w:t>主要建设内容及规模见下表：</w:t>
      </w:r>
    </w:p>
    <w:p>
      <w:pPr>
        <w:spacing w:after="156" w:afterLines="50" w:line="520" w:lineRule="exact"/>
        <w:ind w:firstLine="520" w:firstLineChars="200"/>
        <w:jc w:val="center"/>
        <w:rPr>
          <w:rFonts w:hint="eastAsia"/>
          <w:b/>
          <w:kern w:val="0"/>
          <w:sz w:val="26"/>
          <w:szCs w:val="28"/>
        </w:rPr>
      </w:pPr>
      <w:r>
        <w:rPr>
          <w:rFonts w:hint="eastAsia"/>
          <w:b/>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9"/>
        <w:gridCol w:w="2504"/>
        <w:gridCol w:w="1900"/>
        <w:gridCol w:w="885"/>
        <w:gridCol w:w="1900"/>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9"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2504"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单体名称</w:t>
            </w:r>
          </w:p>
        </w:tc>
        <w:tc>
          <w:tcPr>
            <w:tcW w:w="190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w:t>
            </w:r>
            <w:r>
              <w:rPr>
                <w:b/>
                <w:bCs/>
                <w:kern w:val="0"/>
                <w:sz w:val="20"/>
                <w:szCs w:val="20"/>
                <w:vertAlign w:val="superscript"/>
              </w:rPr>
              <w:t>2</w:t>
            </w:r>
            <w:r>
              <w:rPr>
                <w:rFonts w:ascii="宋体" w:hAnsi="宋体" w:cs="宋体" w:hint="eastAsia"/>
                <w:b/>
                <w:bCs/>
                <w:kern w:val="0"/>
                <w:sz w:val="20"/>
                <w:szCs w:val="20"/>
              </w:rPr>
              <w:t>）</w:t>
            </w:r>
          </w:p>
        </w:tc>
        <w:tc>
          <w:tcPr>
            <w:tcW w:w="885"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90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建筑面积（m</w:t>
            </w:r>
            <w:r>
              <w:rPr>
                <w:rFonts w:ascii="宋体" w:hAnsi="宋体" w:cs="宋体" w:hint="eastAsia"/>
                <w:b/>
                <w:bCs/>
                <w:kern w:val="0"/>
                <w:sz w:val="20"/>
                <w:szCs w:val="20"/>
                <w:vertAlign w:val="superscript"/>
              </w:rPr>
              <w:t>2</w:t>
            </w:r>
            <w:r>
              <w:rPr>
                <w:rFonts w:ascii="宋体" w:hAnsi="宋体" w:cs="宋体" w:hint="eastAsia"/>
                <w:b/>
                <w:bCs/>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kern w:val="0"/>
                <w:sz w:val="20"/>
                <w:szCs w:val="20"/>
              </w:rPr>
            </w:pPr>
            <w:r>
              <w:rPr>
                <w:kern w:val="0"/>
                <w:sz w:val="20"/>
                <w:szCs w:val="20"/>
              </w:rPr>
              <w:t>1</w:t>
            </w:r>
          </w:p>
        </w:tc>
        <w:tc>
          <w:tcPr>
            <w:tcW w:w="2504" w:type="dxa"/>
            <w:vAlign w:val="center"/>
          </w:tcPr>
          <w:p>
            <w:pPr>
              <w:widowControl/>
              <w:jc w:val="center"/>
              <w:rPr>
                <w:rFonts w:ascii="宋体" w:hAnsi="宋体" w:cs="宋体"/>
                <w:kern w:val="0"/>
                <w:sz w:val="20"/>
                <w:szCs w:val="20"/>
              </w:rPr>
            </w:pPr>
            <w:bookmarkStart w:id="15" w:name="RANGE!O3"/>
            <w:r>
              <w:rPr>
                <w:rFonts w:ascii="宋体" w:hAnsi="宋体" w:cs="宋体" w:hint="eastAsia"/>
                <w:kern w:val="0"/>
                <w:sz w:val="20"/>
                <w:szCs w:val="20"/>
              </w:rPr>
              <w:t>车间</w:t>
            </w:r>
            <w:bookmarkEnd w:id="15"/>
          </w:p>
        </w:tc>
        <w:tc>
          <w:tcPr>
            <w:tcW w:w="1900" w:type="dxa"/>
            <w:vAlign w:val="center"/>
          </w:tcPr>
          <w:p>
            <w:pPr>
              <w:widowControl/>
              <w:jc w:val="center"/>
              <w:rPr>
                <w:kern w:val="0"/>
                <w:sz w:val="20"/>
                <w:szCs w:val="20"/>
              </w:rPr>
            </w:pPr>
            <w:r>
              <w:rPr>
                <w:kern w:val="0"/>
                <w:sz w:val="20"/>
                <w:szCs w:val="20"/>
              </w:rPr>
              <w:t>2000.00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kern w:val="0"/>
                <w:sz w:val="20"/>
                <w:szCs w:val="20"/>
              </w:rPr>
            </w:pPr>
            <w:r>
              <w:rPr>
                <w:kern w:val="0"/>
                <w:sz w:val="20"/>
                <w:szCs w:val="20"/>
              </w:rPr>
              <w:t>2</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库房</w:t>
            </w:r>
          </w:p>
        </w:tc>
        <w:tc>
          <w:tcPr>
            <w:tcW w:w="1900" w:type="dxa"/>
            <w:vAlign w:val="center"/>
          </w:tcPr>
          <w:p>
            <w:pPr>
              <w:widowControl/>
              <w:jc w:val="center"/>
              <w:rPr>
                <w:kern w:val="0"/>
                <w:sz w:val="20"/>
                <w:szCs w:val="20"/>
              </w:rPr>
            </w:pPr>
            <w:r>
              <w:rPr>
                <w:kern w:val="0"/>
                <w:sz w:val="20"/>
                <w:szCs w:val="20"/>
              </w:rPr>
              <w:t>1200.00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3</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办公楼</w:t>
            </w:r>
          </w:p>
        </w:tc>
        <w:tc>
          <w:tcPr>
            <w:tcW w:w="1900"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900" w:type="dxa"/>
            <w:vAlign w:val="center"/>
          </w:tcPr>
          <w:p>
            <w:pPr>
              <w:widowControl/>
              <w:jc w:val="center"/>
              <w:rPr>
                <w:kern w:val="0"/>
                <w:sz w:val="20"/>
                <w:szCs w:val="20"/>
              </w:rPr>
            </w:pPr>
            <w:r>
              <w:rPr>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4</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w:t>
            </w:r>
          </w:p>
        </w:tc>
        <w:tc>
          <w:tcPr>
            <w:tcW w:w="1900"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900" w:type="dxa"/>
            <w:vAlign w:val="center"/>
          </w:tcPr>
          <w:p>
            <w:pPr>
              <w:widowControl/>
              <w:jc w:val="center"/>
              <w:rPr>
                <w:kern w:val="0"/>
                <w:sz w:val="20"/>
                <w:szCs w:val="20"/>
              </w:rPr>
            </w:pPr>
            <w:r>
              <w:rPr>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5</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职工食堂</w:t>
            </w:r>
          </w:p>
        </w:tc>
        <w:tc>
          <w:tcPr>
            <w:tcW w:w="1900"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900" w:type="dxa"/>
            <w:vAlign w:val="center"/>
          </w:tcPr>
          <w:p>
            <w:pPr>
              <w:widowControl/>
              <w:jc w:val="center"/>
              <w:rPr>
                <w:kern w:val="0"/>
                <w:sz w:val="20"/>
                <w:szCs w:val="20"/>
              </w:rPr>
            </w:pPr>
            <w:r>
              <w:rPr>
                <w:kern w:val="0"/>
                <w:sz w:val="20"/>
                <w:szCs w:val="20"/>
              </w:rPr>
              <w:t>360.00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6</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配电房</w:t>
            </w:r>
          </w:p>
        </w:tc>
        <w:tc>
          <w:tcPr>
            <w:tcW w:w="1900"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7</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w:t>
            </w:r>
          </w:p>
        </w:tc>
        <w:tc>
          <w:tcPr>
            <w:tcW w:w="1900" w:type="dxa"/>
            <w:vAlign w:val="center"/>
          </w:tcPr>
          <w:p>
            <w:pPr>
              <w:widowControl/>
              <w:jc w:val="center"/>
              <w:rPr>
                <w:kern w:val="0"/>
                <w:sz w:val="20"/>
                <w:szCs w:val="20"/>
              </w:rPr>
            </w:pPr>
            <w:r>
              <w:rPr>
                <w:kern w:val="0"/>
                <w:sz w:val="20"/>
                <w:szCs w:val="20"/>
              </w:rPr>
              <w:t>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8</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环保处理站</w:t>
            </w:r>
          </w:p>
        </w:tc>
        <w:tc>
          <w:tcPr>
            <w:tcW w:w="1900" w:type="dxa"/>
            <w:vAlign w:val="center"/>
          </w:tcPr>
          <w:p>
            <w:pPr>
              <w:widowControl/>
              <w:jc w:val="center"/>
              <w:rPr>
                <w:kern w:val="0"/>
                <w:sz w:val="20"/>
                <w:szCs w:val="20"/>
              </w:rPr>
            </w:pPr>
            <w:r>
              <w:rPr>
                <w:kern w:val="0"/>
                <w:sz w:val="20"/>
                <w:szCs w:val="20"/>
              </w:rPr>
              <w:t>150.00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9</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900"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900" w:type="dxa"/>
            <w:vAlign w:val="center"/>
          </w:tcPr>
          <w:p>
            <w:pPr>
              <w:widowControl/>
              <w:jc w:val="center"/>
              <w:rPr>
                <w:b/>
                <w:bCs/>
                <w:kern w:val="0"/>
                <w:sz w:val="20"/>
                <w:szCs w:val="20"/>
              </w:rPr>
            </w:pPr>
            <w:r>
              <w:rPr>
                <w:b/>
                <w:bCs/>
                <w:kern w:val="0"/>
                <w:sz w:val="20"/>
                <w:szCs w:val="20"/>
              </w:rPr>
              <w:t>4130.00</w:t>
            </w:r>
          </w:p>
        </w:tc>
        <w:tc>
          <w:tcPr>
            <w:tcW w:w="885" w:type="dxa"/>
            <w:vAlign w:val="center"/>
          </w:tcPr>
          <w:p>
            <w:pPr>
              <w:widowControl/>
              <w:jc w:val="center"/>
              <w:rPr>
                <w:b/>
                <w:bCs/>
                <w:kern w:val="0"/>
                <w:sz w:val="20"/>
                <w:szCs w:val="20"/>
              </w:rPr>
            </w:pPr>
          </w:p>
        </w:tc>
        <w:tc>
          <w:tcPr>
            <w:tcW w:w="1900" w:type="dxa"/>
            <w:vAlign w:val="center"/>
          </w:tcPr>
          <w:p>
            <w:pPr>
              <w:widowControl/>
              <w:jc w:val="center"/>
              <w:rPr>
                <w:b/>
                <w:bCs/>
                <w:kern w:val="0"/>
                <w:sz w:val="20"/>
                <w:szCs w:val="20"/>
              </w:rPr>
            </w:pPr>
            <w:r>
              <w:rPr>
                <w:b/>
                <w:bCs/>
                <w:kern w:val="0"/>
                <w:sz w:val="20"/>
                <w:szCs w:val="20"/>
              </w:rPr>
              <w:t>5170.00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900" w:type="dxa"/>
            <w:vAlign w:val="center"/>
          </w:tcPr>
          <w:p>
            <w:pPr>
              <w:widowControl/>
              <w:jc w:val="center"/>
              <w:rPr>
                <w:b/>
                <w:bCs/>
                <w:kern w:val="0"/>
                <w:sz w:val="20"/>
                <w:szCs w:val="20"/>
              </w:rPr>
            </w:pPr>
            <w:r>
              <w:rPr>
                <w:b/>
                <w:bCs/>
                <w:kern w:val="0"/>
                <w:sz w:val="20"/>
                <w:szCs w:val="20"/>
              </w:rPr>
              <w:t>440.00</w:t>
            </w:r>
          </w:p>
        </w:tc>
        <w:tc>
          <w:tcPr>
            <w:tcW w:w="885" w:type="dxa"/>
            <w:vAlign w:val="center"/>
          </w:tcPr>
          <w:p>
            <w:pPr>
              <w:widowControl/>
              <w:jc w:val="center"/>
              <w:rPr>
                <w:b/>
                <w:bCs/>
                <w:kern w:val="0"/>
                <w:sz w:val="20"/>
                <w:szCs w:val="20"/>
              </w:rPr>
            </w:pPr>
          </w:p>
        </w:tc>
        <w:tc>
          <w:tcPr>
            <w:tcW w:w="1900" w:type="dxa"/>
            <w:vAlign w:val="center"/>
          </w:tcPr>
          <w:p>
            <w:pPr>
              <w:widowControl/>
              <w:jc w:val="center"/>
              <w:rPr>
                <w:b/>
                <w:bCs/>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restart"/>
            <w:vAlign w:val="center"/>
          </w:tcPr>
          <w:p>
            <w:pPr>
              <w:widowControl/>
              <w:jc w:val="center"/>
              <w:rPr>
                <w:rFonts w:ascii="宋体" w:hAnsi="宋体" w:cs="宋体"/>
                <w:kern w:val="0"/>
                <w:sz w:val="20"/>
                <w:szCs w:val="20"/>
              </w:rPr>
            </w:pPr>
            <w:r>
              <w:rPr>
                <w:rFonts w:ascii="宋体" w:hAnsi="宋体" w:cs="宋体" w:hint="eastAsia"/>
                <w:kern w:val="0"/>
                <w:sz w:val="20"/>
                <w:szCs w:val="20"/>
              </w:rPr>
              <w:t>公共设施</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900" w:type="dxa"/>
            <w:vAlign w:val="center"/>
          </w:tcPr>
          <w:p>
            <w:pPr>
              <w:widowControl/>
              <w:jc w:val="center"/>
              <w:rPr>
                <w:kern w:val="0"/>
                <w:sz w:val="20"/>
                <w:szCs w:val="20"/>
              </w:rPr>
            </w:pPr>
            <w:r>
              <w:rPr>
                <w:kern w:val="0"/>
                <w:sz w:val="20"/>
                <w:szCs w:val="20"/>
              </w:rPr>
              <w:t>1500.00</w:t>
            </w:r>
          </w:p>
        </w:tc>
        <w:tc>
          <w:tcPr>
            <w:tcW w:w="885" w:type="dxa"/>
            <w:vAlign w:val="center"/>
          </w:tcPr>
          <w:p>
            <w:pPr>
              <w:widowControl/>
              <w:jc w:val="center"/>
              <w:rPr>
                <w:kern w:val="0"/>
                <w:sz w:val="20"/>
                <w:szCs w:val="20"/>
              </w:rPr>
            </w:pPr>
          </w:p>
        </w:tc>
        <w:tc>
          <w:tcPr>
            <w:tcW w:w="1900" w:type="dxa"/>
            <w:vAlign w:val="center"/>
          </w:tcPr>
          <w:p>
            <w:pPr>
              <w:widowControl/>
              <w:jc w:val="center"/>
              <w:rPr>
                <w:kern w:val="0"/>
                <w:sz w:val="20"/>
                <w:szCs w:val="20"/>
              </w:rPr>
            </w:pPr>
            <w:r>
              <w:rPr>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ign w:val="center"/>
          </w:tcPr>
          <w:p>
            <w:pPr>
              <w:widowControl/>
              <w:jc w:val="center"/>
              <w:rPr>
                <w:rFonts w:ascii="宋体" w:hAnsi="宋体" w:cs="宋体"/>
                <w:kern w:val="0"/>
                <w:sz w:val="20"/>
                <w:szCs w:val="20"/>
              </w:rPr>
            </w:pP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900" w:type="dxa"/>
            <w:vAlign w:val="center"/>
          </w:tcPr>
          <w:p>
            <w:pPr>
              <w:widowControl/>
              <w:jc w:val="center"/>
              <w:rPr>
                <w:kern w:val="0"/>
                <w:sz w:val="20"/>
                <w:szCs w:val="20"/>
              </w:rPr>
            </w:pPr>
            <w:r>
              <w:rPr>
                <w:kern w:val="0"/>
                <w:sz w:val="20"/>
                <w:szCs w:val="20"/>
              </w:rPr>
              <w:t>750.00</w:t>
            </w:r>
          </w:p>
        </w:tc>
        <w:tc>
          <w:tcPr>
            <w:tcW w:w="885" w:type="dxa"/>
            <w:vAlign w:val="center"/>
          </w:tcPr>
          <w:p>
            <w:pPr>
              <w:widowControl/>
              <w:jc w:val="center"/>
              <w:rPr>
                <w:kern w:val="0"/>
                <w:sz w:val="20"/>
                <w:szCs w:val="20"/>
              </w:rPr>
            </w:pPr>
          </w:p>
        </w:tc>
        <w:tc>
          <w:tcPr>
            <w:tcW w:w="1900" w:type="dxa"/>
            <w:vAlign w:val="center"/>
          </w:tcPr>
          <w:p>
            <w:pPr>
              <w:widowControl/>
              <w:jc w:val="center"/>
              <w:rPr>
                <w:kern w:val="0"/>
                <w:sz w:val="20"/>
                <w:szCs w:val="20"/>
              </w:rPr>
            </w:pPr>
            <w:r>
              <w:rPr>
                <w:kern w:val="0"/>
                <w:sz w:val="20"/>
                <w:szCs w:val="20"/>
              </w:rPr>
              <w:t>750.00</w:t>
            </w:r>
          </w:p>
        </w:tc>
      </w:tr>
    </w:tbl>
    <w:p>
      <w:pPr>
        <w:pStyle w:val="Heading3"/>
        <w:rPr>
          <w:rFonts w:hint="eastAsia"/>
          <w:sz w:val="24"/>
          <w:szCs w:val="24"/>
        </w:rPr>
      </w:pPr>
      <w:bookmarkStart w:id="16" w:name="_Toc522826123"/>
      <w:bookmarkStart w:id="17" w:name="_Toc25021"/>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8项目资金来源</w:t>
      </w:r>
      <w:bookmarkEnd w:id="16"/>
      <w:bookmarkEnd w:id="17"/>
    </w:p>
    <w:p>
      <w:pPr>
        <w:spacing w:after="156" w:afterLines="50" w:line="520" w:lineRule="exact"/>
        <w:ind w:firstLine="520" w:firstLineChars="200"/>
        <w:rPr>
          <w:rFonts w:hint="eastAsia"/>
          <w:sz w:val="26"/>
          <w:szCs w:val="26"/>
        </w:rPr>
      </w:pPr>
      <w:r>
        <w:rPr>
          <w:sz w:val="26"/>
          <w:szCs w:val="26"/>
        </w:rPr>
        <w:t>本项目总投资资金</w:t>
      </w:r>
      <w:r>
        <w:rPr>
          <w:rFonts w:hint="eastAsia"/>
          <w:sz w:val="26"/>
          <w:szCs w:val="26"/>
        </w:rPr>
        <w:t>人民币2000.00万元</w:t>
      </w:r>
      <w:r>
        <w:rPr>
          <w:sz w:val="26"/>
          <w:szCs w:val="26"/>
        </w:rPr>
        <w:t>，</w:t>
      </w:r>
      <w:r>
        <w:rPr>
          <w:rFonts w:hint="eastAsia"/>
          <w:sz w:val="26"/>
          <w:szCs w:val="26"/>
        </w:rPr>
        <w:t>资金来源为项目企业自筹。</w:t>
      </w:r>
    </w:p>
    <w:p>
      <w:pPr>
        <w:pStyle w:val="Heading3"/>
        <w:rPr>
          <w:rFonts w:hint="eastAsia"/>
          <w:sz w:val="24"/>
          <w:szCs w:val="24"/>
        </w:rPr>
      </w:pPr>
      <w:bookmarkStart w:id="18" w:name="_Toc522826124"/>
      <w:bookmarkStart w:id="19" w:name="_Toc2108"/>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9项目建设期限</w:t>
      </w:r>
      <w:bookmarkEnd w:id="18"/>
      <w:bookmarkEnd w:id="19"/>
    </w:p>
    <w:p>
      <w:pPr>
        <w:spacing w:after="156" w:afterLines="50" w:line="520" w:lineRule="exact"/>
        <w:ind w:firstLine="520" w:firstLineChars="200"/>
        <w:rPr>
          <w:sz w:val="26"/>
          <w:szCs w:val="26"/>
        </w:rPr>
        <w:sectPr>
          <w:headerReference w:type="default" r:id="rId33"/>
          <w:footerReference w:type="default" r:id="rId34"/>
          <w:headerReference w:type="first" r:id="rId35"/>
          <w:footerReference w:type="first" r:id="rId36"/>
          <w:type w:val="nextPage"/>
          <w:pgSz w:w="11906" w:h="16838"/>
          <w:pgMar w:top="1440" w:right="1800" w:bottom="1440" w:left="1800" w:header="851" w:footer="992" w:gutter="0"/>
          <w:pgNumType w:fmt="decimal" w:start="2"/>
          <w:cols w:space="708"/>
          <w:titlePg w:val="0"/>
          <w:docGrid w:type="lines" w:linePitch="312" w:charSpace="0"/>
        </w:sectPr>
      </w:pPr>
      <w:r>
        <w:rPr>
          <w:rFonts w:hAnsi="宋体"/>
          <w:sz w:val="26"/>
          <w:szCs w:val="26"/>
        </w:rPr>
        <w:t>本项目</w:t>
      </w:r>
      <w:r>
        <w:rPr>
          <w:sz w:val="26"/>
          <w:szCs w:val="26"/>
        </w:rPr>
        <w:t>建设工期共计</w:t>
      </w:r>
      <w:r>
        <w:rPr>
          <w:rFonts w:hint="eastAsia"/>
          <w:sz w:val="26"/>
          <w:szCs w:val="26"/>
        </w:rPr>
        <w:t>2年</w:t>
      </w:r>
      <w:r>
        <w:rPr>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516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20"/>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right="0" w:firstLine="520" w:firstLineChars="200"/>
        <w:jc w:val="both"/>
        <w:rPr>
          <w:rFonts w:hint="default"/>
          <w:sz w:val="26"/>
          <w:szCs w:val="28"/>
          <w:lang w:val="en-US" w:eastAsia="zh-CN"/>
        </w:rPr>
      </w:pPr>
      <w:r>
        <w:rPr>
          <w:rFonts w:hint="eastAsia"/>
          <w:kern w:val="0"/>
          <w:sz w:val="26"/>
          <w:szCs w:val="28"/>
          <w:lang w:val="en-US" w:eastAsia="zh-CN"/>
        </w:rPr>
        <w:t>***</w:t>
      </w:r>
      <w:r>
        <w:rPr>
          <w:rFonts w:hint="default"/>
          <w:kern w:val="0"/>
          <w:sz w:val="26"/>
          <w:szCs w:val="28"/>
          <w:lang w:val="en-US" w:eastAsia="zh-CN"/>
        </w:rPr>
        <w:t>轨道交通集团有限责任公司,其前身为</w:t>
      </w:r>
      <w:r>
        <w:rPr>
          <w:rFonts w:hint="eastAsia"/>
          <w:kern w:val="0"/>
          <w:sz w:val="26"/>
          <w:szCs w:val="28"/>
          <w:lang w:val="en-US" w:eastAsia="zh-CN"/>
        </w:rPr>
        <w:t>***</w:t>
      </w:r>
      <w:r>
        <w:rPr>
          <w:rFonts w:hint="default"/>
          <w:kern w:val="0"/>
          <w:sz w:val="26"/>
          <w:szCs w:val="28"/>
          <w:lang w:val="en-US" w:eastAsia="zh-CN"/>
        </w:rPr>
        <w:t>轨道交通有限责任公司，成立于2008年12月，2014年1月20日正式更名为</w:t>
      </w:r>
      <w:r>
        <w:rPr>
          <w:rFonts w:hint="eastAsia"/>
          <w:kern w:val="0"/>
          <w:sz w:val="26"/>
          <w:szCs w:val="28"/>
          <w:lang w:val="en-US" w:eastAsia="zh-CN"/>
        </w:rPr>
        <w:t>***</w:t>
      </w:r>
      <w:r>
        <w:rPr>
          <w:rFonts w:hint="default"/>
          <w:kern w:val="0"/>
          <w:sz w:val="26"/>
          <w:szCs w:val="28"/>
          <w:lang w:val="en-US" w:eastAsia="zh-CN"/>
        </w:rPr>
        <w:t>轨道交通集团有限责任公司，隶属于</w:t>
      </w:r>
      <w:r>
        <w:rPr>
          <w:rFonts w:hint="eastAsia"/>
          <w:kern w:val="0"/>
          <w:sz w:val="26"/>
          <w:szCs w:val="28"/>
          <w:lang w:val="en-US" w:eastAsia="zh-CN"/>
        </w:rPr>
        <w:t>***</w:t>
      </w:r>
      <w:r>
        <w:rPr>
          <w:rFonts w:hint="default"/>
          <w:kern w:val="0"/>
          <w:sz w:val="26"/>
          <w:szCs w:val="28"/>
          <w:lang w:val="en-US" w:eastAsia="zh-CN"/>
        </w:rPr>
        <w:t>市人民政府领导，</w:t>
      </w:r>
      <w:r>
        <w:rPr>
          <w:rFonts w:hint="eastAsia"/>
          <w:kern w:val="0"/>
          <w:sz w:val="26"/>
          <w:szCs w:val="28"/>
          <w:lang w:val="en-US" w:eastAsia="zh-CN"/>
        </w:rPr>
        <w:t>***</w:t>
      </w:r>
      <w:r>
        <w:rPr>
          <w:rFonts w:hint="default"/>
          <w:kern w:val="0"/>
          <w:sz w:val="26"/>
          <w:szCs w:val="28"/>
          <w:lang w:val="en-US" w:eastAsia="zh-CN"/>
        </w:rPr>
        <w:t>市人民政府授权南 宁市人民政府国有资产监督管理委员会履行出资人职责，是具有独立法人资格、自主经营、独立核算的国有独资集团有限责任公司。</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right="0" w:firstLine="520" w:firstLineChars="200"/>
        <w:jc w:val="both"/>
        <w:rPr>
          <w:rFonts w:hint="eastAsia"/>
          <w:sz w:val="26"/>
          <w:szCs w:val="28"/>
          <w:lang w:val="en-US" w:eastAsia="zh-CN"/>
        </w:rPr>
      </w:pPr>
      <w:r>
        <w:rPr>
          <w:rFonts w:hint="default"/>
          <w:kern w:val="0"/>
          <w:sz w:val="26"/>
          <w:szCs w:val="28"/>
          <w:lang w:val="en-US" w:eastAsia="zh-CN"/>
        </w:rPr>
        <w:t>集团公司根据市政府授权，负责对集团公司涉及的国有资产进行经营管理，并负有保值、增值的责任，具体职能包括：负责轨道交通项目的投融资、建设、营 运管理；负责轨道交通沿线及周边一二级土地开发经营；对轨道交通沿线及周边的广告、通信、资讯、物业、车站进出通道连接收费权等资源进行综合开发与经营管 理；从事与轨道交通建设运营关联的物资、设备等相关产业的投融资、建设、经营和管理；从事房地产开发经营；承担与轨道交通相关联的市政工程项目建设；从事 轨道交通技术的研发，提供与轨道交通项目建设、运营等相关联的业务设计、咨询、科研及教育培训服务；负责政府赋予的其他经营活动。</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10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1"/>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郁南县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7" w:history="1">
        <w:r>
          <w:rPr>
            <w:rFonts w:hint="eastAsia"/>
            <w:color w:val="000000"/>
            <w:kern w:val="0"/>
            <w:sz w:val="26"/>
            <w:szCs w:val="28"/>
            <w:lang w:eastAsia="zh-CN"/>
          </w:rPr>
          <w:t>电解铝业固废无害化处置</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sectPr>
          <w:headerReference w:type="default" r:id="rId38"/>
          <w:footerReference w:type="default" r:id="rId39"/>
          <w:headerReference w:type="first" r:id="rId40"/>
          <w:footerReference w:type="first" r:id="rId41"/>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72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2"/>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14904"/>
      <w:r>
        <w:rPr>
          <w:rFonts w:ascii="Times New Roman" w:eastAsia="宋体" w:hAnsi="Times New Roman" w:hint="eastAsia"/>
          <w:color w:val="000000"/>
          <w:sz w:val="26"/>
          <w:szCs w:val="28"/>
        </w:rPr>
        <w:t>1.5研究范围</w:t>
      </w:r>
      <w:bookmarkEnd w:id="23"/>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p>
    <w:p>
      <w:pPr>
        <w:spacing w:after="156" w:afterLines="50" w:line="520" w:lineRule="exact"/>
        <w:ind w:firstLine="520" w:firstLineChars="200"/>
        <w:rPr>
          <w:rFonts w:hint="eastAsia"/>
          <w:color w:val="000000"/>
          <w:kern w:val="0"/>
          <w:sz w:val="26"/>
          <w:szCs w:val="28"/>
        </w:rPr>
      </w:pP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sz w:val="26"/>
          <w:szCs w:val="28"/>
        </w:rPr>
      </w:pPr>
      <w:bookmarkStart w:id="24" w:name="_Toc522826129"/>
      <w:bookmarkStart w:id="25" w:name="_Toc6612"/>
      <w:bookmarkStart w:id="26" w:name="_Toc299461815"/>
      <w:bookmarkStart w:id="27" w:name="_Toc508375798"/>
      <w:bookmarkStart w:id="28" w:name="_Toc244509860"/>
      <w:bookmarkStart w:id="29" w:name="_Toc256591008"/>
      <w:bookmarkStart w:id="30" w:name="_Toc256591030"/>
      <w:bookmarkStart w:id="31" w:name="_Toc244509877"/>
      <w:bookmarkStart w:id="32" w:name="_Toc240341598"/>
      <w:r>
        <w:rPr>
          <w:rFonts w:ascii="Times New Roman" w:eastAsia="宋体" w:hAnsi="Times New Roman" w:hint="eastAsia"/>
          <w:sz w:val="26"/>
          <w:szCs w:val="28"/>
        </w:rPr>
        <w:t>1.6主要经济技术指标</w:t>
      </w:r>
      <w:bookmarkEnd w:id="24"/>
      <w:bookmarkEnd w:id="25"/>
      <w:bookmarkEnd w:id="26"/>
    </w:p>
    <w:p>
      <w:pPr>
        <w:spacing w:after="156" w:afterLines="50" w:line="520" w:lineRule="exact"/>
        <w:jc w:val="center"/>
        <w:rPr>
          <w:rFonts w:ascii="宋体" w:hAnsi="宋体" w:cs="宋体" w:hint="eastAsia"/>
          <w:b/>
          <w:bCs/>
          <w:kern w:val="0"/>
          <w:sz w:val="22"/>
          <w:szCs w:val="22"/>
        </w:rPr>
      </w:pPr>
      <w:r>
        <w:rPr>
          <w:rFonts w:ascii="宋体" w:hAnsi="宋体" w:cs="宋体" w:hint="eastAsia"/>
          <w:b/>
          <w:bCs/>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序号</w:t>
            </w:r>
          </w:p>
        </w:tc>
        <w:tc>
          <w:tcPr>
            <w:tcW w:w="4329"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项目名称</w:t>
            </w:r>
          </w:p>
        </w:tc>
        <w:tc>
          <w:tcPr>
            <w:tcW w:w="1620"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单位</w:t>
            </w:r>
          </w:p>
        </w:tc>
        <w:tc>
          <w:tcPr>
            <w:tcW w:w="1832"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一</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主要指标</w:t>
            </w:r>
          </w:p>
        </w:tc>
        <w:tc>
          <w:tcPr>
            <w:tcW w:w="1620" w:type="dxa"/>
            <w:noWrap/>
            <w:vAlign w:val="center"/>
          </w:tcPr>
          <w:p>
            <w:pPr>
              <w:widowControl/>
              <w:jc w:val="center"/>
              <w:rPr>
                <w:kern w:val="0"/>
                <w:sz w:val="22"/>
                <w:szCs w:val="22"/>
              </w:rPr>
            </w:pPr>
          </w:p>
        </w:tc>
        <w:tc>
          <w:tcPr>
            <w:tcW w:w="1832" w:type="dxa"/>
            <w:noWrap/>
            <w:vAlign w:val="center"/>
          </w:tcPr>
          <w:p>
            <w:pPr>
              <w:widowControl/>
              <w:jc w:val="center"/>
              <w:rPr>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总占地面积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亩</w:t>
            </w:r>
          </w:p>
        </w:tc>
        <w:tc>
          <w:tcPr>
            <w:tcW w:w="1832" w:type="dxa"/>
            <w:noWrap/>
            <w:vAlign w:val="center"/>
          </w:tcPr>
          <w:p>
            <w:pPr>
              <w:widowControl/>
              <w:jc w:val="center"/>
              <w:rPr>
                <w:kern w:val="0"/>
                <w:sz w:val="22"/>
                <w:szCs w:val="22"/>
              </w:rPr>
            </w:pPr>
            <w:r>
              <w:rPr>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总建筑面积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5170.00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达产年设计生产能力</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lang w:val="en-US" w:eastAsia="zh-CN"/>
              </w:rPr>
              <w:t>x</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rFonts w:hint="eastAsia"/>
                <w:kern w:val="0"/>
                <w:sz w:val="22"/>
                <w:szCs w:val="22"/>
                <w:lang w:val="en-US" w:eastAsia="zh-CN"/>
              </w:rPr>
              <w:t>x</w:t>
            </w:r>
            <w:r>
              <w:rPr>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总投资资金，其中：</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建筑工程费用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525.75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设备及安装费用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880.20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土地费用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其他费用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62.83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预备费用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31.22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铺底流动资金</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400.00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二</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主要数据</w:t>
            </w:r>
          </w:p>
        </w:tc>
        <w:tc>
          <w:tcPr>
            <w:tcW w:w="1620" w:type="dxa"/>
            <w:noWrap/>
            <w:vAlign w:val="center"/>
          </w:tcPr>
          <w:p>
            <w:pPr>
              <w:widowControl/>
              <w:jc w:val="center"/>
              <w:rPr>
                <w:rFonts w:ascii="宋体" w:hAnsi="宋体" w:cs="宋体"/>
                <w:kern w:val="0"/>
                <w:sz w:val="22"/>
                <w:szCs w:val="22"/>
              </w:rPr>
            </w:pPr>
          </w:p>
        </w:tc>
        <w:tc>
          <w:tcPr>
            <w:tcW w:w="1832" w:type="dxa"/>
            <w:noWrap/>
            <w:vAlign w:val="center"/>
          </w:tcPr>
          <w:p>
            <w:pPr>
              <w:widowControl/>
              <w:jc w:val="center"/>
              <w:rPr>
                <w:rFonts w:ascii="宋体" w:hAnsi="宋体" w:cs="宋体"/>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正常达产年年产值</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计算期内年均销售收入</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1789.09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年平均利润总额</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506.12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年均净利润</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379.59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年销售税金及附加</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14.67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年均增值税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146.74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年均所得税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126.53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项目定员</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人</w:t>
            </w:r>
          </w:p>
        </w:tc>
        <w:tc>
          <w:tcPr>
            <w:tcW w:w="1832" w:type="dxa"/>
            <w:noWrap/>
            <w:vAlign w:val="center"/>
          </w:tcPr>
          <w:p>
            <w:pPr>
              <w:widowControl/>
              <w:jc w:val="center"/>
              <w:rPr>
                <w:kern w:val="0"/>
                <w:sz w:val="22"/>
                <w:szCs w:val="22"/>
              </w:rPr>
            </w:pPr>
            <w:r>
              <w:rPr>
                <w:kern w:val="0"/>
                <w:sz w:val="22"/>
                <w:szCs w:val="22"/>
              </w:rPr>
              <w:t>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个月</w:t>
            </w:r>
          </w:p>
        </w:tc>
        <w:tc>
          <w:tcPr>
            <w:tcW w:w="1832" w:type="dxa"/>
            <w:noWrap/>
            <w:vAlign w:val="center"/>
          </w:tcPr>
          <w:p>
            <w:pPr>
              <w:widowControl/>
              <w:jc w:val="center"/>
              <w:rPr>
                <w:kern w:val="0"/>
                <w:sz w:val="22"/>
                <w:szCs w:val="22"/>
              </w:rPr>
            </w:pPr>
            <w:r>
              <w:rPr>
                <w:kern w:val="0"/>
                <w:sz w:val="22"/>
                <w:szCs w:val="22"/>
              </w:rPr>
              <w:t>24</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三</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主要评价指标</w:t>
            </w:r>
          </w:p>
        </w:tc>
        <w:tc>
          <w:tcPr>
            <w:tcW w:w="1620" w:type="dxa"/>
            <w:noWrap/>
            <w:vAlign w:val="center"/>
          </w:tcPr>
          <w:p>
            <w:pPr>
              <w:widowControl/>
              <w:jc w:val="center"/>
              <w:rPr>
                <w:rFonts w:ascii="宋体" w:hAnsi="宋体" w:cs="宋体"/>
                <w:b/>
                <w:bCs/>
                <w:kern w:val="0"/>
                <w:sz w:val="22"/>
                <w:szCs w:val="22"/>
              </w:rPr>
            </w:pPr>
          </w:p>
        </w:tc>
        <w:tc>
          <w:tcPr>
            <w:tcW w:w="1832" w:type="dxa"/>
            <w:noWrap/>
            <w:vAlign w:val="center"/>
          </w:tcPr>
          <w:p>
            <w:pPr>
              <w:widowControl/>
              <w:jc w:val="center"/>
              <w:rPr>
                <w:rFonts w:ascii="宋体" w:hAnsi="宋体" w:cs="宋体"/>
                <w:b/>
                <w:bCs/>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项目投资利润率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25.31%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项目投资利税率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33.38%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18.87%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23.99%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1,542.74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2,339.48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投资回收期(税后)含建设期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6.36</w:t>
            </w:r>
          </w:p>
        </w:tc>
      </w:tr>
    </w:tbl>
    <w:p>
      <w:p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投资回收期(税前)含建设期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5.41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盈亏平衡点</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40.07%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3" w:name="_Toc1986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7"/>
      <w:bookmarkEnd w:id="33"/>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电解铝业固废无害化处置</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电解铝业固废无害化处置</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郁南县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电解铝业固废无害化处置</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4" w:name="_Toc2015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8"/>
      <w:bookmarkEnd w:id="29"/>
      <w:bookmarkEnd w:id="34"/>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5" w:name="_Toc31107"/>
      <w:bookmarkStart w:id="36"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5"/>
    </w:p>
    <w:p>
      <w:pPr>
        <w:spacing w:after="156" w:afterLines="50" w:line="520" w:lineRule="exact"/>
        <w:ind w:firstLine="520" w:firstLineChars="200"/>
        <w:rPr>
          <w:color w:val="000000"/>
          <w:sz w:val="26"/>
        </w:rPr>
      </w:pPr>
      <w:r>
        <w:rPr>
          <w:rFonts w:hint="eastAsia"/>
          <w:color w:val="000000"/>
          <w:sz w:val="26"/>
        </w:rPr>
        <w:t>2017年，全县实现地区生产总值115.97亿元，同比增长4.4%，增速与三季度持平，全市排位第三。分产业看，第一产业增加值29.07亿元，同比增长5.1%；第二产业增加值31.92亿元，同比增长4.2%；第三产业增加值54.98亿元，同比增长4.1%。</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7" w:name="_Toc9281"/>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电解铝业固废无害化处置</w:t>
      </w:r>
      <w:r>
        <w:rPr>
          <w:rFonts w:ascii="Times New Roman" w:eastAsia="宋体" w:hAnsi="Times New Roman" w:hint="eastAsia"/>
          <w:color w:val="000000"/>
          <w:sz w:val="26"/>
        </w:rPr>
        <w:t>行业发展状况分析</w:t>
      </w:r>
      <w:bookmarkEnd w:id="36"/>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电解铝业固废无害化处置</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电解铝业固废无害化处置</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电解铝业固废无害化处置</w:t>
      </w:r>
      <w:r>
        <w:rPr>
          <w:rFonts w:hint="eastAsia"/>
          <w:color w:val="000000"/>
          <w:kern w:val="0"/>
          <w:sz w:val="26"/>
          <w:szCs w:val="28"/>
        </w:rPr>
        <w:t>产业格局的进一步调整，我国</w:t>
      </w:r>
      <w:r>
        <w:rPr>
          <w:rFonts w:hint="eastAsia"/>
          <w:color w:val="000000"/>
          <w:kern w:val="0"/>
          <w:sz w:val="26"/>
          <w:szCs w:val="28"/>
          <w:lang w:eastAsia="zh-CN"/>
        </w:rPr>
        <w:t>电解铝业固废无害化处置</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电解铝业固废无害化处置</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电解铝业固废无害化处置</w:t>
      </w:r>
      <w:r>
        <w:rPr>
          <w:rFonts w:hint="eastAsia"/>
          <w:color w:val="000000"/>
          <w:kern w:val="0"/>
          <w:sz w:val="26"/>
          <w:szCs w:val="28"/>
        </w:rPr>
        <w:t>行业在传统</w:t>
      </w:r>
      <w:r>
        <w:rPr>
          <w:rFonts w:hint="eastAsia"/>
          <w:color w:val="000000"/>
          <w:kern w:val="0"/>
          <w:sz w:val="26"/>
          <w:szCs w:val="28"/>
          <w:lang w:eastAsia="zh-CN"/>
        </w:rPr>
        <w:t>电解铝业固废无害化处置</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电解铝业固废无害化处置</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电解铝业固废无害化处置</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b/>
          <w:color w:val="000000"/>
          <w:kern w:val="0"/>
          <w:sz w:val="26"/>
          <w:szCs w:val="28"/>
          <w:lang w:eastAsia="zh-CN"/>
        </w:rPr>
        <w:t>电解铝业固废无害化处置</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电解铝业固废无害化处置</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电解铝业固废无害化处置</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电解铝业固废无害化处置</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电解铝业固废无害化处置</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电解铝业固废无害化处置</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8" w:name="_Toc16806"/>
      <w:bookmarkStart w:id="39"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电解铝业固废无害化处置</w:t>
      </w:r>
      <w:r>
        <w:rPr>
          <w:rFonts w:ascii="Times New Roman" w:eastAsia="宋体" w:hAnsi="Times New Roman" w:hint="eastAsia"/>
          <w:color w:val="000000"/>
          <w:sz w:val="26"/>
        </w:rPr>
        <w:t>行业发展趋势分析</w:t>
      </w:r>
      <w:bookmarkEnd w:id="38"/>
      <w:bookmarkEnd w:id="39"/>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bookmarkStart w:id="40"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电解铝业固废无害化处置</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电解铝业固废无害化处置</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电解铝业固废无害化处置</w:t>
      </w:r>
      <w:r>
        <w:rPr>
          <w:rFonts w:hint="eastAsia"/>
          <w:color w:val="000000"/>
          <w:kern w:val="0"/>
          <w:sz w:val="26"/>
          <w:szCs w:val="28"/>
        </w:rPr>
        <w:t>行业的结构调整，大大提高我国</w:t>
      </w:r>
      <w:r>
        <w:rPr>
          <w:rFonts w:hint="eastAsia"/>
          <w:color w:val="000000"/>
          <w:kern w:val="0"/>
          <w:sz w:val="26"/>
          <w:szCs w:val="28"/>
          <w:lang w:eastAsia="zh-CN"/>
        </w:rPr>
        <w:t>电解铝业固废无害化处置</w:t>
      </w:r>
      <w:r>
        <w:rPr>
          <w:rFonts w:hint="eastAsia"/>
          <w:color w:val="000000"/>
          <w:kern w:val="0"/>
          <w:sz w:val="26"/>
          <w:szCs w:val="28"/>
        </w:rPr>
        <w:t>工艺技术水平，提高我国</w:t>
      </w:r>
      <w:r>
        <w:rPr>
          <w:rFonts w:hint="eastAsia"/>
          <w:color w:val="000000"/>
          <w:kern w:val="0"/>
          <w:sz w:val="26"/>
          <w:szCs w:val="28"/>
          <w:lang w:eastAsia="zh-CN"/>
        </w:rPr>
        <w:t>电解铝业固废无害化处置</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电解铝业固废无害化处置</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电解铝业固废无害化处置</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1" w:name="_Toc29641"/>
      <w:bookmarkEnd w:id="4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电解铝业固废无害化处置</w:t>
      </w:r>
      <w:r>
        <w:rPr>
          <w:rFonts w:hint="eastAsia"/>
          <w:color w:val="000000"/>
          <w:kern w:val="0"/>
          <w:sz w:val="26"/>
          <w:szCs w:val="28"/>
        </w:rPr>
        <w:t>业及</w:t>
      </w:r>
      <w:r>
        <w:rPr>
          <w:rFonts w:hint="eastAsia"/>
          <w:color w:val="000000"/>
          <w:kern w:val="0"/>
          <w:sz w:val="26"/>
          <w:szCs w:val="28"/>
          <w:lang w:eastAsia="zh-CN"/>
        </w:rPr>
        <w:t>电解铝业固废无害化处置</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电解铝业固废无害化处置</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End w:id="30"/>
      <w:bookmarkEnd w:id="31"/>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2" w:name="_Toc2172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2"/>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1842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3"/>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电解铝业固废无害化处置</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电解铝业固废无害化处置</w:t>
      </w:r>
      <w:r>
        <w:rPr>
          <w:color w:val="000000"/>
          <w:kern w:val="0"/>
          <w:sz w:val="26"/>
          <w:szCs w:val="28"/>
        </w:rPr>
        <w:t>市场的变化，政府大力推动并加快</w:t>
      </w:r>
      <w:r>
        <w:rPr>
          <w:rFonts w:hint="eastAsia"/>
          <w:color w:val="000000"/>
          <w:kern w:val="0"/>
          <w:sz w:val="26"/>
          <w:szCs w:val="28"/>
          <w:lang w:eastAsia="zh-CN"/>
        </w:rPr>
        <w:t>电解铝业固废无害化处置</w:t>
      </w:r>
      <w:r>
        <w:rPr>
          <w:color w:val="000000"/>
          <w:kern w:val="0"/>
          <w:sz w:val="26"/>
          <w:szCs w:val="28"/>
        </w:rPr>
        <w:t>工业转型升级，</w:t>
      </w:r>
      <w:r>
        <w:rPr>
          <w:rFonts w:hint="eastAsia"/>
          <w:color w:val="000000"/>
          <w:kern w:val="0"/>
          <w:sz w:val="26"/>
          <w:szCs w:val="28"/>
          <w:lang w:eastAsia="zh-CN"/>
        </w:rPr>
        <w:t>电解铝业固废无害化处置</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电解铝业固废无害化处置</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电解铝业固废无害化处置</w:t>
      </w:r>
      <w:r>
        <w:rPr>
          <w:rFonts w:hint="eastAsia"/>
          <w:color w:val="000000"/>
          <w:kern w:val="0"/>
          <w:sz w:val="26"/>
          <w:szCs w:val="28"/>
        </w:rPr>
        <w:t>行业发展较好的行业背景、</w:t>
      </w:r>
      <w:r>
        <w:rPr>
          <w:rFonts w:hint="eastAsia"/>
          <w:color w:val="000000"/>
          <w:kern w:val="0"/>
          <w:sz w:val="26"/>
          <w:szCs w:val="28"/>
          <w:lang w:eastAsia="zh-CN"/>
        </w:rPr>
        <w:t>电解铝业固废无害化处置</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电解铝业固废无害化处置</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电解铝业固废无害化处置</w:t>
      </w:r>
      <w:r>
        <w:rPr>
          <w:rFonts w:hint="eastAsia"/>
          <w:color w:val="000000"/>
          <w:kern w:val="0"/>
          <w:sz w:val="26"/>
          <w:szCs w:val="28"/>
        </w:rPr>
        <w:t>开发生产基地。本次项目的建设对于加快</w:t>
      </w:r>
      <w:r>
        <w:rPr>
          <w:rFonts w:hint="eastAsia"/>
          <w:color w:val="000000"/>
          <w:kern w:val="0"/>
          <w:sz w:val="26"/>
          <w:szCs w:val="28"/>
          <w:lang w:eastAsia="zh-CN"/>
        </w:rPr>
        <w:t>郁南县电解铝业固废无害化处置</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4" w:name="_Toc240339580"/>
      <w:bookmarkStart w:id="45" w:name="_Toc240341599"/>
      <w:bookmarkStart w:id="46" w:name="_Toc240339729"/>
      <w:bookmarkStart w:id="47" w:name="_Toc240339966"/>
      <w:bookmarkStart w:id="48" w:name="_Toc3013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4"/>
      <w:bookmarkEnd w:id="45"/>
      <w:bookmarkEnd w:id="46"/>
      <w:bookmarkEnd w:id="47"/>
      <w:r>
        <w:rPr>
          <w:rFonts w:ascii="Times New Roman" w:eastAsia="宋体" w:hAnsi="Times New Roman" w:hint="eastAsia"/>
          <w:color w:val="000000"/>
          <w:sz w:val="26"/>
          <w:szCs w:val="28"/>
        </w:rPr>
        <w:t>建设必要性分析</w:t>
      </w:r>
      <w:bookmarkEnd w:id="4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9" w:name="_Toc1470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电解铝业固废无害化处置</w:t>
      </w:r>
      <w:r>
        <w:rPr>
          <w:rFonts w:hint="eastAsia"/>
          <w:color w:val="000000"/>
          <w:sz w:val="24"/>
          <w:szCs w:val="24"/>
        </w:rPr>
        <w:t>工业快速发展</w:t>
      </w:r>
      <w:r>
        <w:rPr>
          <w:color w:val="000000"/>
          <w:sz w:val="24"/>
          <w:szCs w:val="24"/>
        </w:rPr>
        <w:t>的需要</w:t>
      </w:r>
      <w:bookmarkEnd w:id="49"/>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电解铝业固废无害化处置</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电解铝业固废无害化处置</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电解铝业固废无害化处置</w:t>
      </w:r>
      <w:r>
        <w:rPr>
          <w:rFonts w:hint="eastAsia"/>
          <w:color w:val="000000"/>
          <w:kern w:val="0"/>
          <w:sz w:val="26"/>
          <w:szCs w:val="28"/>
        </w:rPr>
        <w:t>业生产的主要方向，以减少中国</w:t>
      </w:r>
      <w:r>
        <w:rPr>
          <w:rFonts w:hint="eastAsia"/>
          <w:color w:val="000000"/>
          <w:kern w:val="0"/>
          <w:sz w:val="26"/>
          <w:szCs w:val="28"/>
          <w:lang w:eastAsia="zh-CN"/>
        </w:rPr>
        <w:t>电解铝业固废无害化处置</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电解铝业固废无害化处置</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电解铝业固废无害化处置</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电解铝业固废无害化处置</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电解铝业固废无害化处置</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50" w:name="_Toc319069505"/>
      <w:bookmarkStart w:id="51" w:name="_Toc8386"/>
      <w:r>
        <w:rPr>
          <w:rFonts w:hint="eastAsia"/>
          <w:color w:val="000000"/>
          <w:sz w:val="24"/>
          <w:szCs w:val="24"/>
          <w:lang w:val="en-US" w:eastAsia="zh-CN"/>
        </w:rPr>
        <w:t>3</w:t>
      </w:r>
      <w:r>
        <w:rPr>
          <w:rFonts w:hint="eastAsia"/>
          <w:color w:val="000000"/>
          <w:sz w:val="24"/>
          <w:szCs w:val="24"/>
        </w:rPr>
        <w:t>.2.</w:t>
      </w:r>
      <w:bookmarkEnd w:id="50"/>
      <w:r>
        <w:rPr>
          <w:rFonts w:hint="eastAsia"/>
          <w:color w:val="000000"/>
          <w:sz w:val="24"/>
          <w:szCs w:val="24"/>
        </w:rPr>
        <w:t>2提升技术进步，满足</w:t>
      </w:r>
      <w:r>
        <w:rPr>
          <w:rFonts w:hint="eastAsia"/>
          <w:color w:val="000000"/>
          <w:sz w:val="24"/>
          <w:szCs w:val="24"/>
          <w:lang w:eastAsia="zh-CN"/>
        </w:rPr>
        <w:t>电解铝业固废无害化处置</w:t>
      </w:r>
      <w:r>
        <w:rPr>
          <w:rFonts w:hint="eastAsia"/>
          <w:color w:val="000000"/>
          <w:sz w:val="24"/>
          <w:szCs w:val="24"/>
        </w:rPr>
        <w:t>行业生产高品质产品的需要</w:t>
      </w:r>
      <w:bookmarkEnd w:id="5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电解铝业固废无害化处置</w:t>
      </w:r>
      <w:r>
        <w:rPr>
          <w:rFonts w:hint="eastAsia"/>
          <w:color w:val="000000"/>
          <w:kern w:val="0"/>
          <w:sz w:val="26"/>
          <w:szCs w:val="28"/>
        </w:rPr>
        <w:t>技术进步与产业升级对于</w:t>
      </w:r>
      <w:r>
        <w:rPr>
          <w:rFonts w:hint="eastAsia"/>
          <w:color w:val="000000"/>
          <w:kern w:val="0"/>
          <w:sz w:val="26"/>
          <w:szCs w:val="28"/>
          <w:lang w:eastAsia="zh-CN"/>
        </w:rPr>
        <w:t>电解铝业固废无害化处置</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郁南县XX有限公司</w:t>
      </w:r>
      <w:r>
        <w:rPr>
          <w:rFonts w:hint="eastAsia"/>
          <w:color w:val="000000"/>
          <w:kern w:val="0"/>
          <w:sz w:val="26"/>
          <w:szCs w:val="28"/>
        </w:rPr>
        <w:t>自成立以来一直从事</w:t>
      </w:r>
      <w:r>
        <w:rPr>
          <w:rFonts w:hint="eastAsia"/>
          <w:color w:val="000000"/>
          <w:kern w:val="0"/>
          <w:sz w:val="26"/>
          <w:szCs w:val="28"/>
          <w:lang w:eastAsia="zh-CN"/>
        </w:rPr>
        <w:t>电解铝业固废无害化处置电解铝业固废无害化处置</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电解铝业固废无害化处置</w:t>
      </w:r>
      <w:r>
        <w:rPr>
          <w:rFonts w:hint="eastAsia"/>
          <w:color w:val="000000"/>
          <w:kern w:val="0"/>
          <w:sz w:val="26"/>
          <w:szCs w:val="28"/>
        </w:rPr>
        <w:t>尖端技术的空白，还可有效满足</w:t>
      </w:r>
      <w:r>
        <w:rPr>
          <w:rFonts w:hint="eastAsia"/>
          <w:color w:val="000000"/>
          <w:kern w:val="0"/>
          <w:sz w:val="26"/>
          <w:szCs w:val="28"/>
          <w:lang w:eastAsia="zh-CN"/>
        </w:rPr>
        <w:t>电解铝业固废无害化处置</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电解铝业固废无害化处置</w:t>
      </w:r>
      <w:r>
        <w:rPr>
          <w:color w:val="000000"/>
          <w:kern w:val="0"/>
          <w:sz w:val="26"/>
          <w:szCs w:val="28"/>
        </w:rPr>
        <w:t>企业来说，生产高端</w:t>
      </w:r>
      <w:r>
        <w:rPr>
          <w:rFonts w:hint="eastAsia"/>
          <w:color w:val="000000"/>
          <w:kern w:val="0"/>
          <w:sz w:val="26"/>
          <w:szCs w:val="28"/>
          <w:lang w:eastAsia="zh-CN"/>
        </w:rPr>
        <w:t>电解铝业固废无害化处置</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电解铝业固废无害化处置</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电解铝业固废无害化处置</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电解铝业固废无害化处置</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2" w:name="_Toc443477886"/>
      <w:bookmarkStart w:id="53" w:name="_Toc517734634"/>
      <w:bookmarkStart w:id="54" w:name="_Toc1814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2"/>
      <w:bookmarkEnd w:id="53"/>
      <w:r>
        <w:rPr>
          <w:rFonts w:hint="eastAsia"/>
          <w:color w:val="000000"/>
          <w:sz w:val="24"/>
          <w:szCs w:val="24"/>
          <w:lang w:val="en-US" w:eastAsia="zh-CN"/>
        </w:rPr>
        <w:t>3</w:t>
      </w:r>
      <w:r>
        <w:rPr>
          <w:rFonts w:hint="eastAsia"/>
          <w:color w:val="000000"/>
          <w:sz w:val="24"/>
          <w:szCs w:val="24"/>
        </w:rPr>
        <w:t>符合现行产业政策及清洁生产要求</w:t>
      </w:r>
      <w:bookmarkEnd w:id="54"/>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5" w:name="_Toc9532"/>
      <w:bookmarkStart w:id="56"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电解铝业固废无害化处置</w:t>
      </w:r>
      <w:r>
        <w:rPr>
          <w:color w:val="000000"/>
          <w:sz w:val="24"/>
          <w:szCs w:val="24"/>
        </w:rPr>
        <w:t>产品研发和技术创新</w:t>
      </w:r>
      <w:r>
        <w:rPr>
          <w:rFonts w:hint="eastAsia"/>
          <w:color w:val="000000"/>
          <w:sz w:val="24"/>
          <w:szCs w:val="24"/>
        </w:rPr>
        <w:t>水平的需要</w:t>
      </w:r>
      <w:bookmarkEnd w:id="55"/>
      <w:bookmarkEnd w:id="56"/>
    </w:p>
    <w:p>
      <w:pPr>
        <w:spacing w:after="156" w:afterLines="50" w:line="520" w:lineRule="exact"/>
        <w:ind w:firstLine="520" w:firstLineChars="200"/>
        <w:rPr>
          <w:rFonts w:ascii="宋体" w:hAnsi="宋体"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电解铝业固废无害化处置</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电解铝业固废无害化处置</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郁南县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电解铝业固废无害化处置</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7" w:name="_Toc10557"/>
      <w:bookmarkStart w:id="58"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7"/>
      <w:bookmarkEnd w:id="5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电解铝业固废无害化处置</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电解铝业固废无害化处置</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电解铝业固废无害化处置</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电解铝业固废无害化处置</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9" w:name="_Toc16177443"/>
      <w:bookmarkStart w:id="60" w:name="_Toc259432489"/>
      <w:bookmarkStart w:id="61" w:name="_Toc19551"/>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9"/>
      <w:bookmarkEnd w:id="60"/>
      <w:bookmarkEnd w:id="61"/>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电解铝业固废无害化处置</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2" w:name="_Toc2872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2"/>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3" w:name="_Toc19694"/>
      <w:r>
        <w:rPr>
          <w:rFonts w:hint="eastAsia"/>
          <w:color w:val="000000"/>
          <w:sz w:val="24"/>
          <w:szCs w:val="24"/>
          <w:lang w:val="en-US" w:eastAsia="zh-CN"/>
        </w:rPr>
        <w:t>3</w:t>
      </w:r>
      <w:r>
        <w:rPr>
          <w:rFonts w:hint="eastAsia"/>
          <w:color w:val="000000"/>
          <w:sz w:val="24"/>
          <w:szCs w:val="24"/>
        </w:rPr>
        <w:t>.3.1政策可行性</w:t>
      </w:r>
      <w:bookmarkEnd w:id="63"/>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电解铝业固废无害化处置</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7" w:history="1">
        <w:r>
          <w:rPr>
            <w:rFonts w:hint="eastAsia"/>
            <w:color w:val="000000"/>
            <w:kern w:val="0"/>
            <w:sz w:val="26"/>
            <w:szCs w:val="28"/>
            <w:lang w:eastAsia="zh-CN"/>
          </w:rPr>
          <w:t>电解铝业固废无害化处置</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电解铝业固废无害化处置</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4" w:name="_Toc215308197"/>
      <w:bookmarkStart w:id="65" w:name="_Toc196653792"/>
      <w:bookmarkStart w:id="66" w:name="_Toc319069511"/>
      <w:bookmarkStart w:id="67" w:name="_Toc20028"/>
      <w:r>
        <w:rPr>
          <w:rFonts w:hint="eastAsia"/>
          <w:color w:val="000000"/>
          <w:sz w:val="24"/>
          <w:szCs w:val="24"/>
          <w:lang w:val="en-US" w:eastAsia="zh-CN"/>
        </w:rPr>
        <w:t>3</w:t>
      </w:r>
      <w:r>
        <w:rPr>
          <w:rFonts w:hint="eastAsia"/>
          <w:color w:val="000000"/>
          <w:sz w:val="24"/>
          <w:szCs w:val="24"/>
        </w:rPr>
        <w:t>.3.2技术可行性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bookmarkStart w:id="68" w:name="_Toc215308198"/>
      <w:bookmarkStart w:id="69" w:name="_Toc196653793"/>
      <w:bookmarkStart w:id="70"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1" w:name="_Toc29539"/>
      <w:r>
        <w:rPr>
          <w:rFonts w:hint="eastAsia"/>
          <w:color w:val="000000"/>
          <w:sz w:val="24"/>
          <w:szCs w:val="24"/>
          <w:lang w:val="en-US" w:eastAsia="zh-CN"/>
        </w:rPr>
        <w:t>3</w:t>
      </w:r>
      <w:r>
        <w:rPr>
          <w:rFonts w:hint="eastAsia"/>
          <w:color w:val="000000"/>
          <w:sz w:val="24"/>
          <w:szCs w:val="24"/>
        </w:rPr>
        <w:t>.3.3管理可行性</w:t>
      </w:r>
      <w:bookmarkEnd w:id="68"/>
      <w:bookmarkEnd w:id="69"/>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2" w:name="_Toc31339"/>
      <w:bookmarkStart w:id="73"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2"/>
      <w:bookmarkEnd w:id="7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4" w:name="_Toc299461841"/>
      <w:bookmarkStart w:id="75" w:name="_Toc27848"/>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4"/>
      <w:bookmarkEnd w:id="75"/>
    </w:p>
    <w:p>
      <w:pPr>
        <w:pStyle w:val="Heading2"/>
        <w:spacing w:before="100" w:beforeLines="0" w:beforeAutospacing="1" w:after="156" w:afterLines="50" w:line="360" w:lineRule="auto"/>
        <w:rPr>
          <w:rFonts w:ascii="Times New Roman" w:eastAsia="宋体" w:hAnsi="Times New Roman"/>
          <w:color w:val="000000"/>
          <w:sz w:val="26"/>
        </w:rPr>
      </w:pPr>
      <w:bookmarkStart w:id="76" w:name="_Toc259859426"/>
      <w:bookmarkStart w:id="77" w:name="_Toc244509878"/>
      <w:bookmarkStart w:id="78" w:name="_Toc524616737"/>
      <w:bookmarkStart w:id="79" w:name="_Toc261422189"/>
      <w:bookmarkStart w:id="80" w:name="_Toc256591031"/>
      <w:bookmarkStart w:id="81" w:name="_Toc32384"/>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6"/>
      <w:bookmarkEnd w:id="77"/>
      <w:bookmarkEnd w:id="78"/>
      <w:bookmarkEnd w:id="79"/>
      <w:bookmarkEnd w:id="80"/>
      <w:bookmarkEnd w:id="81"/>
    </w:p>
    <w:p>
      <w:pPr>
        <w:spacing w:after="156" w:afterLines="50" w:line="520" w:lineRule="exact"/>
        <w:ind w:firstLine="520" w:firstLineChars="200"/>
        <w:rPr>
          <w:rFonts w:hint="eastAsia"/>
          <w:color w:val="000000"/>
          <w:sz w:val="26"/>
        </w:rPr>
      </w:pPr>
      <w:r>
        <w:rPr>
          <w:rFonts w:hint="eastAsia"/>
          <w:color w:val="000000"/>
          <w:sz w:val="26"/>
        </w:rPr>
        <w:t>本项目建设地址选定在广东省云浮市郁南县东坝镇</w:t>
      </w:r>
      <w:r>
        <w:rPr>
          <w:rFonts w:hint="eastAsia"/>
          <w:color w:val="000000"/>
          <w:kern w:val="0"/>
          <w:sz w:val="26"/>
          <w:szCs w:val="28"/>
        </w:rPr>
        <w:t>。</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 id="图片 1" o:spid="_x0000_i1026" type="#_x0000_t75" alt="KFW7UF37OIQ8775Q23Z{3Z4" style="width:348.75pt;height:261pt;mso-position-horizontal-relative:page;mso-position-vertical-relative:page;mso-wrap-style:square" o:preferrelative="t" filled="f" stroked="f">
            <v:fill o:detectmouseclick="t"/>
            <v:stroke linestyle="single"/>
            <v:imagedata r:id="rId94" r:href="rId95" o:title="KFW7UF37OIQ8775Q23Z{3Z4"/>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3" w:name="_Toc318372917"/>
      <w:bookmarkStart w:id="84" w:name="_Toc524616738"/>
      <w:bookmarkStart w:id="85" w:name="_Toc20831"/>
      <w:bookmarkStart w:id="86" w:name="_Toc261422190"/>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3"/>
      <w:bookmarkEnd w:id="84"/>
      <w:bookmarkEnd w:id="85"/>
      <w:bookmarkEnd w:id="86"/>
    </w:p>
    <w:p>
      <w:pPr>
        <w:pStyle w:val="Heading3"/>
        <w:spacing w:before="120" w:after="120" w:line="415" w:lineRule="auto"/>
        <w:rPr>
          <w:rFonts w:hint="eastAsia"/>
          <w:color w:val="000000"/>
          <w:sz w:val="24"/>
        </w:rPr>
      </w:pPr>
      <w:bookmarkStart w:id="87" w:name="_Toc261422191"/>
      <w:bookmarkStart w:id="88" w:name="_Toc256591027"/>
      <w:bookmarkStart w:id="89" w:name="_Toc346974311"/>
      <w:bookmarkStart w:id="90" w:name="_Toc322087612"/>
      <w:bookmarkStart w:id="91" w:name="_Toc524616739"/>
      <w:bookmarkStart w:id="92" w:name="_Toc14685"/>
      <w:r>
        <w:rPr>
          <w:color w:val="000000"/>
          <w:sz w:val="24"/>
        </w:rPr>
        <w:t>4.2.1</w:t>
      </w:r>
      <w:bookmarkEnd w:id="87"/>
      <w:bookmarkEnd w:id="88"/>
      <w:bookmarkEnd w:id="89"/>
      <w:bookmarkEnd w:id="90"/>
      <w:r>
        <w:rPr>
          <w:rFonts w:hint="eastAsia"/>
          <w:color w:val="000000"/>
          <w:sz w:val="24"/>
        </w:rPr>
        <w:t>区域位置概况</w:t>
      </w:r>
      <w:bookmarkEnd w:id="91"/>
      <w:bookmarkEnd w:id="92"/>
    </w:p>
    <w:p>
      <w:pPr>
        <w:spacing w:after="156" w:afterLines="50" w:line="520" w:lineRule="exact"/>
        <w:ind w:firstLine="520" w:firstLineChars="200"/>
        <w:rPr>
          <w:color w:val="000000"/>
          <w:sz w:val="26"/>
        </w:rPr>
      </w:pPr>
      <w:r>
        <w:rPr>
          <w:rFonts w:hint="eastAsia"/>
          <w:color w:val="000000"/>
          <w:sz w:val="26"/>
        </w:rPr>
        <w:t>郁南县位于广东省西部，西江中游南岸，总面积1966.2平方公里。东与云安县接壤，南与罗定市毗邻，西与广西梧州、苍梧、岑溪交界，北与封开、德庆两县隔江相望。地处北纬22</w:t>
      </w:r>
      <w:r>
        <w:rPr>
          <w:rFonts w:hint="eastAsia"/>
          <w:color w:val="000000"/>
          <w:sz w:val="26"/>
        </w:rPr>
        <w:t>°</w:t>
      </w:r>
      <w:r>
        <w:rPr>
          <w:rFonts w:hint="eastAsia"/>
          <w:color w:val="000000"/>
          <w:sz w:val="26"/>
        </w:rPr>
        <w:t>48</w:t>
      </w:r>
      <w:r>
        <w:rPr>
          <w:rFonts w:hint="eastAsia"/>
          <w:color w:val="000000"/>
          <w:sz w:val="26"/>
        </w:rPr>
        <w:t>′</w:t>
      </w:r>
      <w:r>
        <w:rPr>
          <w:rFonts w:hint="eastAsia"/>
          <w:color w:val="000000"/>
          <w:sz w:val="26"/>
        </w:rPr>
        <w:t>～23</w:t>
      </w:r>
      <w:r>
        <w:rPr>
          <w:rFonts w:hint="eastAsia"/>
          <w:color w:val="000000"/>
          <w:sz w:val="26"/>
        </w:rPr>
        <w:t>°</w:t>
      </w:r>
      <w:r>
        <w:rPr>
          <w:rFonts w:hint="eastAsia"/>
          <w:color w:val="000000"/>
          <w:sz w:val="26"/>
        </w:rPr>
        <w:t>19</w:t>
      </w:r>
      <w:r>
        <w:rPr>
          <w:rFonts w:hint="eastAsia"/>
          <w:color w:val="000000"/>
          <w:sz w:val="26"/>
        </w:rPr>
        <w:t>′</w:t>
      </w:r>
      <w:r>
        <w:rPr>
          <w:rFonts w:hint="eastAsia"/>
          <w:color w:val="000000"/>
          <w:sz w:val="26"/>
        </w:rPr>
        <w:t>，东经111</w:t>
      </w:r>
      <w:r>
        <w:rPr>
          <w:rFonts w:hint="eastAsia"/>
          <w:color w:val="000000"/>
          <w:sz w:val="26"/>
        </w:rPr>
        <w:t>°</w:t>
      </w:r>
      <w:r>
        <w:rPr>
          <w:rFonts w:hint="eastAsia"/>
          <w:color w:val="000000"/>
          <w:sz w:val="26"/>
        </w:rPr>
        <w:t>21</w:t>
      </w:r>
      <w:r>
        <w:rPr>
          <w:rFonts w:hint="eastAsia"/>
          <w:color w:val="000000"/>
          <w:sz w:val="26"/>
        </w:rPr>
        <w:t>′</w:t>
      </w:r>
      <w:r>
        <w:rPr>
          <w:rFonts w:hint="eastAsia"/>
          <w:color w:val="000000"/>
          <w:sz w:val="26"/>
        </w:rPr>
        <w:t>～111</w:t>
      </w:r>
      <w:r>
        <w:rPr>
          <w:rFonts w:hint="eastAsia"/>
          <w:color w:val="000000"/>
          <w:sz w:val="26"/>
        </w:rPr>
        <w:t>°</w:t>
      </w:r>
      <w:r>
        <w:rPr>
          <w:rFonts w:hint="eastAsia"/>
          <w:color w:val="000000"/>
          <w:sz w:val="26"/>
        </w:rPr>
        <w:t>54</w:t>
      </w:r>
      <w:r>
        <w:rPr>
          <w:rFonts w:hint="eastAsia"/>
          <w:color w:val="000000"/>
          <w:sz w:val="26"/>
        </w:rPr>
        <w:t>′</w:t>
      </w:r>
      <w:r>
        <w:rPr>
          <w:rFonts w:hint="eastAsia"/>
          <w:color w:val="000000"/>
          <w:sz w:val="26"/>
        </w:rPr>
        <w:t>之间。</w:t>
      </w:r>
    </w:p>
    <w:p>
      <w:pPr>
        <w:pStyle w:val="Heading3"/>
        <w:spacing w:before="120" w:after="120" w:line="415" w:lineRule="auto"/>
        <w:rPr>
          <w:rFonts w:hint="eastAsia"/>
          <w:color w:val="000000"/>
          <w:sz w:val="24"/>
        </w:rPr>
      </w:pPr>
      <w:bookmarkStart w:id="93" w:name="_Toc346974312"/>
      <w:bookmarkStart w:id="94" w:name="_Toc524616740"/>
      <w:bookmarkStart w:id="95" w:name="_Toc13694"/>
      <w:r>
        <w:rPr>
          <w:color w:val="000000"/>
          <w:sz w:val="24"/>
        </w:rPr>
        <w:t>4.2.</w:t>
      </w:r>
      <w:r>
        <w:rPr>
          <w:rFonts w:hint="eastAsia"/>
          <w:color w:val="000000"/>
          <w:sz w:val="24"/>
        </w:rPr>
        <w:t>2</w:t>
      </w:r>
      <w:bookmarkEnd w:id="93"/>
      <w:r>
        <w:rPr>
          <w:rFonts w:hint="eastAsia"/>
          <w:color w:val="000000"/>
          <w:sz w:val="24"/>
        </w:rPr>
        <w:t>区域地质地貌条件</w:t>
      </w:r>
      <w:bookmarkEnd w:id="94"/>
      <w:bookmarkEnd w:id="95"/>
    </w:p>
    <w:p>
      <w:pPr>
        <w:spacing w:after="156" w:afterLines="50" w:line="520" w:lineRule="exact"/>
        <w:ind w:firstLine="520" w:firstLineChars="200"/>
        <w:rPr>
          <w:rFonts w:hint="eastAsia"/>
          <w:color w:val="000000"/>
          <w:sz w:val="26"/>
        </w:rPr>
        <w:sectPr>
          <w:headerReference w:type="default" r:id="rId96"/>
          <w:footerReference w:type="default" r:id="rId97"/>
          <w:headerReference w:type="first" r:id="rId98"/>
          <w:footerReference w:type="first" r:id="rId99"/>
          <w:pgSz w:w="11906" w:h="16838"/>
          <w:pgMar w:top="1440" w:right="1797" w:bottom="1440" w:left="1797" w:header="851" w:footer="992" w:gutter="0"/>
          <w:pgNumType w:fmt="decimal" w:start="17"/>
          <w:cols w:space="708"/>
          <w:docGrid w:type="linesAndChars" w:linePitch="312"/>
        </w:sectPr>
      </w:pPr>
    </w:p>
    <w:p>
      <w:pPr>
        <w:spacing w:after="156" w:afterLines="50" w:line="520" w:lineRule="exact"/>
        <w:ind w:firstLine="520" w:firstLineChars="200"/>
        <w:rPr>
          <w:rFonts w:hint="eastAsia"/>
          <w:color w:val="000000"/>
          <w:sz w:val="26"/>
        </w:rPr>
      </w:pPr>
      <w:r>
        <w:rPr>
          <w:rFonts w:hint="eastAsia"/>
          <w:color w:val="000000"/>
          <w:sz w:val="26"/>
        </w:rPr>
        <w:t>郁南县地势是南北低，中部高，西南为丘陵区，中部多属山区。县境山脉属云开大山的余脉，山峦重迭，绵亘交错，自西向东贯穿中部蜿蜒而行，直达西江边，天然地把全县分成南北两片，全县最高的金菊顶山，海拔876米，沿西江的地势低洼，河涌交错，易受洪涝威胁。全县地貌为中部高而向南北倾斜，地表坡度较陡，岭谷多为东北-西南方向排列。全县以丘陵和低山为主，平原、阶地和台地面积不大。西北部和东北部为丘陵低山区，中部为低山丘陵区，南部为丘陵台地的地形。</w:t>
      </w:r>
    </w:p>
    <w:p>
      <w:pPr>
        <w:pStyle w:val="Heading3"/>
        <w:spacing w:before="120" w:after="120" w:line="415" w:lineRule="auto"/>
        <w:rPr>
          <w:rFonts w:hint="eastAsia"/>
          <w:color w:val="000000"/>
          <w:sz w:val="24"/>
        </w:rPr>
      </w:pPr>
      <w:bookmarkStart w:id="96" w:name="_Toc25343"/>
      <w:bookmarkStart w:id="97" w:name="_Toc524616741"/>
      <w:r>
        <w:rPr>
          <w:color w:val="000000"/>
          <w:sz w:val="24"/>
        </w:rPr>
        <w:t>4.2.</w:t>
      </w:r>
      <w:r>
        <w:rPr>
          <w:rFonts w:hint="eastAsia"/>
          <w:color w:val="000000"/>
          <w:sz w:val="24"/>
        </w:rPr>
        <w:t>3区域气候条件</w:t>
      </w:r>
      <w:bookmarkEnd w:id="96"/>
      <w:bookmarkEnd w:id="97"/>
    </w:p>
    <w:p>
      <w:pPr>
        <w:spacing w:after="156" w:afterLines="50" w:line="520" w:lineRule="exact"/>
        <w:ind w:firstLine="520" w:firstLineChars="200"/>
        <w:rPr>
          <w:color w:val="000000"/>
          <w:sz w:val="26"/>
        </w:rPr>
      </w:pPr>
      <w:r>
        <w:rPr>
          <w:color w:val="000000"/>
          <w:sz w:val="26"/>
        </w:rPr>
        <w:t>郁南县属亚热带季风气候区，年均气温26</w:t>
      </w:r>
      <w:r>
        <w:rPr>
          <w:rFonts w:hint="eastAsia"/>
          <w:color w:val="000000"/>
          <w:sz w:val="26"/>
        </w:rPr>
        <w:t>℃</w:t>
      </w:r>
      <w:r>
        <w:rPr>
          <w:color w:val="000000"/>
          <w:sz w:val="26"/>
        </w:rPr>
        <w:t>，年均降雨量1433㎜，节气明显，无霜期长。春季冷暖多变，阳光偏少，多低温阴雨；夏季高温多雨，初夏温暖，盛夏炎热，是台风的出发季节，雨量集中；立秋之后，气候逐渐干燥，且为台风持续频繁时段；冬季低温少雨，冷空气活动频繁，有霜冻出现。县境位于北回归线南侧，地面接受太阳辐射比较多，光照资源丰富，强度大。</w:t>
      </w:r>
    </w:p>
    <w:p>
      <w:pPr>
        <w:pStyle w:val="Heading3"/>
        <w:spacing w:before="120" w:after="120" w:line="415" w:lineRule="auto"/>
        <w:rPr>
          <w:rFonts w:hint="eastAsia"/>
          <w:color w:val="000000"/>
          <w:sz w:val="24"/>
        </w:rPr>
      </w:pPr>
      <w:bookmarkStart w:id="98" w:name="3_3"/>
      <w:bookmarkStart w:id="99" w:name="sub457578_3_3"/>
      <w:bookmarkStart w:id="100" w:name="资源概况_矿产资源"/>
      <w:bookmarkStart w:id="101" w:name="_Toc346974314"/>
      <w:bookmarkStart w:id="102" w:name="_Toc524616742"/>
      <w:bookmarkStart w:id="103" w:name="_Toc31300"/>
      <w:bookmarkEnd w:id="98"/>
      <w:bookmarkEnd w:id="99"/>
      <w:bookmarkEnd w:id="100"/>
      <w:r>
        <w:rPr>
          <w:color w:val="000000"/>
          <w:sz w:val="24"/>
        </w:rPr>
        <w:t>4.2.</w:t>
      </w:r>
      <w:r>
        <w:rPr>
          <w:rFonts w:hint="eastAsia"/>
          <w:color w:val="000000"/>
          <w:sz w:val="24"/>
        </w:rPr>
        <w:t>4</w:t>
      </w:r>
      <w:bookmarkEnd w:id="101"/>
      <w:r>
        <w:rPr>
          <w:rFonts w:hint="eastAsia"/>
          <w:color w:val="000000"/>
          <w:sz w:val="24"/>
        </w:rPr>
        <w:t>区域交通运输条件</w:t>
      </w:r>
      <w:bookmarkEnd w:id="102"/>
      <w:bookmarkEnd w:id="103"/>
    </w:p>
    <w:p>
      <w:pPr>
        <w:spacing w:after="156" w:afterLines="50" w:line="520" w:lineRule="exact"/>
        <w:ind w:firstLine="520" w:firstLineChars="200"/>
        <w:rPr>
          <w:rFonts w:hint="eastAsia"/>
          <w:color w:val="000000"/>
          <w:sz w:val="26"/>
        </w:rPr>
      </w:pPr>
      <w:bookmarkStart w:id="104" w:name="6_1"/>
      <w:bookmarkStart w:id="105" w:name="sub26335_6_1"/>
      <w:bookmarkEnd w:id="104"/>
      <w:bookmarkEnd w:id="105"/>
      <w:r>
        <w:rPr>
          <w:rFonts w:hint="eastAsia"/>
          <w:color w:val="000000"/>
          <w:sz w:val="26"/>
        </w:rPr>
        <w:t>国家高速G80广昆高速公路贯穿县域，省道279线、352线构成全县交通大骨架。南宁至广州铁路郁南段63.8公里，设有郁南站（位于平台镇域）、南江口站（位于南江口镇域）。</w:t>
      </w:r>
    </w:p>
    <w:p>
      <w:pPr>
        <w:spacing w:after="156" w:afterLines="50" w:line="520" w:lineRule="exact"/>
        <w:ind w:firstLine="520" w:firstLineChars="200"/>
        <w:rPr>
          <w:color w:val="000000"/>
          <w:sz w:val="26"/>
        </w:rPr>
      </w:pPr>
      <w:r>
        <w:rPr>
          <w:rFonts w:hint="eastAsia"/>
          <w:color w:val="000000"/>
          <w:sz w:val="26"/>
        </w:rPr>
        <w:t>西江航道，南广铁路，广梧、云岑高速公路等交通干线及境内省道郁罗线、荔池线、云古线共同构成郁南水、公、铁交通主骨架，配以全部实现硬底化的县道、乡村道等支线公路共同构成郁南县交通网络。</w:t>
      </w:r>
    </w:p>
    <w:p>
      <w:pPr>
        <w:pStyle w:val="Heading3"/>
        <w:spacing w:before="120" w:after="120" w:line="415" w:lineRule="auto"/>
        <w:rPr>
          <w:color w:val="000000"/>
          <w:sz w:val="24"/>
        </w:rPr>
      </w:pPr>
      <w:bookmarkStart w:id="106" w:name="_Toc524616743"/>
      <w:bookmarkStart w:id="107" w:name="_Toc1229"/>
      <w:r>
        <w:rPr>
          <w:rFonts w:hint="eastAsia"/>
          <w:color w:val="000000"/>
          <w:sz w:val="24"/>
        </w:rPr>
        <w:t>4.2.5区域经济发展条件</w:t>
      </w:r>
      <w:bookmarkEnd w:id="106"/>
      <w:bookmarkEnd w:id="107"/>
    </w:p>
    <w:p>
      <w:pPr>
        <w:spacing w:after="156" w:afterLines="50" w:line="520" w:lineRule="exact"/>
        <w:ind w:firstLine="520" w:firstLineChars="200"/>
        <w:rPr>
          <w:color w:val="000000"/>
          <w:sz w:val="26"/>
        </w:rPr>
        <w:sectPr>
          <w:headerReference w:type="default" r:id="rId100"/>
          <w:footerReference w:type="default" r:id="rId101"/>
          <w:headerReference w:type="first" r:id="rId102"/>
          <w:footerReference w:type="first" r:id="rId103"/>
          <w:type w:val="nextPage"/>
          <w:pgSz w:w="11906" w:h="16838"/>
          <w:pgMar w:top="1440" w:right="1797" w:bottom="1440" w:left="1797" w:header="851" w:footer="992" w:gutter="0"/>
          <w:pgNumType w:fmt="decimal" w:start="18"/>
          <w:cols w:space="708"/>
          <w:titlePg w:val="0"/>
          <w:docGrid w:type="linesAndChars" w:linePitch="312"/>
        </w:sectPr>
      </w:pPr>
    </w:p>
    <w:p>
      <w:pPr>
        <w:spacing w:after="156" w:afterLines="50" w:line="520" w:lineRule="exact"/>
        <w:ind w:firstLine="520" w:firstLineChars="200"/>
        <w:rPr>
          <w:color w:val="000000"/>
          <w:sz w:val="26"/>
        </w:rPr>
      </w:pPr>
      <w:r>
        <w:rPr>
          <w:rFonts w:hint="eastAsia"/>
          <w:color w:val="000000"/>
          <w:sz w:val="26"/>
        </w:rPr>
        <w:t>2017年，全县实现地区生产总值115.97亿元，同比增长4.4%，增速与三季度持平，全市排位第三。分产业看，第一产业增加值29.07亿元，同比增长5.1%；第二产业增加值31.92亿元，同比增长4.2%；第三产业增加值54.98亿元，同比增长4.1%。</w:t>
      </w:r>
    </w:p>
    <w:p>
      <w:pPr>
        <w:spacing w:after="156" w:afterLines="50" w:line="520" w:lineRule="exact"/>
        <w:ind w:firstLine="520" w:firstLineChars="200"/>
        <w:rPr>
          <w:rFonts w:hint="eastAsia"/>
          <w:color w:val="000000"/>
          <w:sz w:val="26"/>
        </w:rPr>
      </w:pPr>
    </w:p>
    <w:p/>
    <w:p/>
    <w:p>
      <w:pPr>
        <w:sectPr>
          <w:headerReference w:type="default" r:id="rId104"/>
          <w:footerReference w:type="default" r:id="rId105"/>
          <w:headerReference w:type="first" r:id="rId106"/>
          <w:footerReference w:type="first" r:id="rId107"/>
          <w:type w:val="nextPage"/>
          <w:pgSz w:w="11906" w:h="16838"/>
          <w:pgMar w:top="1440" w:right="1797" w:bottom="1440" w:left="1797" w:header="851" w:footer="992" w:gutter="0"/>
          <w:pgNumType w:fmt="decimal" w:start="19"/>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08" w:name="_Toc949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08"/>
    </w:p>
    <w:p>
      <w:pPr>
        <w:pStyle w:val="Heading2"/>
        <w:spacing w:before="0" w:beforeLines="0" w:after="156" w:afterLines="50" w:line="520" w:lineRule="exact"/>
        <w:rPr>
          <w:rFonts w:ascii="Times New Roman" w:eastAsia="宋体" w:hAnsi="Times New Roman" w:hint="eastAsia"/>
          <w:color w:val="000000"/>
          <w:sz w:val="26"/>
        </w:rPr>
      </w:pPr>
      <w:bookmarkStart w:id="109" w:name="_Toc351632638"/>
      <w:bookmarkStart w:id="110" w:name="_Toc12707"/>
      <w:bookmarkStart w:id="111" w:name="_Toc351902110"/>
      <w:bookmarkStart w:id="112" w:name="_Toc351826268"/>
      <w:bookmarkStart w:id="113" w:name="_Toc357629739"/>
      <w:bookmarkStart w:id="114" w:name="_Toc348420128"/>
      <w:bookmarkStart w:id="115" w:name="_Toc352184079"/>
      <w:bookmarkStart w:id="116" w:name="_Toc347187889"/>
      <w:bookmarkStart w:id="117" w:name="_Toc353198575"/>
      <w:bookmarkStart w:id="118" w:name="_Toc516695506"/>
      <w:bookmarkStart w:id="119" w:name="_Toc347493914"/>
      <w:bookmarkStart w:id="120" w:name="_Toc359945673"/>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9"/>
      <w:bookmarkEnd w:id="110"/>
      <w:bookmarkEnd w:id="111"/>
      <w:bookmarkEnd w:id="112"/>
      <w:bookmarkEnd w:id="113"/>
      <w:bookmarkEnd w:id="114"/>
      <w:bookmarkEnd w:id="115"/>
      <w:bookmarkEnd w:id="116"/>
      <w:bookmarkEnd w:id="117"/>
      <w:bookmarkEnd w:id="118"/>
      <w:bookmarkEnd w:id="119"/>
      <w:bookmarkEnd w:id="12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1" w:name="_Toc244509888"/>
      <w:bookmarkStart w:id="122" w:name="_Toc31779"/>
      <w:bookmarkStart w:id="123" w:name="_Toc256591040"/>
      <w:bookmarkStart w:id="124" w:name="_Toc259540039"/>
      <w:bookmarkStart w:id="125" w:name="_Toc259539532"/>
      <w:bookmarkStart w:id="126" w:name="_Toc359945669"/>
      <w:bookmarkStart w:id="127" w:name="_Toc332545560"/>
      <w:bookmarkStart w:id="128" w:name="_Toc215308119"/>
      <w:bookmarkStart w:id="129"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1"/>
      <w:bookmarkEnd w:id="122"/>
      <w:bookmarkEnd w:id="123"/>
      <w:bookmarkEnd w:id="124"/>
      <w:bookmarkEnd w:id="125"/>
      <w:bookmarkEnd w:id="126"/>
      <w:bookmarkEnd w:id="127"/>
      <w:bookmarkEnd w:id="128"/>
      <w:bookmarkEnd w:id="129"/>
    </w:p>
    <w:p>
      <w:pPr>
        <w:pStyle w:val="Heading3"/>
        <w:spacing w:before="0" w:after="156" w:afterLines="50" w:line="520" w:lineRule="exact"/>
        <w:rPr>
          <w:color w:val="000000"/>
          <w:sz w:val="24"/>
        </w:rPr>
      </w:pPr>
      <w:bookmarkStart w:id="130" w:name="_Toc359945670"/>
      <w:bookmarkStart w:id="131" w:name="_Toc25361"/>
      <w:bookmarkStart w:id="132" w:name="_Toc332304976"/>
      <w:bookmarkStart w:id="133" w:name="_Toc332545561"/>
      <w:bookmarkStart w:id="134"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0"/>
      <w:bookmarkEnd w:id="131"/>
      <w:bookmarkEnd w:id="132"/>
      <w:bookmarkEnd w:id="133"/>
      <w:bookmarkEnd w:id="13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08"/>
          <w:footerReference w:type="default" r:id="rId109"/>
          <w:headerReference w:type="first" r:id="rId110"/>
          <w:footerReference w:type="first" r:id="rId111"/>
          <w:type w:val="nextPage"/>
          <w:pgSz w:w="11906" w:h="16838"/>
          <w:pgMar w:top="1440" w:right="1797" w:bottom="1440" w:left="1797" w:header="851" w:footer="992" w:gutter="0"/>
          <w:pgNumType w:fmt="decimal" w:start="20"/>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5" w:name="_Toc259540041"/>
      <w:bookmarkStart w:id="136" w:name="_Toc215308121"/>
      <w:bookmarkStart w:id="137" w:name="_Toc244509890"/>
      <w:bookmarkStart w:id="138" w:name="_Toc259539534"/>
      <w:bookmarkStart w:id="139" w:name="_Toc256591042"/>
      <w:bookmarkStart w:id="140" w:name="_Toc332545562"/>
      <w:bookmarkStart w:id="141" w:name="_Toc359945671"/>
      <w:bookmarkStart w:id="142" w:name="_Toc332304977"/>
      <w:bookmarkStart w:id="143" w:name="_Toc516695509"/>
      <w:bookmarkStart w:id="144" w:name="_Toc22251"/>
      <w:r>
        <w:rPr>
          <w:color w:val="000000"/>
          <w:sz w:val="24"/>
        </w:rPr>
        <w:t>5.</w:t>
      </w:r>
      <w:r>
        <w:rPr>
          <w:rFonts w:hint="eastAsia"/>
          <w:color w:val="000000"/>
          <w:sz w:val="24"/>
        </w:rPr>
        <w:t>2</w:t>
      </w:r>
      <w:r>
        <w:rPr>
          <w:color w:val="000000"/>
          <w:sz w:val="24"/>
        </w:rPr>
        <w:t>.2</w:t>
      </w:r>
      <w:bookmarkEnd w:id="135"/>
      <w:bookmarkEnd w:id="136"/>
      <w:bookmarkEnd w:id="137"/>
      <w:bookmarkEnd w:id="138"/>
      <w:bookmarkEnd w:id="139"/>
      <w:r>
        <w:rPr>
          <w:rFonts w:hint="eastAsia"/>
          <w:color w:val="000000"/>
          <w:sz w:val="24"/>
        </w:rPr>
        <w:t>土建工程</w:t>
      </w:r>
      <w:bookmarkEnd w:id="140"/>
      <w:bookmarkEnd w:id="141"/>
      <w:bookmarkEnd w:id="142"/>
      <w:r>
        <w:rPr>
          <w:rFonts w:hint="eastAsia"/>
          <w:color w:val="000000"/>
          <w:sz w:val="24"/>
        </w:rPr>
        <w:t>方案</w:t>
      </w:r>
      <w:bookmarkEnd w:id="143"/>
      <w:bookmarkEnd w:id="14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sz w:val="26"/>
        </w:rPr>
      </w:pPr>
      <w:bookmarkStart w:id="145" w:name="_Toc332545564"/>
      <w:bookmarkStart w:id="146" w:name="_Toc359945675"/>
      <w:bookmarkStart w:id="147" w:name="_Toc259540038"/>
      <w:bookmarkStart w:id="148" w:name="_Toc215308118"/>
      <w:bookmarkStart w:id="149" w:name="_Toc19869"/>
      <w:bookmarkStart w:id="150" w:name="_Toc256591039"/>
      <w:bookmarkStart w:id="151" w:name="_Toc516695511"/>
      <w:bookmarkStart w:id="152" w:name="_Toc244509887"/>
      <w:bookmarkStart w:id="153" w:name="_Toc259539531"/>
      <w:bookmarkStart w:id="154" w:name="_Toc522826168"/>
      <w:r>
        <w:rPr>
          <w:rFonts w:ascii="Times New Roman" w:eastAsia="宋体" w:hAnsi="Times New Roman"/>
          <w:sz w:val="26"/>
        </w:rPr>
        <w:t>5.</w:t>
      </w:r>
      <w:r>
        <w:rPr>
          <w:rFonts w:ascii="Times New Roman" w:eastAsia="宋体" w:hAnsi="Times New Roman" w:hint="eastAsia"/>
          <w:sz w:val="26"/>
        </w:rPr>
        <w:t>3主要建设内容</w:t>
      </w:r>
      <w:bookmarkEnd w:id="149"/>
      <w:bookmarkEnd w:id="154"/>
    </w:p>
    <w:p>
      <w:pPr>
        <w:spacing w:before="312" w:beforeLines="100" w:after="156" w:afterLines="50" w:line="520" w:lineRule="exact"/>
        <w:ind w:firstLine="520" w:firstLineChars="200"/>
        <w:rPr>
          <w:rFonts w:hint="eastAsia"/>
          <w:kern w:val="0"/>
          <w:sz w:val="26"/>
          <w:szCs w:val="28"/>
        </w:rPr>
      </w:pPr>
      <w:r>
        <w:rPr>
          <w:kern w:val="0"/>
          <w:sz w:val="26"/>
          <w:szCs w:val="28"/>
        </w:rPr>
        <w:t>本项目总占地面积为</w:t>
      </w:r>
      <w:r>
        <w:rPr>
          <w:rFonts w:hint="eastAsia"/>
          <w:kern w:val="0"/>
          <w:sz w:val="26"/>
          <w:szCs w:val="28"/>
        </w:rPr>
        <w:t>10亩，总建设面积5170.00平方米</w:t>
      </w:r>
      <w:r>
        <w:rPr>
          <w:kern w:val="0"/>
          <w:sz w:val="26"/>
          <w:szCs w:val="28"/>
        </w:rPr>
        <w:t>，</w:t>
      </w:r>
      <w:r>
        <w:rPr>
          <w:rFonts w:hint="eastAsia"/>
          <w:kern w:val="0"/>
          <w:sz w:val="26"/>
          <w:szCs w:val="28"/>
        </w:rPr>
        <w:t>主要建设内容及规模见下表：</w:t>
      </w:r>
    </w:p>
    <w:p>
      <w:pPr>
        <w:spacing w:after="156" w:afterLines="50" w:line="520" w:lineRule="exact"/>
        <w:ind w:firstLine="520" w:firstLineChars="200"/>
        <w:jc w:val="center"/>
        <w:rPr>
          <w:rFonts w:hint="eastAsia"/>
          <w:b/>
          <w:kern w:val="0"/>
          <w:sz w:val="26"/>
          <w:szCs w:val="28"/>
        </w:rPr>
      </w:pPr>
      <w:r>
        <w:rPr>
          <w:rFonts w:hint="eastAsia"/>
          <w:b/>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7"/>
        <w:gridCol w:w="2502"/>
        <w:gridCol w:w="1899"/>
        <w:gridCol w:w="885"/>
        <w:gridCol w:w="189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7"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2502"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单体名称</w:t>
            </w:r>
          </w:p>
        </w:tc>
        <w:tc>
          <w:tcPr>
            <w:tcW w:w="1899"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w:t>
            </w:r>
            <w:r>
              <w:rPr>
                <w:b/>
                <w:bCs/>
                <w:kern w:val="0"/>
                <w:sz w:val="20"/>
                <w:szCs w:val="20"/>
                <w:vertAlign w:val="superscript"/>
              </w:rPr>
              <w:t>2</w:t>
            </w:r>
            <w:r>
              <w:rPr>
                <w:rFonts w:ascii="宋体" w:hAnsi="宋体" w:cs="宋体" w:hint="eastAsia"/>
                <w:b/>
                <w:bCs/>
                <w:kern w:val="0"/>
                <w:sz w:val="20"/>
                <w:szCs w:val="20"/>
              </w:rPr>
              <w:t>）</w:t>
            </w:r>
          </w:p>
        </w:tc>
        <w:tc>
          <w:tcPr>
            <w:tcW w:w="885"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899"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建筑面积（m</w:t>
            </w:r>
            <w:r>
              <w:rPr>
                <w:rFonts w:ascii="宋体" w:hAnsi="宋体" w:cs="宋体" w:hint="eastAsia"/>
                <w:b/>
                <w:bCs/>
                <w:kern w:val="0"/>
                <w:sz w:val="20"/>
                <w:szCs w:val="20"/>
                <w:vertAlign w:val="superscript"/>
              </w:rPr>
              <w:t>2</w:t>
            </w:r>
            <w:r>
              <w:rPr>
                <w:rFonts w:ascii="宋体" w:hAnsi="宋体" w:cs="宋体" w:hint="eastAsia"/>
                <w:b/>
                <w:bCs/>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kern w:val="0"/>
                <w:sz w:val="20"/>
                <w:szCs w:val="20"/>
              </w:rPr>
            </w:pPr>
            <w:r>
              <w:rPr>
                <w:kern w:val="0"/>
                <w:sz w:val="20"/>
                <w:szCs w:val="20"/>
              </w:rPr>
              <w:t>1</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车间</w:t>
            </w:r>
          </w:p>
        </w:tc>
        <w:tc>
          <w:tcPr>
            <w:tcW w:w="1899" w:type="dxa"/>
            <w:vAlign w:val="center"/>
          </w:tcPr>
          <w:p>
            <w:pPr>
              <w:widowControl/>
              <w:jc w:val="center"/>
              <w:rPr>
                <w:kern w:val="0"/>
                <w:sz w:val="20"/>
                <w:szCs w:val="20"/>
              </w:rPr>
            </w:pPr>
            <w:r>
              <w:rPr>
                <w:kern w:val="0"/>
                <w:sz w:val="20"/>
                <w:szCs w:val="20"/>
              </w:rPr>
              <w:t>2000.00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kern w:val="0"/>
                <w:sz w:val="20"/>
                <w:szCs w:val="20"/>
              </w:rPr>
            </w:pPr>
            <w:r>
              <w:rPr>
                <w:kern w:val="0"/>
                <w:sz w:val="20"/>
                <w:szCs w:val="20"/>
              </w:rPr>
              <w:t>2</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库房</w:t>
            </w:r>
          </w:p>
        </w:tc>
        <w:tc>
          <w:tcPr>
            <w:tcW w:w="1899" w:type="dxa"/>
            <w:vAlign w:val="center"/>
          </w:tcPr>
          <w:p>
            <w:pPr>
              <w:widowControl/>
              <w:jc w:val="center"/>
              <w:rPr>
                <w:kern w:val="0"/>
                <w:sz w:val="20"/>
                <w:szCs w:val="20"/>
              </w:rPr>
            </w:pPr>
            <w:r>
              <w:rPr>
                <w:kern w:val="0"/>
                <w:sz w:val="20"/>
                <w:szCs w:val="20"/>
              </w:rPr>
              <w:t>1200.00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3</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办公楼</w:t>
            </w:r>
          </w:p>
        </w:tc>
        <w:tc>
          <w:tcPr>
            <w:tcW w:w="1899"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899" w:type="dxa"/>
            <w:vAlign w:val="center"/>
          </w:tcPr>
          <w:p>
            <w:pPr>
              <w:widowControl/>
              <w:jc w:val="center"/>
              <w:rPr>
                <w:kern w:val="0"/>
                <w:sz w:val="20"/>
                <w:szCs w:val="20"/>
              </w:rPr>
            </w:pPr>
            <w:r>
              <w:rPr>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4</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w:t>
            </w:r>
          </w:p>
        </w:tc>
        <w:tc>
          <w:tcPr>
            <w:tcW w:w="1899"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899" w:type="dxa"/>
            <w:vAlign w:val="center"/>
          </w:tcPr>
          <w:p>
            <w:pPr>
              <w:widowControl/>
              <w:jc w:val="center"/>
              <w:rPr>
                <w:kern w:val="0"/>
                <w:sz w:val="20"/>
                <w:szCs w:val="20"/>
              </w:rPr>
            </w:pPr>
            <w:r>
              <w:rPr>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5</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职工食堂</w:t>
            </w:r>
          </w:p>
        </w:tc>
        <w:tc>
          <w:tcPr>
            <w:tcW w:w="1899"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899" w:type="dxa"/>
            <w:vAlign w:val="center"/>
          </w:tcPr>
          <w:p>
            <w:pPr>
              <w:widowControl/>
              <w:jc w:val="center"/>
              <w:rPr>
                <w:kern w:val="0"/>
                <w:sz w:val="20"/>
                <w:szCs w:val="20"/>
              </w:rPr>
            </w:pPr>
            <w:r>
              <w:rPr>
                <w:kern w:val="0"/>
                <w:sz w:val="20"/>
                <w:szCs w:val="20"/>
              </w:rPr>
              <w:t>360.00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6</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配电房</w:t>
            </w:r>
          </w:p>
        </w:tc>
        <w:tc>
          <w:tcPr>
            <w:tcW w:w="1899"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7</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w:t>
            </w:r>
          </w:p>
        </w:tc>
        <w:tc>
          <w:tcPr>
            <w:tcW w:w="1899" w:type="dxa"/>
            <w:vAlign w:val="center"/>
          </w:tcPr>
          <w:p>
            <w:pPr>
              <w:widowControl/>
              <w:jc w:val="center"/>
              <w:rPr>
                <w:kern w:val="0"/>
                <w:sz w:val="20"/>
                <w:szCs w:val="20"/>
              </w:rPr>
            </w:pPr>
            <w:r>
              <w:rPr>
                <w:kern w:val="0"/>
                <w:sz w:val="20"/>
                <w:szCs w:val="20"/>
              </w:rPr>
              <w:t>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8</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环保处理站</w:t>
            </w:r>
          </w:p>
        </w:tc>
        <w:tc>
          <w:tcPr>
            <w:tcW w:w="1899" w:type="dxa"/>
            <w:vAlign w:val="center"/>
          </w:tcPr>
          <w:p>
            <w:pPr>
              <w:widowControl/>
              <w:jc w:val="center"/>
              <w:rPr>
                <w:kern w:val="0"/>
                <w:sz w:val="20"/>
                <w:szCs w:val="20"/>
              </w:rPr>
            </w:pPr>
            <w:r>
              <w:rPr>
                <w:kern w:val="0"/>
                <w:sz w:val="20"/>
                <w:szCs w:val="20"/>
              </w:rPr>
              <w:t>150.00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9</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899"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899" w:type="dxa"/>
            <w:vAlign w:val="center"/>
          </w:tcPr>
          <w:p>
            <w:pPr>
              <w:widowControl/>
              <w:jc w:val="center"/>
              <w:rPr>
                <w:b/>
                <w:bCs/>
                <w:kern w:val="0"/>
                <w:sz w:val="20"/>
                <w:szCs w:val="20"/>
              </w:rPr>
            </w:pPr>
            <w:r>
              <w:rPr>
                <w:b/>
                <w:bCs/>
                <w:kern w:val="0"/>
                <w:sz w:val="20"/>
                <w:szCs w:val="20"/>
              </w:rPr>
              <w:t>4130.00</w:t>
            </w:r>
          </w:p>
        </w:tc>
        <w:tc>
          <w:tcPr>
            <w:tcW w:w="885" w:type="dxa"/>
            <w:vAlign w:val="center"/>
          </w:tcPr>
          <w:p>
            <w:pPr>
              <w:widowControl/>
              <w:jc w:val="center"/>
              <w:rPr>
                <w:b/>
                <w:bCs/>
                <w:kern w:val="0"/>
                <w:sz w:val="20"/>
                <w:szCs w:val="20"/>
              </w:rPr>
            </w:pPr>
          </w:p>
        </w:tc>
        <w:tc>
          <w:tcPr>
            <w:tcW w:w="1899" w:type="dxa"/>
            <w:vAlign w:val="center"/>
          </w:tcPr>
          <w:p>
            <w:pPr>
              <w:widowControl/>
              <w:jc w:val="center"/>
              <w:rPr>
                <w:b/>
                <w:bCs/>
                <w:kern w:val="0"/>
                <w:sz w:val="20"/>
                <w:szCs w:val="20"/>
              </w:rPr>
            </w:pPr>
            <w:r>
              <w:rPr>
                <w:b/>
                <w:bCs/>
                <w:kern w:val="0"/>
                <w:sz w:val="20"/>
                <w:szCs w:val="20"/>
              </w:rPr>
              <w:t>5170.00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899" w:type="dxa"/>
            <w:vAlign w:val="center"/>
          </w:tcPr>
          <w:p>
            <w:pPr>
              <w:widowControl/>
              <w:jc w:val="center"/>
              <w:rPr>
                <w:b/>
                <w:bCs/>
                <w:kern w:val="0"/>
                <w:sz w:val="20"/>
                <w:szCs w:val="20"/>
              </w:rPr>
            </w:pPr>
            <w:r>
              <w:rPr>
                <w:b/>
                <w:bCs/>
                <w:kern w:val="0"/>
                <w:sz w:val="20"/>
                <w:szCs w:val="20"/>
              </w:rPr>
              <w:t>440.00</w:t>
            </w:r>
          </w:p>
        </w:tc>
        <w:tc>
          <w:tcPr>
            <w:tcW w:w="885" w:type="dxa"/>
            <w:vAlign w:val="center"/>
          </w:tcPr>
          <w:p>
            <w:pPr>
              <w:widowControl/>
              <w:jc w:val="center"/>
              <w:rPr>
                <w:b/>
                <w:bCs/>
                <w:kern w:val="0"/>
                <w:sz w:val="20"/>
                <w:szCs w:val="20"/>
              </w:rPr>
            </w:pPr>
          </w:p>
        </w:tc>
        <w:tc>
          <w:tcPr>
            <w:tcW w:w="1899" w:type="dxa"/>
            <w:vAlign w:val="center"/>
          </w:tcPr>
          <w:p>
            <w:pPr>
              <w:widowControl/>
              <w:jc w:val="center"/>
              <w:rPr>
                <w:b/>
                <w:bCs/>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restart"/>
            <w:vAlign w:val="center"/>
          </w:tcPr>
          <w:p>
            <w:pPr>
              <w:widowControl/>
              <w:jc w:val="center"/>
              <w:rPr>
                <w:rFonts w:ascii="宋体" w:hAnsi="宋体" w:cs="宋体"/>
                <w:kern w:val="0"/>
                <w:sz w:val="20"/>
                <w:szCs w:val="20"/>
              </w:rPr>
            </w:pPr>
            <w:r>
              <w:rPr>
                <w:rFonts w:ascii="宋体" w:hAnsi="宋体" w:cs="宋体" w:hint="eastAsia"/>
                <w:kern w:val="0"/>
                <w:sz w:val="20"/>
                <w:szCs w:val="20"/>
              </w:rPr>
              <w:t>公共设施</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899" w:type="dxa"/>
            <w:vAlign w:val="center"/>
          </w:tcPr>
          <w:p>
            <w:pPr>
              <w:widowControl/>
              <w:jc w:val="center"/>
              <w:rPr>
                <w:kern w:val="0"/>
                <w:sz w:val="20"/>
                <w:szCs w:val="20"/>
              </w:rPr>
            </w:pPr>
            <w:r>
              <w:rPr>
                <w:kern w:val="0"/>
                <w:sz w:val="20"/>
                <w:szCs w:val="20"/>
              </w:rPr>
              <w:t>1500.00</w:t>
            </w:r>
          </w:p>
        </w:tc>
        <w:tc>
          <w:tcPr>
            <w:tcW w:w="885" w:type="dxa"/>
            <w:vAlign w:val="center"/>
          </w:tcPr>
          <w:p>
            <w:pPr>
              <w:widowControl/>
              <w:jc w:val="center"/>
              <w:rPr>
                <w:kern w:val="0"/>
                <w:sz w:val="20"/>
                <w:szCs w:val="20"/>
              </w:rPr>
            </w:pPr>
          </w:p>
        </w:tc>
        <w:tc>
          <w:tcPr>
            <w:tcW w:w="1899" w:type="dxa"/>
            <w:vAlign w:val="center"/>
          </w:tcPr>
          <w:p>
            <w:pPr>
              <w:widowControl/>
              <w:jc w:val="center"/>
              <w:rPr>
                <w:kern w:val="0"/>
                <w:sz w:val="20"/>
                <w:szCs w:val="20"/>
              </w:rPr>
            </w:pPr>
            <w:r>
              <w:rPr>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ign w:val="center"/>
          </w:tcPr>
          <w:p>
            <w:pPr>
              <w:widowControl/>
              <w:jc w:val="center"/>
              <w:rPr>
                <w:rFonts w:ascii="宋体" w:hAnsi="宋体" w:cs="宋体"/>
                <w:kern w:val="0"/>
                <w:sz w:val="20"/>
                <w:szCs w:val="20"/>
              </w:rPr>
            </w:pP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899" w:type="dxa"/>
            <w:vAlign w:val="center"/>
          </w:tcPr>
          <w:p>
            <w:pPr>
              <w:widowControl/>
              <w:jc w:val="center"/>
              <w:rPr>
                <w:kern w:val="0"/>
                <w:sz w:val="20"/>
                <w:szCs w:val="20"/>
              </w:rPr>
            </w:pPr>
            <w:r>
              <w:rPr>
                <w:kern w:val="0"/>
                <w:sz w:val="20"/>
                <w:szCs w:val="20"/>
              </w:rPr>
              <w:t>750.00</w:t>
            </w:r>
          </w:p>
        </w:tc>
        <w:tc>
          <w:tcPr>
            <w:tcW w:w="885" w:type="dxa"/>
            <w:vAlign w:val="center"/>
          </w:tcPr>
          <w:p>
            <w:pPr>
              <w:widowControl/>
              <w:jc w:val="center"/>
              <w:rPr>
                <w:kern w:val="0"/>
                <w:sz w:val="20"/>
                <w:szCs w:val="20"/>
              </w:rPr>
            </w:pPr>
          </w:p>
        </w:tc>
        <w:tc>
          <w:tcPr>
            <w:tcW w:w="1899" w:type="dxa"/>
            <w:vAlign w:val="center"/>
          </w:tcPr>
          <w:p>
            <w:pPr>
              <w:widowControl/>
              <w:jc w:val="center"/>
              <w:rPr>
                <w:kern w:val="0"/>
                <w:sz w:val="20"/>
                <w:szCs w:val="20"/>
              </w:rPr>
            </w:pPr>
            <w:r>
              <w:rPr>
                <w:kern w:val="0"/>
                <w:sz w:val="20"/>
                <w:szCs w:val="20"/>
              </w:rPr>
              <w:t>750.00</w:t>
            </w:r>
          </w:p>
        </w:tc>
      </w:tr>
    </w:tbl>
    <w:p>
      <w:pPr>
        <w:pStyle w:val="Heading2"/>
        <w:spacing w:before="0" w:beforeLines="0" w:after="156" w:afterLines="50" w:line="520" w:lineRule="exact"/>
        <w:rPr>
          <w:rFonts w:ascii="Times New Roman" w:eastAsia="宋体" w:hAnsi="Times New Roman"/>
          <w:color w:val="000000"/>
          <w:sz w:val="26"/>
        </w:rPr>
      </w:pPr>
      <w:bookmarkStart w:id="155" w:name="_Toc20022"/>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3"/>
      <w:bookmarkEnd w:id="152"/>
      <w:bookmarkEnd w:id="151"/>
      <w:bookmarkEnd w:id="150"/>
      <w:bookmarkEnd w:id="145"/>
      <w:bookmarkEnd w:id="146"/>
      <w:bookmarkEnd w:id="147"/>
      <w:bookmarkEnd w:id="148"/>
      <w:bookmarkEnd w:id="155"/>
    </w:p>
    <w:p>
      <w:pPr>
        <w:pStyle w:val="Heading3"/>
        <w:spacing w:before="0" w:after="156" w:afterLines="50" w:line="520" w:lineRule="exact"/>
        <w:rPr>
          <w:rFonts w:hint="eastAsia"/>
          <w:color w:val="000000"/>
          <w:sz w:val="24"/>
        </w:rPr>
      </w:pPr>
      <w:bookmarkStart w:id="156" w:name="_Toc19468"/>
      <w:bookmarkStart w:id="157" w:name="_Toc516695512"/>
      <w:bookmarkStart w:id="158" w:name="_Toc332545565"/>
      <w:bookmarkStart w:id="159" w:name="_Toc359945676"/>
      <w:r>
        <w:rPr>
          <w:rFonts w:hint="eastAsia"/>
          <w:color w:val="000000"/>
          <w:sz w:val="24"/>
        </w:rPr>
        <w:t>5.4.1给排水</w:t>
      </w:r>
      <w:bookmarkEnd w:id="156"/>
      <w:bookmarkEnd w:id="157"/>
      <w:bookmarkEnd w:id="159"/>
      <w:bookmarkEnd w:id="158"/>
    </w:p>
    <w:p>
      <w:pPr>
        <w:spacing w:after="156" w:afterLines="50" w:line="520" w:lineRule="exact"/>
        <w:ind w:firstLine="520" w:firstLineChars="200"/>
        <w:rPr>
          <w:color w:val="000000"/>
          <w:sz w:val="26"/>
        </w:rPr>
      </w:pPr>
      <w:bookmarkStart w:id="160" w:name="_Toc316296945"/>
      <w:bookmarkStart w:id="161" w:name="_Toc516695514"/>
      <w:bookmarkStart w:id="162" w:name="_Toc332545568"/>
      <w:bookmarkStart w:id="163"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16"/>
          <w:footerReference w:type="default" r:id="rId117"/>
          <w:headerReference w:type="first" r:id="rId118"/>
          <w:footerReference w:type="first" r:id="rId119"/>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20"/>
          <w:footerReference w:type="default" r:id="rId121"/>
          <w:headerReference w:type="first" r:id="rId122"/>
          <w:footerReference w:type="first" r:id="rId123"/>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4" w:name="_Toc17728729"/>
      <w:bookmarkStart w:id="165" w:name="_Toc332545566"/>
      <w:bookmarkStart w:id="166" w:name="_Toc2712"/>
      <w:bookmarkStart w:id="167" w:name="_Toc359945677"/>
      <w:r>
        <w:rPr>
          <w:rFonts w:hint="eastAsia"/>
          <w:color w:val="000000"/>
          <w:sz w:val="24"/>
        </w:rPr>
        <w:t>5.4.2供电</w:t>
      </w:r>
      <w:bookmarkEnd w:id="164"/>
      <w:bookmarkEnd w:id="165"/>
      <w:bookmarkEnd w:id="166"/>
      <w:bookmarkEnd w:id="16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8" w:name="_Toc16893"/>
      <w:r>
        <w:rPr>
          <w:rFonts w:ascii="Times New Roman" w:eastAsia="宋体" w:hAnsi="Times New Roman" w:hint="eastAsia"/>
          <w:color w:val="000000"/>
          <w:sz w:val="26"/>
        </w:rPr>
        <w:t>5.5道路设计</w:t>
      </w:r>
      <w:bookmarkEnd w:id="160"/>
      <w:bookmarkEnd w:id="163"/>
      <w:bookmarkEnd w:id="161"/>
      <w:bookmarkEnd w:id="162"/>
      <w:bookmarkEnd w:id="168"/>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6"/>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9" w:name="_Toc332545569"/>
      <w:bookmarkStart w:id="170" w:name="_Toc12580"/>
      <w:bookmarkStart w:id="171" w:name="_Toc359945680"/>
      <w:bookmarkStart w:id="172" w:name="_Toc516695515"/>
      <w:bookmarkStart w:id="173" w:name="_Toc316296953"/>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9"/>
      <w:bookmarkEnd w:id="170"/>
      <w:bookmarkEnd w:id="171"/>
      <w:bookmarkEnd w:id="172"/>
      <w:bookmarkEnd w:id="173"/>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4" w:name="_Toc516695516"/>
      <w:bookmarkStart w:id="175" w:name="_Toc359945681"/>
      <w:bookmarkStart w:id="176" w:name="_Toc6237"/>
      <w:bookmarkStart w:id="177" w:name="_Toc316296954"/>
      <w:bookmarkStart w:id="178" w:name="_Toc332545570"/>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4"/>
      <w:bookmarkEnd w:id="175"/>
      <w:bookmarkEnd w:id="176"/>
      <w:bookmarkEnd w:id="177"/>
      <w:bookmarkEnd w:id="178"/>
    </w:p>
    <w:p>
      <w:pPr>
        <w:pStyle w:val="Heading3"/>
        <w:spacing w:before="0" w:after="156" w:afterLines="50" w:line="520" w:lineRule="exact"/>
        <w:rPr>
          <w:rFonts w:hint="eastAsia"/>
          <w:color w:val="000000"/>
          <w:sz w:val="24"/>
        </w:rPr>
      </w:pPr>
      <w:bookmarkStart w:id="179" w:name="_Toc316296955"/>
      <w:bookmarkStart w:id="180" w:name="_Toc9875"/>
      <w:bookmarkStart w:id="181" w:name="_Toc516695517"/>
      <w:bookmarkStart w:id="182" w:name="_Toc359945682"/>
      <w:bookmarkStart w:id="183" w:name="_Toc332545571"/>
      <w:r>
        <w:rPr>
          <w:rFonts w:hint="eastAsia"/>
          <w:color w:val="000000"/>
          <w:sz w:val="24"/>
        </w:rPr>
        <w:t>5.7.1项目用地规划选址</w:t>
      </w:r>
      <w:bookmarkEnd w:id="179"/>
      <w:bookmarkEnd w:id="180"/>
      <w:bookmarkEnd w:id="181"/>
      <w:bookmarkEnd w:id="183"/>
      <w:bookmarkEnd w:id="18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郁南县</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sz w:val="24"/>
        </w:rPr>
      </w:pPr>
      <w:bookmarkStart w:id="184" w:name="_Toc359945683"/>
      <w:bookmarkStart w:id="185" w:name="_Toc316296956"/>
      <w:bookmarkStart w:id="186" w:name="_Toc19071"/>
      <w:bookmarkStart w:id="187" w:name="_Toc522826176"/>
      <w:bookmarkStart w:id="188" w:name="_Toc332545572"/>
      <w:r>
        <w:rPr>
          <w:rFonts w:hint="eastAsia"/>
          <w:sz w:val="24"/>
        </w:rPr>
        <w:t>5.7.2用地规模及用地类型</w:t>
      </w:r>
      <w:bookmarkEnd w:id="187"/>
      <w:bookmarkEnd w:id="186"/>
      <w:bookmarkEnd w:id="185"/>
      <w:bookmarkEnd w:id="184"/>
      <w:bookmarkEnd w:id="188"/>
    </w:p>
    <w:p>
      <w:pPr>
        <w:spacing w:after="156" w:afterLines="50" w:line="520" w:lineRule="exact"/>
        <w:ind w:firstLine="520" w:firstLineChars="200"/>
        <w:rPr>
          <w:rFonts w:ascii="宋体" w:hAnsi="宋体" w:hint="eastAsia"/>
          <w:sz w:val="26"/>
        </w:rPr>
      </w:pPr>
      <w:r>
        <w:rPr>
          <w:rFonts w:ascii="宋体" w:hAnsi="宋体" w:hint="eastAsia"/>
          <w:sz w:val="26"/>
        </w:rPr>
        <w:t>l、用地类型</w:t>
      </w:r>
    </w:p>
    <w:p>
      <w:pPr>
        <w:spacing w:after="156" w:afterLines="50" w:line="520" w:lineRule="exact"/>
        <w:ind w:firstLine="520" w:firstLineChars="200"/>
        <w:rPr>
          <w:rFonts w:ascii="宋体" w:hAnsi="宋体" w:hint="eastAsia"/>
          <w:sz w:val="26"/>
        </w:rPr>
      </w:pPr>
      <w:r>
        <w:rPr>
          <w:rFonts w:ascii="宋体" w:hAnsi="宋体" w:hint="eastAsia"/>
          <w:sz w:val="26"/>
        </w:rPr>
        <w:t>项目建设用地性质为规划性建设用地。</w:t>
      </w:r>
    </w:p>
    <w:p>
      <w:pPr>
        <w:spacing w:after="156" w:afterLines="50" w:line="520" w:lineRule="exact"/>
        <w:ind w:firstLine="520" w:firstLineChars="200"/>
        <w:rPr>
          <w:rFonts w:ascii="宋体" w:hAnsi="宋体" w:hint="eastAsia"/>
          <w:sz w:val="26"/>
        </w:rPr>
      </w:pPr>
      <w:r>
        <w:rPr>
          <w:rFonts w:ascii="宋体" w:hAnsi="宋体" w:hint="eastAsia"/>
          <w:sz w:val="26"/>
        </w:rPr>
        <w:t>2、用地规模</w:t>
      </w:r>
    </w:p>
    <w:p>
      <w:pPr>
        <w:ind w:firstLine="520" w:firstLineChars="200"/>
        <w:rPr>
          <w:rFonts w:hAnsi="宋体" w:hint="eastAsia"/>
          <w:sz w:val="26"/>
        </w:rPr>
      </w:pPr>
      <w:r>
        <w:rPr>
          <w:rFonts w:hAnsi="宋体"/>
          <w:sz w:val="26"/>
        </w:rPr>
        <w:t>本次建设项目</w:t>
      </w:r>
      <w:r>
        <w:rPr>
          <w:rFonts w:hAnsi="宋体" w:hint="eastAsia"/>
          <w:sz w:val="26"/>
        </w:rPr>
        <w:t>总</w:t>
      </w:r>
      <w:r>
        <w:rPr>
          <w:rFonts w:hAnsi="宋体"/>
          <w:sz w:val="26"/>
        </w:rPr>
        <w:t>占地面积为</w:t>
      </w:r>
      <w:r>
        <w:rPr>
          <w:rFonts w:hint="eastAsia"/>
          <w:sz w:val="26"/>
        </w:rPr>
        <w:t>10亩</w:t>
      </w:r>
      <w:r>
        <w:rPr>
          <w:rFonts w:hAnsi="宋体"/>
          <w:sz w:val="26"/>
        </w:rPr>
        <w:t>，总建筑面积为</w:t>
      </w:r>
      <w:r>
        <w:rPr>
          <w:rFonts w:hint="eastAsia"/>
          <w:kern w:val="0"/>
          <w:sz w:val="26"/>
          <w:szCs w:val="28"/>
        </w:rPr>
        <w:t>517</w:t>
      </w:r>
      <w:r>
        <w:rPr>
          <w:kern w:val="0"/>
          <w:sz w:val="26"/>
          <w:szCs w:val="28"/>
        </w:rPr>
        <w:t>0.00</w:t>
      </w:r>
      <w:r>
        <w:rPr>
          <w:rFonts w:hAnsi="宋体" w:hint="eastAsia"/>
          <w:sz w:val="26"/>
        </w:rPr>
        <w:t>平方米</w:t>
      </w:r>
      <w:r>
        <w:rPr>
          <w:rFonts w:hAnsi="宋体"/>
          <w:sz w:val="26"/>
        </w:rPr>
        <w:t>。</w:t>
      </w:r>
    </w:p>
    <w:p>
      <w:pPr>
        <w:spacing w:after="156" w:afterLines="50" w:line="520" w:lineRule="exact"/>
        <w:ind w:firstLine="520" w:firstLineChars="200"/>
        <w:rPr>
          <w:rFonts w:ascii="宋体" w:hAnsi="宋体" w:hint="eastAsia"/>
          <w:sz w:val="26"/>
        </w:rPr>
      </w:pPr>
      <w:r>
        <w:rPr>
          <w:rFonts w:ascii="宋体" w:hAnsi="宋体" w:hint="eastAsia"/>
          <w:sz w:val="26"/>
        </w:rPr>
        <w:t>3、土地利用现状</w:t>
      </w:r>
    </w:p>
    <w:p>
      <w:pPr>
        <w:spacing w:after="156" w:afterLines="50" w:line="520" w:lineRule="exact"/>
        <w:ind w:firstLine="520" w:firstLineChars="200"/>
        <w:rPr>
          <w:rFonts w:ascii="宋体" w:hAnsi="宋体" w:hint="eastAsia"/>
          <w:sz w:val="26"/>
        </w:rPr>
      </w:pPr>
      <w:r>
        <w:rPr>
          <w:rFonts w:ascii="宋体" w:hAnsi="宋体" w:hint="eastAsia"/>
          <w:sz w:val="26"/>
        </w:rPr>
        <w:t>厂区地势平坦，水源丰富，水质优良，交通畅达，可满足生产要求。</w:t>
      </w:r>
    </w:p>
    <w:p>
      <w:pPr>
        <w:spacing w:after="156" w:afterLines="50" w:line="520" w:lineRule="exact"/>
        <w:ind w:firstLine="520" w:firstLineChars="200"/>
        <w:rPr>
          <w:rFonts w:ascii="宋体" w:hAnsi="宋体" w:hint="eastAsia"/>
          <w:sz w:val="26"/>
        </w:rPr>
      </w:pPr>
      <w:r>
        <w:rPr>
          <w:rFonts w:ascii="宋体" w:hAnsi="宋体" w:hint="eastAsia"/>
          <w:sz w:val="26"/>
        </w:rPr>
        <w:t>4、用地指标</w:t>
      </w:r>
    </w:p>
    <w:p>
      <w:pPr>
        <w:spacing w:after="156" w:afterLines="50" w:line="520" w:lineRule="exact"/>
        <w:ind w:firstLine="520" w:firstLineChars="200"/>
        <w:rPr>
          <w:rFonts w:ascii="宋体" w:hAnsi="宋体" w:hint="eastAsia"/>
          <w:sz w:val="26"/>
        </w:rPr>
      </w:pPr>
      <w:r>
        <w:rPr>
          <w:rFonts w:ascii="宋体" w:hAnsi="宋体" w:hint="eastAsia"/>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r>
        <w:rPr>
          <w:rFonts w:ascii="宋体" w:hAnsi="宋体" w:hint="eastAsia"/>
          <w:sz w:val="26"/>
        </w:rPr>
        <w:br/>
      </w:r>
      <w:r>
        <w:rPr>
          <w:rFonts w:ascii="宋体" w:hAnsi="宋体" w:hint="eastAsia"/>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6" w:history="1">
        <w:r>
          <w:rPr>
            <w:rFonts w:ascii="SimSun" w:eastAsia="SimSun" w:hAnsi="SimSun" w:cs="SimSun"/>
            <w:b/>
            <w:bCs/>
            <w:color w:val="0000EE"/>
            <w:kern w:val="0"/>
            <w:sz w:val="30"/>
            <w:szCs w:val="30"/>
            <w:u w:val="single" w:color="0000EE"/>
          </w:rPr>
          <w:t>https://d.book118.com/897104120156006026</w:t>
        </w:r>
      </w:hyperlink>
    </w:p>
    <w:p>
      <w:pPr>
        <w:spacing w:after="156" w:afterLines="50" w:line="520" w:lineRule="exact"/>
        <w:ind w:firstLine="520" w:firstLineChars="200"/>
        <w:rPr>
          <w:rFonts w:ascii="宋体" w:hAnsi="宋体" w:hint="eastAsia"/>
          <w:sz w:val="26"/>
        </w:rPr>
      </w:pPr>
    </w:p>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CB10EBB"/>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C5D48C6"/>
    <w:rsid w:val="0DB577DF"/>
    <w:rsid w:val="0E554CA0"/>
    <w:rsid w:val="13401D11"/>
    <w:rsid w:val="158A22DB"/>
    <w:rsid w:val="19E4775A"/>
    <w:rsid w:val="1A602076"/>
    <w:rsid w:val="1E842DB0"/>
    <w:rsid w:val="21950785"/>
    <w:rsid w:val="22AB2F10"/>
    <w:rsid w:val="2335044A"/>
    <w:rsid w:val="267A23D5"/>
    <w:rsid w:val="28267E51"/>
    <w:rsid w:val="2B5A6723"/>
    <w:rsid w:val="2E196BA9"/>
    <w:rsid w:val="2E1B39DB"/>
    <w:rsid w:val="31652155"/>
    <w:rsid w:val="33387DDF"/>
    <w:rsid w:val="351B3B2C"/>
    <w:rsid w:val="39F46CCB"/>
    <w:rsid w:val="3A335EEC"/>
    <w:rsid w:val="3A807D6C"/>
    <w:rsid w:val="3C520F8A"/>
    <w:rsid w:val="401239B2"/>
    <w:rsid w:val="445D3A7E"/>
    <w:rsid w:val="476572A7"/>
    <w:rsid w:val="478943F9"/>
    <w:rsid w:val="4ABB1DD8"/>
    <w:rsid w:val="4BF93C54"/>
    <w:rsid w:val="4C0F4553"/>
    <w:rsid w:val="4CAA49C3"/>
    <w:rsid w:val="56BF63F1"/>
    <w:rsid w:val="5A960218"/>
    <w:rsid w:val="5C594974"/>
    <w:rsid w:val="5C654874"/>
    <w:rsid w:val="5C916FA2"/>
    <w:rsid w:val="628622B7"/>
    <w:rsid w:val="637E3E96"/>
    <w:rsid w:val="642F45A5"/>
    <w:rsid w:val="65B054DA"/>
    <w:rsid w:val="674562B1"/>
    <w:rsid w:val="698843D2"/>
    <w:rsid w:val="6AD12D64"/>
    <w:rsid w:val="6AE866EC"/>
    <w:rsid w:val="6E764726"/>
    <w:rsid w:val="700E26E5"/>
    <w:rsid w:val="70F3200C"/>
    <w:rsid w:val="7D1B3B82"/>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itle11">
    <w:name w:val="title11"/>
    <w:basedOn w:val="DefaultParagraphFont"/>
  </w:style>
  <w:style w:type="character" w:customStyle="1" w:styleId="textediteditable-title">
    <w:name w:val="text_edit editable-title"/>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stone1">
    <w:name w:val="stone1"/>
    <w:basedOn w:val="DefaultParagraphFont"/>
    <w:rPr>
      <w:vanish/>
    </w:rPr>
  </w:style>
  <w:style w:type="character" w:customStyle="1" w:styleId="apple-converted-space">
    <w:name w:val="apple-converted-space"/>
    <w:basedOn w:val="DefaultParagraphFont"/>
  </w:style>
  <w:style w:type="character" w:customStyle="1" w:styleId="yqlink">
    <w:name w:val="yqlink"/>
    <w:basedOn w:val="DefaultParagraphFont"/>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tml-tag">
    <w:name w:val="html-tag"/>
    <w:basedOn w:val="DefaultParagraphFont"/>
  </w:style>
  <w:style w:type="character" w:customStyle="1" w:styleId="big1">
    <w:name w:val="big1"/>
    <w:basedOn w:val="DefaultParagraphFont"/>
    <w:rPr>
      <w:sz w:val="21"/>
      <w:szCs w:val="21"/>
    </w:rPr>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newscontent">
    <w:name w:val="newscontent"/>
    <w:basedOn w:val="DefaultParagraphFont"/>
  </w:style>
  <w:style w:type="character" w:customStyle="1" w:styleId="bjh-p">
    <w:name w:val="bjh-p"/>
    <w:basedOn w:val="DefaultParagraphFont"/>
  </w:style>
  <w:style w:type="character" w:customStyle="1" w:styleId="font12001e5a1">
    <w:name w:val="font12_001e5a1"/>
    <w:basedOn w:val="DefaultParagraphFont"/>
    <w:rPr>
      <w:sz w:val="18"/>
      <w:szCs w:val="18"/>
      <w:u w:val="none"/>
    </w:rPr>
  </w:style>
  <w:style w:type="character" w:customStyle="1" w:styleId="articlelink1">
    <w:name w:val="articlelink1"/>
    <w:basedOn w:val="DefaultParagraphFont"/>
    <w:rPr>
      <w:color w:val="080CBD"/>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style121">
    <w:name w:val="style121"/>
    <w:basedOn w:val="DefaultParagraphFont"/>
    <w:rPr>
      <w:color w:val="333333"/>
    </w:rPr>
  </w:style>
  <w:style w:type="character" w:customStyle="1" w:styleId="html-attribute-name">
    <w:name w:val="html-attribute-name"/>
    <w:basedOn w:val="DefaultParagraphFont"/>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ParaChar">
    <w:name w:val="默认段落字体 Para Char"/>
    <w:basedOn w:val="Normal"/>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6">
    <w:name w:val="样式6"/>
    <w:basedOn w:val="4"/>
    <w:pPr>
      <w:tabs>
        <w:tab w:val="left" w:pos="425"/>
      </w:tabs>
      <w:ind w:left="425" w:hanging="425"/>
    </w:pPr>
    <w:rPr>
      <w:sz w:val="24"/>
      <w:szCs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0">
    <w:name w:val="正文内容"/>
    <w:basedOn w:val="Normal"/>
    <w:pPr>
      <w:spacing w:before="100" w:after="100" w:line="360" w:lineRule="auto"/>
      <w:ind w:firstLine="420"/>
    </w:pPr>
    <w:rPr>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2">
    <w:name w:val="申报单位样式1"/>
    <w:basedOn w:val="11"/>
    <w:pPr>
      <w:tabs>
        <w:tab w:val="clear" w:pos="1410"/>
      </w:tabs>
      <w:ind w:firstLine="0"/>
      <w:outlineLvl w:val="9"/>
    </w:pPr>
    <w:rPr>
      <w:spacing w:val="0"/>
      <w:kern w:val="32"/>
      <w:sz w:val="36"/>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header" Target="header47.xml" /><Relationship Id="rId101" Type="http://schemas.openxmlformats.org/officeDocument/2006/relationships/footer" Target="footer47.xml" /><Relationship Id="rId102" Type="http://schemas.openxmlformats.org/officeDocument/2006/relationships/header" Target="header48.xml" /><Relationship Id="rId103" Type="http://schemas.openxmlformats.org/officeDocument/2006/relationships/footer" Target="footer48.xml" /><Relationship Id="rId104" Type="http://schemas.openxmlformats.org/officeDocument/2006/relationships/header" Target="header49.xml" /><Relationship Id="rId105" Type="http://schemas.openxmlformats.org/officeDocument/2006/relationships/footer" Target="footer49.xml" /><Relationship Id="rId106" Type="http://schemas.openxmlformats.org/officeDocument/2006/relationships/header" Target="header50.xml" /><Relationship Id="rId107" Type="http://schemas.openxmlformats.org/officeDocument/2006/relationships/footer" Target="footer50.xml" /><Relationship Id="rId108" Type="http://schemas.openxmlformats.org/officeDocument/2006/relationships/header" Target="header51.xml" /><Relationship Id="rId109" Type="http://schemas.openxmlformats.org/officeDocument/2006/relationships/footer" Target="footer51.xml" /><Relationship Id="rId11" Type="http://schemas.openxmlformats.org/officeDocument/2006/relationships/header" Target="header4.xml" /><Relationship Id="rId110" Type="http://schemas.openxmlformats.org/officeDocument/2006/relationships/header" Target="header52.xml" /><Relationship Id="rId111" Type="http://schemas.openxmlformats.org/officeDocument/2006/relationships/footer" Target="footer52.xml" /><Relationship Id="rId112" Type="http://schemas.openxmlformats.org/officeDocument/2006/relationships/header" Target="header53.xml" /><Relationship Id="rId113" Type="http://schemas.openxmlformats.org/officeDocument/2006/relationships/footer" Target="footer53.xml" /><Relationship Id="rId114" Type="http://schemas.openxmlformats.org/officeDocument/2006/relationships/header" Target="header54.xml" /><Relationship Id="rId115" Type="http://schemas.openxmlformats.org/officeDocument/2006/relationships/footer" Target="footer54.xml" /><Relationship Id="rId116" Type="http://schemas.openxmlformats.org/officeDocument/2006/relationships/header" Target="header55.xml" /><Relationship Id="rId117" Type="http://schemas.openxmlformats.org/officeDocument/2006/relationships/footer" Target="footer55.xml" /><Relationship Id="rId118" Type="http://schemas.openxmlformats.org/officeDocument/2006/relationships/header" Target="header56.xml" /><Relationship Id="rId119" Type="http://schemas.openxmlformats.org/officeDocument/2006/relationships/footer" Target="footer56.xml" /><Relationship Id="rId12" Type="http://schemas.openxmlformats.org/officeDocument/2006/relationships/footer" Target="footer4.xml" /><Relationship Id="rId120" Type="http://schemas.openxmlformats.org/officeDocument/2006/relationships/header" Target="header57.xml" /><Relationship Id="rId121" Type="http://schemas.openxmlformats.org/officeDocument/2006/relationships/footer" Target="footer57.xml" /><Relationship Id="rId122" Type="http://schemas.openxmlformats.org/officeDocument/2006/relationships/header" Target="header58.xml" /><Relationship Id="rId123" Type="http://schemas.openxmlformats.org/officeDocument/2006/relationships/footer" Target="footer58.xml" /><Relationship Id="rId124" Type="http://schemas.openxmlformats.org/officeDocument/2006/relationships/header" Target="header59.xml" /><Relationship Id="rId125" Type="http://schemas.openxmlformats.org/officeDocument/2006/relationships/footer" Target="footer59.xml" /><Relationship Id="rId126" Type="http://schemas.openxmlformats.org/officeDocument/2006/relationships/header" Target="header60.xml" /><Relationship Id="rId127" Type="http://schemas.openxmlformats.org/officeDocument/2006/relationships/footer" Target="footer60.xml" /><Relationship Id="rId128" Type="http://schemas.openxmlformats.org/officeDocument/2006/relationships/header" Target="header61.xml" /><Relationship Id="rId129" Type="http://schemas.openxmlformats.org/officeDocument/2006/relationships/footer" Target="footer61.xml" /><Relationship Id="rId13" Type="http://schemas.openxmlformats.org/officeDocument/2006/relationships/header" Target="header5.xml" /><Relationship Id="rId130" Type="http://schemas.openxmlformats.org/officeDocument/2006/relationships/header" Target="header62.xml" /><Relationship Id="rId131" Type="http://schemas.openxmlformats.org/officeDocument/2006/relationships/footer" Target="footer62.xml" /><Relationship Id="rId132" Type="http://schemas.openxmlformats.org/officeDocument/2006/relationships/header" Target="header63.xml" /><Relationship Id="rId133" Type="http://schemas.openxmlformats.org/officeDocument/2006/relationships/footer" Target="footer63.xml" /><Relationship Id="rId134" Type="http://schemas.openxmlformats.org/officeDocument/2006/relationships/header" Target="header64.xml" /><Relationship Id="rId135" Type="http://schemas.openxmlformats.org/officeDocument/2006/relationships/footer" Target="footer64.xml" /><Relationship Id="rId136" Type="http://schemas.openxmlformats.org/officeDocument/2006/relationships/hyperlink" Target="https://d.book118.com/897104120156006026" TargetMode="External" /><Relationship Id="rId137" Type="http://schemas.openxmlformats.org/officeDocument/2006/relationships/header" Target="header65.xml" /><Relationship Id="rId138" Type="http://schemas.openxmlformats.org/officeDocument/2006/relationships/footer" Target="footer65.xml" /><Relationship Id="rId139" Type="http://schemas.openxmlformats.org/officeDocument/2006/relationships/header" Target="header66.xml" /><Relationship Id="rId14" Type="http://schemas.openxmlformats.org/officeDocument/2006/relationships/footer" Target="footer5.xml" /><Relationship Id="rId140" Type="http://schemas.openxmlformats.org/officeDocument/2006/relationships/footer" Target="footer66.xml" /><Relationship Id="rId141" Type="http://schemas.openxmlformats.org/officeDocument/2006/relationships/theme" Target="theme/theme1.xml" /><Relationship Id="rId142" Type="http://schemas.openxmlformats.org/officeDocument/2006/relationships/numbering" Target="numbering.xml" /><Relationship Id="rId143" Type="http://schemas.openxmlformats.org/officeDocument/2006/relationships/styles" Target="styles.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yperlink" Target="http://www.miit.gov.cn/n1146295/n1652858/n1652930/n3757019/c5267251/part/5267260.doc" TargetMode="External" /><Relationship Id="rId38" Type="http://schemas.openxmlformats.org/officeDocument/2006/relationships/header" Target="header17.xml" /><Relationship Id="rId39" Type="http://schemas.openxmlformats.org/officeDocument/2006/relationships/footer" Target="footer17.xml" /><Relationship Id="rId4" Type="http://schemas.openxmlformats.org/officeDocument/2006/relationships/image" Target="media/image1.jpeg"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header" Target="head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header" Target="head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header" Target="head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image" Target="media/image2.png" /><Relationship Id="rId95" Type="http://schemas.openxmlformats.org/officeDocument/2006/relationships/image" Target="../AppData/Roaming/Tencent/Users/122828845/QQ/WinTemp/RichOle/KFW7UF37OIQ8775Q23Z%7b3Z4.png" TargetMode="External" /><Relationship Id="rId96" Type="http://schemas.openxmlformats.org/officeDocument/2006/relationships/header" Target="header45.xml" /><Relationship Id="rId97" Type="http://schemas.openxmlformats.org/officeDocument/2006/relationships/footer" Target="footer45.xml" /><Relationship Id="rId98" Type="http://schemas.openxmlformats.org/officeDocument/2006/relationships/header" Target="header46.xml" /><Relationship Id="rId99" Type="http://schemas.openxmlformats.org/officeDocument/2006/relationships/footer" Target="foot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27647</Words>
  <Characters>31904</Characters>
  <Application>Microsoft Office Word</Application>
  <DocSecurity>0</DocSecurity>
  <Lines>532</Lines>
  <Paragraphs>149</Paragraphs>
  <ScaleCrop>false</ScaleCrop>
  <Company>dell</Company>
  <LinksUpToDate>false</LinksUpToDate>
  <CharactersWithSpaces>32398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2023-09-09T02:52:59Z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AFEC077387D4436DBFD417B2D8E8783A</vt:lpwstr>
  </property>
  <property fmtid="{D5CDD505-2E9C-101B-9397-08002B2CF9AE}" pid="3" name="KSOProductBuildVer">
    <vt:lpwstr>2052-11.1.0.14309</vt:lpwstr>
  </property>
</Properties>
</file>