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风电变流器柜体系统项目计划设计方案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32" w:history="1">
        <w:r>
          <w:rPr>
            <w:rFonts w:ascii="仿宋" w:eastAsia="仿宋" w:hAnsi="仿宋" w:cs="仿宋" w:hint="eastAsia"/>
            <w:lang w:eastAsia="zh-CN"/>
          </w:rPr>
          <w:t>概论</w:t>
        </w:r>
        <w:r>
          <w:tab/>
        </w:r>
        <w:r>
          <w:fldChar w:fldCharType="begin"/>
        </w:r>
        <w:r>
          <w:instrText xml:space="preserve"> PAGEREF _Toc24432 \h </w:instrText>
        </w:r>
        <w:r>
          <w:fldChar w:fldCharType="separate"/>
        </w:r>
        <w:r>
          <w:t>3</w:t>
        </w:r>
        <w:r>
          <w:fldChar w:fldCharType="end"/>
        </w:r>
      </w:hyperlink>
    </w:p>
    <w:p>
      <w:pPr>
        <w:pStyle w:val="TOC1"/>
        <w:tabs>
          <w:tab w:val="right" w:leader="dot" w:pos="8306"/>
        </w:tabs>
      </w:pPr>
      <w:hyperlink w:anchor="_Toc22922" w:history="1">
        <w:r>
          <w:rPr>
            <w:rFonts w:ascii="仿宋" w:eastAsia="仿宋" w:hAnsi="仿宋" w:cs="仿宋" w:hint="eastAsia"/>
            <w:lang w:eastAsia="zh-CN"/>
          </w:rPr>
          <w:t>一、风电变流器柜体系统项目选址可行性分析</w:t>
        </w:r>
        <w:r>
          <w:tab/>
        </w:r>
        <w:r>
          <w:fldChar w:fldCharType="begin"/>
        </w:r>
        <w:r>
          <w:instrText xml:space="preserve"> PAGEREF _Toc22922 \h </w:instrText>
        </w:r>
        <w:r>
          <w:fldChar w:fldCharType="separate"/>
        </w:r>
        <w:r>
          <w:t>3</w:t>
        </w:r>
        <w:r>
          <w:fldChar w:fldCharType="end"/>
        </w:r>
      </w:hyperlink>
    </w:p>
    <w:p>
      <w:pPr>
        <w:pStyle w:val="TOC2"/>
        <w:tabs>
          <w:tab w:val="right" w:leader="dot" w:pos="8306"/>
        </w:tabs>
      </w:pPr>
      <w:hyperlink w:anchor="_Toc28837" w:history="1">
        <w:r>
          <w:rPr>
            <w:rFonts w:ascii="仿宋" w:eastAsia="仿宋" w:hAnsi="仿宋" w:cs="仿宋" w:hint="eastAsia"/>
            <w:lang w:eastAsia="zh-CN"/>
          </w:rPr>
          <w:t>(一)、风电变流器柜体系统项目选址</w:t>
        </w:r>
        <w:r>
          <w:tab/>
        </w:r>
        <w:r>
          <w:fldChar w:fldCharType="begin"/>
        </w:r>
        <w:r>
          <w:instrText xml:space="preserve"> PAGEREF _Toc28837 \h </w:instrText>
        </w:r>
        <w:r>
          <w:fldChar w:fldCharType="separate"/>
        </w:r>
        <w:r>
          <w:t>3</w:t>
        </w:r>
        <w:r>
          <w:fldChar w:fldCharType="end"/>
        </w:r>
      </w:hyperlink>
    </w:p>
    <w:p>
      <w:pPr>
        <w:pStyle w:val="TOC2"/>
        <w:tabs>
          <w:tab w:val="right" w:leader="dot" w:pos="8306"/>
        </w:tabs>
      </w:pPr>
      <w:hyperlink w:anchor="_Toc11790" w:history="1">
        <w:r>
          <w:rPr>
            <w:rFonts w:ascii="仿宋" w:eastAsia="仿宋" w:hAnsi="仿宋" w:cs="仿宋" w:hint="eastAsia"/>
            <w:lang w:eastAsia="zh-CN"/>
          </w:rPr>
          <w:t>(二)、用地控制指标</w:t>
        </w:r>
        <w:r>
          <w:tab/>
        </w:r>
        <w:r>
          <w:fldChar w:fldCharType="begin"/>
        </w:r>
        <w:r>
          <w:instrText xml:space="preserve"> PAGEREF _Toc11790 \h </w:instrText>
        </w:r>
        <w:r>
          <w:fldChar w:fldCharType="separate"/>
        </w:r>
        <w:r>
          <w:t>3</w:t>
        </w:r>
        <w:r>
          <w:fldChar w:fldCharType="end"/>
        </w:r>
      </w:hyperlink>
    </w:p>
    <w:p>
      <w:pPr>
        <w:pStyle w:val="TOC2"/>
        <w:tabs>
          <w:tab w:val="right" w:leader="dot" w:pos="8306"/>
        </w:tabs>
      </w:pPr>
      <w:hyperlink w:anchor="_Toc29915" w:history="1">
        <w:r>
          <w:rPr>
            <w:rFonts w:ascii="仿宋" w:eastAsia="仿宋" w:hAnsi="仿宋" w:cs="仿宋" w:hint="eastAsia"/>
            <w:lang w:eastAsia="zh-CN"/>
          </w:rPr>
          <w:t>(三)、节约用地措施</w:t>
        </w:r>
        <w:r>
          <w:tab/>
        </w:r>
        <w:r>
          <w:fldChar w:fldCharType="begin"/>
        </w:r>
        <w:r>
          <w:instrText xml:space="preserve"> PAGEREF _Toc29915 \h </w:instrText>
        </w:r>
        <w:r>
          <w:fldChar w:fldCharType="separate"/>
        </w:r>
        <w:r>
          <w:t>5</w:t>
        </w:r>
        <w:r>
          <w:fldChar w:fldCharType="end"/>
        </w:r>
      </w:hyperlink>
    </w:p>
    <w:p>
      <w:pPr>
        <w:pStyle w:val="TOC2"/>
        <w:tabs>
          <w:tab w:val="right" w:leader="dot" w:pos="8306"/>
        </w:tabs>
      </w:pPr>
      <w:hyperlink w:anchor="_Toc19917" w:history="1">
        <w:r>
          <w:rPr>
            <w:rFonts w:ascii="仿宋" w:eastAsia="仿宋" w:hAnsi="仿宋" w:cs="仿宋" w:hint="eastAsia"/>
            <w:lang w:eastAsia="zh-CN"/>
          </w:rPr>
          <w:t>(四)、总图布置方案</w:t>
        </w:r>
        <w:r>
          <w:tab/>
        </w:r>
        <w:r>
          <w:fldChar w:fldCharType="begin"/>
        </w:r>
        <w:r>
          <w:instrText xml:space="preserve"> PAGEREF _Toc19917 \h </w:instrText>
        </w:r>
        <w:r>
          <w:fldChar w:fldCharType="separate"/>
        </w:r>
        <w:r>
          <w:t>6</w:t>
        </w:r>
        <w:r>
          <w:fldChar w:fldCharType="end"/>
        </w:r>
      </w:hyperlink>
    </w:p>
    <w:p>
      <w:pPr>
        <w:pStyle w:val="TOC2"/>
        <w:tabs>
          <w:tab w:val="right" w:leader="dot" w:pos="8306"/>
        </w:tabs>
      </w:pPr>
      <w:hyperlink w:anchor="_Toc31645" w:history="1">
        <w:r>
          <w:rPr>
            <w:rFonts w:ascii="仿宋" w:eastAsia="仿宋" w:hAnsi="仿宋" w:cs="仿宋" w:hint="eastAsia"/>
            <w:lang w:eastAsia="zh-CN"/>
          </w:rPr>
          <w:t>(五)、选址综合评价</w:t>
        </w:r>
        <w:r>
          <w:tab/>
        </w:r>
        <w:r>
          <w:fldChar w:fldCharType="begin"/>
        </w:r>
        <w:r>
          <w:instrText xml:space="preserve"> PAGEREF _Toc31645 \h </w:instrText>
        </w:r>
        <w:r>
          <w:fldChar w:fldCharType="separate"/>
        </w:r>
        <w:r>
          <w:t>7</w:t>
        </w:r>
        <w:r>
          <w:fldChar w:fldCharType="end"/>
        </w:r>
      </w:hyperlink>
    </w:p>
    <w:p>
      <w:pPr>
        <w:pStyle w:val="TOC1"/>
        <w:tabs>
          <w:tab w:val="right" w:leader="dot" w:pos="8306"/>
        </w:tabs>
      </w:pPr>
      <w:hyperlink w:anchor="_Toc17960" w:history="1">
        <w:r>
          <w:rPr>
            <w:rFonts w:ascii="仿宋" w:eastAsia="仿宋" w:hAnsi="仿宋" w:cs="仿宋" w:hint="eastAsia"/>
            <w:lang w:eastAsia="zh-CN"/>
          </w:rPr>
          <w:t>二、风电变流器柜体系统项目危机管理</w:t>
        </w:r>
        <w:r>
          <w:tab/>
        </w:r>
        <w:r>
          <w:fldChar w:fldCharType="begin"/>
        </w:r>
        <w:r>
          <w:instrText xml:space="preserve"> PAGEREF _Toc17960 \h </w:instrText>
        </w:r>
        <w:r>
          <w:fldChar w:fldCharType="separate"/>
        </w:r>
        <w:r>
          <w:t>9</w:t>
        </w:r>
        <w:r>
          <w:fldChar w:fldCharType="end"/>
        </w:r>
      </w:hyperlink>
    </w:p>
    <w:p>
      <w:pPr>
        <w:pStyle w:val="TOC2"/>
        <w:tabs>
          <w:tab w:val="right" w:leader="dot" w:pos="8306"/>
        </w:tabs>
      </w:pPr>
      <w:hyperlink w:anchor="_Toc12484" w:history="1">
        <w:r>
          <w:rPr>
            <w:rFonts w:ascii="仿宋" w:eastAsia="仿宋" w:hAnsi="仿宋" w:cs="仿宋" w:hint="eastAsia"/>
            <w:lang w:eastAsia="zh-CN"/>
          </w:rPr>
          <w:t>(一)、危机预警与识别</w:t>
        </w:r>
        <w:r>
          <w:tab/>
        </w:r>
        <w:r>
          <w:fldChar w:fldCharType="begin"/>
        </w:r>
        <w:r>
          <w:instrText xml:space="preserve"> PAGEREF _Toc12484 \h </w:instrText>
        </w:r>
        <w:r>
          <w:fldChar w:fldCharType="separate"/>
        </w:r>
        <w:r>
          <w:t>9</w:t>
        </w:r>
        <w:r>
          <w:fldChar w:fldCharType="end"/>
        </w:r>
      </w:hyperlink>
    </w:p>
    <w:p>
      <w:pPr>
        <w:pStyle w:val="TOC2"/>
        <w:tabs>
          <w:tab w:val="right" w:leader="dot" w:pos="8306"/>
        </w:tabs>
      </w:pPr>
      <w:hyperlink w:anchor="_Toc32682" w:history="1">
        <w:r>
          <w:rPr>
            <w:rFonts w:ascii="仿宋" w:eastAsia="仿宋" w:hAnsi="仿宋" w:cs="仿宋" w:hint="eastAsia"/>
            <w:lang w:eastAsia="zh-CN"/>
          </w:rPr>
          <w:t>(二)、危机应对与恢复</w:t>
        </w:r>
        <w:r>
          <w:tab/>
        </w:r>
        <w:r>
          <w:fldChar w:fldCharType="begin"/>
        </w:r>
        <w:r>
          <w:instrText xml:space="preserve"> PAGEREF _Toc32682 \h </w:instrText>
        </w:r>
        <w:r>
          <w:fldChar w:fldCharType="separate"/>
        </w:r>
        <w:r>
          <w:t>10</w:t>
        </w:r>
        <w:r>
          <w:fldChar w:fldCharType="end"/>
        </w:r>
      </w:hyperlink>
    </w:p>
    <w:p>
      <w:pPr>
        <w:pStyle w:val="TOC1"/>
        <w:tabs>
          <w:tab w:val="right" w:leader="dot" w:pos="8306"/>
        </w:tabs>
      </w:pPr>
      <w:hyperlink w:anchor="_Toc24186" w:history="1">
        <w:r>
          <w:rPr>
            <w:rFonts w:ascii="仿宋" w:eastAsia="仿宋" w:hAnsi="仿宋" w:cs="仿宋" w:hint="eastAsia"/>
            <w:lang w:eastAsia="zh-CN"/>
          </w:rPr>
          <w:t>三、风电变流器柜体系统项目文档管理</w:t>
        </w:r>
        <w:r>
          <w:tab/>
        </w:r>
        <w:r>
          <w:fldChar w:fldCharType="begin"/>
        </w:r>
        <w:r>
          <w:instrText xml:space="preserve"> PAGEREF _Toc24186 \h </w:instrText>
        </w:r>
        <w:r>
          <w:fldChar w:fldCharType="separate"/>
        </w:r>
        <w:r>
          <w:t>11</w:t>
        </w:r>
        <w:r>
          <w:fldChar w:fldCharType="end"/>
        </w:r>
      </w:hyperlink>
    </w:p>
    <w:p>
      <w:pPr>
        <w:pStyle w:val="TOC2"/>
        <w:tabs>
          <w:tab w:val="right" w:leader="dot" w:pos="8306"/>
        </w:tabs>
      </w:pPr>
      <w:hyperlink w:anchor="_Toc14452" w:history="1">
        <w:r>
          <w:rPr>
            <w:rFonts w:ascii="仿宋" w:eastAsia="仿宋" w:hAnsi="仿宋" w:cs="仿宋" w:hint="eastAsia"/>
            <w:lang w:eastAsia="zh-CN"/>
          </w:rPr>
          <w:t>(一)、文档编制与审查</w:t>
        </w:r>
        <w:r>
          <w:tab/>
        </w:r>
        <w:r>
          <w:fldChar w:fldCharType="begin"/>
        </w:r>
        <w:r>
          <w:instrText xml:space="preserve"> PAGEREF _Toc14452 \h </w:instrText>
        </w:r>
        <w:r>
          <w:fldChar w:fldCharType="separate"/>
        </w:r>
        <w:r>
          <w:t>11</w:t>
        </w:r>
        <w:r>
          <w:fldChar w:fldCharType="end"/>
        </w:r>
      </w:hyperlink>
    </w:p>
    <w:p>
      <w:pPr>
        <w:pStyle w:val="TOC2"/>
        <w:tabs>
          <w:tab w:val="right" w:leader="dot" w:pos="8306"/>
        </w:tabs>
      </w:pPr>
      <w:hyperlink w:anchor="_Toc31861" w:history="1">
        <w:r>
          <w:rPr>
            <w:rFonts w:ascii="仿宋" w:eastAsia="仿宋" w:hAnsi="仿宋" w:cs="仿宋" w:hint="eastAsia"/>
            <w:lang w:eastAsia="zh-CN"/>
          </w:rPr>
          <w:t>(二)、文档发布与分发</w:t>
        </w:r>
        <w:r>
          <w:tab/>
        </w:r>
        <w:r>
          <w:fldChar w:fldCharType="begin"/>
        </w:r>
        <w:r>
          <w:instrText xml:space="preserve"> PAGEREF _Toc31861 \h </w:instrText>
        </w:r>
        <w:r>
          <w:fldChar w:fldCharType="separate"/>
        </w:r>
        <w:r>
          <w:t>13</w:t>
        </w:r>
        <w:r>
          <w:fldChar w:fldCharType="end"/>
        </w:r>
      </w:hyperlink>
    </w:p>
    <w:p>
      <w:pPr>
        <w:pStyle w:val="TOC2"/>
        <w:tabs>
          <w:tab w:val="right" w:leader="dot" w:pos="8306"/>
        </w:tabs>
      </w:pPr>
      <w:hyperlink w:anchor="_Toc23322" w:history="1">
        <w:r>
          <w:rPr>
            <w:rFonts w:ascii="仿宋" w:eastAsia="仿宋" w:hAnsi="仿宋" w:cs="仿宋" w:hint="eastAsia"/>
            <w:lang w:eastAsia="zh-CN"/>
          </w:rPr>
          <w:t>(三)、文档存档与归档</w:t>
        </w:r>
        <w:r>
          <w:tab/>
        </w:r>
        <w:r>
          <w:fldChar w:fldCharType="begin"/>
        </w:r>
        <w:r>
          <w:instrText xml:space="preserve"> PAGEREF _Toc23322 \h </w:instrText>
        </w:r>
        <w:r>
          <w:fldChar w:fldCharType="separate"/>
        </w:r>
        <w:r>
          <w:t>14</w:t>
        </w:r>
        <w:r>
          <w:fldChar w:fldCharType="end"/>
        </w:r>
      </w:hyperlink>
    </w:p>
    <w:p>
      <w:pPr>
        <w:pStyle w:val="TOC1"/>
        <w:tabs>
          <w:tab w:val="right" w:leader="dot" w:pos="8306"/>
        </w:tabs>
      </w:pPr>
      <w:hyperlink w:anchor="_Toc7650" w:history="1">
        <w:r>
          <w:rPr>
            <w:rFonts w:ascii="仿宋" w:eastAsia="仿宋" w:hAnsi="仿宋" w:cs="仿宋" w:hint="eastAsia"/>
            <w:lang w:eastAsia="zh-CN"/>
          </w:rPr>
          <w:t>四、风电变流器柜体系统项目建设背景及必要性分析</w:t>
        </w:r>
        <w:r>
          <w:tab/>
        </w:r>
        <w:r>
          <w:fldChar w:fldCharType="begin"/>
        </w:r>
        <w:r>
          <w:instrText xml:space="preserve"> PAGEREF _Toc7650 \h </w:instrText>
        </w:r>
        <w:r>
          <w:fldChar w:fldCharType="separate"/>
        </w:r>
        <w:r>
          <w:t>15</w:t>
        </w:r>
        <w:r>
          <w:fldChar w:fldCharType="end"/>
        </w:r>
      </w:hyperlink>
    </w:p>
    <w:p>
      <w:pPr>
        <w:pStyle w:val="TOC2"/>
        <w:tabs>
          <w:tab w:val="right" w:leader="dot" w:pos="8306"/>
        </w:tabs>
      </w:pPr>
      <w:hyperlink w:anchor="_Toc23890" w:history="1">
        <w:r>
          <w:rPr>
            <w:rFonts w:ascii="仿宋" w:eastAsia="仿宋" w:hAnsi="仿宋" w:cs="仿宋" w:hint="eastAsia"/>
            <w:lang w:eastAsia="zh-CN"/>
          </w:rPr>
          <w:t>(一)、风电变流器柜体系统项目背景分析</w:t>
        </w:r>
        <w:r>
          <w:tab/>
        </w:r>
        <w:r>
          <w:fldChar w:fldCharType="begin"/>
        </w:r>
        <w:r>
          <w:instrText xml:space="preserve"> PAGEREF _Toc23890 \h </w:instrText>
        </w:r>
        <w:r>
          <w:fldChar w:fldCharType="separate"/>
        </w:r>
        <w:r>
          <w:t>15</w:t>
        </w:r>
        <w:r>
          <w:fldChar w:fldCharType="end"/>
        </w:r>
      </w:hyperlink>
    </w:p>
    <w:p>
      <w:pPr>
        <w:pStyle w:val="TOC2"/>
        <w:tabs>
          <w:tab w:val="right" w:leader="dot" w:pos="8306"/>
        </w:tabs>
      </w:pPr>
      <w:hyperlink w:anchor="_Toc23516" w:history="1">
        <w:r>
          <w:rPr>
            <w:rFonts w:ascii="仿宋" w:eastAsia="仿宋" w:hAnsi="仿宋" w:cs="仿宋" w:hint="eastAsia"/>
            <w:lang w:eastAsia="zh-CN"/>
          </w:rPr>
          <w:t>(二)、风电变流器柜体系统项目建设必要性分析</w:t>
        </w:r>
        <w:r>
          <w:tab/>
        </w:r>
        <w:r>
          <w:fldChar w:fldCharType="begin"/>
        </w:r>
        <w:r>
          <w:instrText xml:space="preserve"> PAGEREF _Toc23516 \h </w:instrText>
        </w:r>
        <w:r>
          <w:fldChar w:fldCharType="separate"/>
        </w:r>
        <w:r>
          <w:t>16</w:t>
        </w:r>
        <w:r>
          <w:fldChar w:fldCharType="end"/>
        </w:r>
      </w:hyperlink>
    </w:p>
    <w:p>
      <w:pPr>
        <w:pStyle w:val="TOC1"/>
        <w:tabs>
          <w:tab w:val="right" w:leader="dot" w:pos="8306"/>
        </w:tabs>
      </w:pPr>
      <w:hyperlink w:anchor="_Toc27934" w:history="1">
        <w:r>
          <w:rPr>
            <w:rFonts w:ascii="仿宋" w:eastAsia="仿宋" w:hAnsi="仿宋" w:cs="仿宋" w:hint="eastAsia"/>
            <w:lang w:eastAsia="zh-CN"/>
          </w:rPr>
          <w:t>五、风电变流器柜体系统项目绩效评估</w:t>
        </w:r>
        <w:r>
          <w:tab/>
        </w:r>
        <w:r>
          <w:fldChar w:fldCharType="begin"/>
        </w:r>
        <w:r>
          <w:instrText xml:space="preserve"> PAGEREF _Toc27934 \h </w:instrText>
        </w:r>
        <w:r>
          <w:fldChar w:fldCharType="separate"/>
        </w:r>
        <w:r>
          <w:t>18</w:t>
        </w:r>
        <w:r>
          <w:fldChar w:fldCharType="end"/>
        </w:r>
      </w:hyperlink>
    </w:p>
    <w:p>
      <w:pPr>
        <w:pStyle w:val="TOC2"/>
        <w:tabs>
          <w:tab w:val="right" w:leader="dot" w:pos="8306"/>
        </w:tabs>
      </w:pPr>
      <w:hyperlink w:anchor="_Toc2147" w:history="1">
        <w:r>
          <w:rPr>
            <w:rFonts w:ascii="仿宋" w:eastAsia="仿宋" w:hAnsi="仿宋" w:cs="仿宋" w:hint="eastAsia"/>
            <w:lang w:eastAsia="zh-CN"/>
          </w:rPr>
          <w:t>(一)、绩效评估指标</w:t>
        </w:r>
        <w:r>
          <w:tab/>
        </w:r>
        <w:r>
          <w:fldChar w:fldCharType="begin"/>
        </w:r>
        <w:r>
          <w:instrText xml:space="preserve"> PAGEREF _Toc2147 \h </w:instrText>
        </w:r>
        <w:r>
          <w:fldChar w:fldCharType="separate"/>
        </w:r>
        <w:r>
          <w:t>18</w:t>
        </w:r>
        <w:r>
          <w:fldChar w:fldCharType="end"/>
        </w:r>
      </w:hyperlink>
    </w:p>
    <w:p>
      <w:pPr>
        <w:pStyle w:val="TOC2"/>
        <w:tabs>
          <w:tab w:val="right" w:leader="dot" w:pos="8306"/>
        </w:tabs>
      </w:pPr>
      <w:hyperlink w:anchor="_Toc10339" w:history="1">
        <w:r>
          <w:rPr>
            <w:rFonts w:ascii="仿宋" w:eastAsia="仿宋" w:hAnsi="仿宋" w:cs="仿宋" w:hint="eastAsia"/>
            <w:lang w:eastAsia="zh-CN"/>
          </w:rPr>
          <w:t>(二)、绩效评估方法</w:t>
        </w:r>
        <w:r>
          <w:tab/>
        </w:r>
        <w:r>
          <w:fldChar w:fldCharType="begin"/>
        </w:r>
        <w:r>
          <w:instrText xml:space="preserve"> PAGEREF _Toc10339 \h </w:instrText>
        </w:r>
        <w:r>
          <w:fldChar w:fldCharType="separate"/>
        </w:r>
        <w:r>
          <w:t>19</w:t>
        </w:r>
        <w:r>
          <w:fldChar w:fldCharType="end"/>
        </w:r>
      </w:hyperlink>
    </w:p>
    <w:p>
      <w:pPr>
        <w:pStyle w:val="TOC2"/>
        <w:tabs>
          <w:tab w:val="right" w:leader="dot" w:pos="8306"/>
        </w:tabs>
      </w:pPr>
      <w:hyperlink w:anchor="_Toc5671" w:history="1">
        <w:r>
          <w:rPr>
            <w:rFonts w:ascii="仿宋" w:eastAsia="仿宋" w:hAnsi="仿宋" w:cs="仿宋" w:hint="eastAsia"/>
            <w:lang w:eastAsia="zh-CN"/>
          </w:rPr>
          <w:t>(三)、绩效评估周期</w:t>
        </w:r>
        <w:r>
          <w:tab/>
        </w:r>
        <w:r>
          <w:fldChar w:fldCharType="begin"/>
        </w:r>
        <w:r>
          <w:instrText xml:space="preserve"> PAGEREF _Toc5671 \h </w:instrText>
        </w:r>
        <w:r>
          <w:fldChar w:fldCharType="separate"/>
        </w:r>
        <w:r>
          <w:t>20</w:t>
        </w:r>
        <w:r>
          <w:fldChar w:fldCharType="end"/>
        </w:r>
      </w:hyperlink>
    </w:p>
    <w:p>
      <w:pPr>
        <w:pStyle w:val="TOC1"/>
        <w:tabs>
          <w:tab w:val="right" w:leader="dot" w:pos="8306"/>
        </w:tabs>
      </w:pPr>
      <w:hyperlink w:anchor="_Toc14849" w:history="1">
        <w:r>
          <w:rPr>
            <w:rFonts w:ascii="仿宋" w:eastAsia="仿宋" w:hAnsi="仿宋" w:cs="仿宋" w:hint="eastAsia"/>
            <w:lang w:eastAsia="zh-CN"/>
          </w:rPr>
          <w:t>六、风电变流器柜体系统项目土建工程</w:t>
        </w:r>
        <w:r>
          <w:tab/>
        </w:r>
        <w:r>
          <w:fldChar w:fldCharType="begin"/>
        </w:r>
        <w:r>
          <w:instrText xml:space="preserve"> PAGEREF _Toc14849 \h </w:instrText>
        </w:r>
        <w:r>
          <w:fldChar w:fldCharType="separate"/>
        </w:r>
        <w:r>
          <w:t>21</w:t>
        </w:r>
        <w:r>
          <w:fldChar w:fldCharType="end"/>
        </w:r>
      </w:hyperlink>
    </w:p>
    <w:p>
      <w:pPr>
        <w:pStyle w:val="TOC2"/>
        <w:tabs>
          <w:tab w:val="right" w:leader="dot" w:pos="8306"/>
        </w:tabs>
      </w:pPr>
      <w:hyperlink w:anchor="_Toc17325" w:history="1">
        <w:r>
          <w:rPr>
            <w:rFonts w:ascii="仿宋" w:eastAsia="仿宋" w:hAnsi="仿宋" w:cs="仿宋" w:hint="eastAsia"/>
            <w:lang w:eastAsia="zh-CN"/>
          </w:rPr>
          <w:t>(一)、建筑工程设计原则</w:t>
        </w:r>
        <w:r>
          <w:tab/>
        </w:r>
        <w:r>
          <w:fldChar w:fldCharType="begin"/>
        </w:r>
        <w:r>
          <w:instrText xml:space="preserve"> PAGEREF _Toc17325 \h </w:instrText>
        </w:r>
        <w:r>
          <w:fldChar w:fldCharType="separate"/>
        </w:r>
        <w:r>
          <w:t>21</w:t>
        </w:r>
        <w:r>
          <w:fldChar w:fldCharType="end"/>
        </w:r>
      </w:hyperlink>
    </w:p>
    <w:p>
      <w:pPr>
        <w:pStyle w:val="TOC2"/>
        <w:tabs>
          <w:tab w:val="right" w:leader="dot" w:pos="8306"/>
        </w:tabs>
      </w:pPr>
      <w:hyperlink w:anchor="_Toc20718" w:history="1">
        <w:r>
          <w:rPr>
            <w:rFonts w:ascii="仿宋" w:eastAsia="仿宋" w:hAnsi="仿宋" w:cs="仿宋" w:hint="eastAsia"/>
            <w:lang w:eastAsia="zh-CN"/>
          </w:rPr>
          <w:t>(二)、土建工程设计年限及安全等级</w:t>
        </w:r>
        <w:r>
          <w:tab/>
        </w:r>
        <w:r>
          <w:fldChar w:fldCharType="begin"/>
        </w:r>
        <w:r>
          <w:instrText xml:space="preserve"> PAGEREF _Toc20718 \h </w:instrText>
        </w:r>
        <w:r>
          <w:fldChar w:fldCharType="separate"/>
        </w:r>
        <w:r>
          <w:t>23</w:t>
        </w:r>
        <w:r>
          <w:fldChar w:fldCharType="end"/>
        </w:r>
      </w:hyperlink>
    </w:p>
    <w:p>
      <w:pPr>
        <w:pStyle w:val="TOC2"/>
        <w:tabs>
          <w:tab w:val="right" w:leader="dot" w:pos="8306"/>
        </w:tabs>
      </w:pPr>
      <w:hyperlink w:anchor="_Toc19602" w:history="1">
        <w:r>
          <w:rPr>
            <w:rFonts w:ascii="仿宋" w:eastAsia="仿宋" w:hAnsi="仿宋" w:cs="仿宋" w:hint="eastAsia"/>
            <w:lang w:eastAsia="zh-CN"/>
          </w:rPr>
          <w:t>(三)、建筑工程设计总体要求</w:t>
        </w:r>
        <w:r>
          <w:tab/>
        </w:r>
        <w:r>
          <w:fldChar w:fldCharType="begin"/>
        </w:r>
        <w:r>
          <w:instrText xml:space="preserve"> PAGEREF _Toc19602 \h </w:instrText>
        </w:r>
        <w:r>
          <w:fldChar w:fldCharType="separate"/>
        </w:r>
        <w:r>
          <w:t>24</w:t>
        </w:r>
        <w:r>
          <w:fldChar w:fldCharType="end"/>
        </w:r>
      </w:hyperlink>
    </w:p>
    <w:p>
      <w:pPr>
        <w:pStyle w:val="TOC2"/>
        <w:tabs>
          <w:tab w:val="right" w:leader="dot" w:pos="8306"/>
        </w:tabs>
      </w:pPr>
      <w:hyperlink w:anchor="_Toc18654" w:history="1">
        <w:r>
          <w:rPr>
            <w:rFonts w:ascii="仿宋" w:eastAsia="仿宋" w:hAnsi="仿宋" w:cs="仿宋" w:hint="eastAsia"/>
            <w:lang w:eastAsia="zh-CN"/>
          </w:rPr>
          <w:t>(四)、土建工程建设指标</w:t>
        </w:r>
        <w:r>
          <w:tab/>
        </w:r>
        <w:r>
          <w:fldChar w:fldCharType="begin"/>
        </w:r>
        <w:r>
          <w:instrText xml:space="preserve"> PAGEREF _Toc18654 \h </w:instrText>
        </w:r>
        <w:r>
          <w:fldChar w:fldCharType="separate"/>
        </w:r>
        <w:r>
          <w:t>24</w:t>
        </w:r>
        <w:r>
          <w:fldChar w:fldCharType="end"/>
        </w:r>
      </w:hyperlink>
    </w:p>
    <w:p>
      <w:pPr>
        <w:pStyle w:val="TOC1"/>
        <w:tabs>
          <w:tab w:val="right" w:leader="dot" w:pos="8306"/>
        </w:tabs>
      </w:pPr>
      <w:hyperlink w:anchor="_Toc14846" w:history="1">
        <w:r>
          <w:rPr>
            <w:rFonts w:ascii="仿宋" w:eastAsia="仿宋" w:hAnsi="仿宋" w:cs="仿宋" w:hint="eastAsia"/>
            <w:lang w:eastAsia="zh-CN"/>
          </w:rPr>
          <w:t>七、风电变流器柜体系统项目计划安排</w:t>
        </w:r>
        <w:r>
          <w:tab/>
        </w:r>
        <w:r>
          <w:fldChar w:fldCharType="begin"/>
        </w:r>
        <w:r>
          <w:instrText xml:space="preserve"> PAGEREF _Toc14846 \h </w:instrText>
        </w:r>
        <w:r>
          <w:fldChar w:fldCharType="separate"/>
        </w:r>
        <w:r>
          <w:t>25</w:t>
        </w:r>
        <w:r>
          <w:fldChar w:fldCharType="end"/>
        </w:r>
      </w:hyperlink>
    </w:p>
    <w:p>
      <w:pPr>
        <w:pStyle w:val="TOC2"/>
        <w:tabs>
          <w:tab w:val="right" w:leader="dot" w:pos="8306"/>
        </w:tabs>
      </w:pPr>
      <w:hyperlink w:anchor="_Toc22914" w:history="1">
        <w:r>
          <w:rPr>
            <w:rFonts w:ascii="仿宋" w:eastAsia="仿宋" w:hAnsi="仿宋" w:cs="仿宋" w:hint="eastAsia"/>
            <w:lang w:eastAsia="zh-CN"/>
          </w:rPr>
          <w:t>(一)、建设周期</w:t>
        </w:r>
        <w:r>
          <w:tab/>
        </w:r>
        <w:r>
          <w:fldChar w:fldCharType="begin"/>
        </w:r>
        <w:r>
          <w:instrText xml:space="preserve"> PAGEREF _Toc22914 \h </w:instrText>
        </w:r>
        <w:r>
          <w:fldChar w:fldCharType="separate"/>
        </w:r>
        <w:r>
          <w:t>25</w:t>
        </w:r>
        <w:r>
          <w:fldChar w:fldCharType="end"/>
        </w:r>
      </w:hyperlink>
    </w:p>
    <w:p>
      <w:pPr>
        <w:pStyle w:val="TOC2"/>
        <w:tabs>
          <w:tab w:val="right" w:leader="dot" w:pos="8306"/>
        </w:tabs>
      </w:pPr>
      <w:hyperlink w:anchor="_Toc29565" w:history="1">
        <w:r>
          <w:rPr>
            <w:rFonts w:ascii="仿宋" w:eastAsia="仿宋" w:hAnsi="仿宋" w:cs="仿宋" w:hint="eastAsia"/>
            <w:lang w:eastAsia="zh-CN"/>
          </w:rPr>
          <w:t>(二)、建设进度</w:t>
        </w:r>
        <w:r>
          <w:tab/>
        </w:r>
        <w:r>
          <w:fldChar w:fldCharType="begin"/>
        </w:r>
        <w:r>
          <w:instrText xml:space="preserve"> PAGEREF _Toc29565 \h </w:instrText>
        </w:r>
        <w:r>
          <w:fldChar w:fldCharType="separate"/>
        </w:r>
        <w:r>
          <w:t>26</w:t>
        </w:r>
        <w:r>
          <w:fldChar w:fldCharType="end"/>
        </w:r>
      </w:hyperlink>
    </w:p>
    <w:p>
      <w:pPr>
        <w:pStyle w:val="TOC2"/>
        <w:tabs>
          <w:tab w:val="right" w:leader="dot" w:pos="8306"/>
        </w:tabs>
      </w:pPr>
      <w:hyperlink w:anchor="_Toc31709" w:history="1">
        <w:r>
          <w:rPr>
            <w:rFonts w:ascii="仿宋" w:eastAsia="仿宋" w:hAnsi="仿宋" w:cs="仿宋" w:hint="eastAsia"/>
            <w:lang w:eastAsia="zh-CN"/>
          </w:rPr>
          <w:t>(三)、进度安排注意事项</w:t>
        </w:r>
        <w:r>
          <w:tab/>
        </w:r>
        <w:r>
          <w:fldChar w:fldCharType="begin"/>
        </w:r>
        <w:r>
          <w:instrText xml:space="preserve"> PAGEREF _Toc31709 \h </w:instrText>
        </w:r>
        <w:r>
          <w:fldChar w:fldCharType="separate"/>
        </w:r>
        <w:r>
          <w:t>27</w:t>
        </w:r>
        <w:r>
          <w:fldChar w:fldCharType="end"/>
        </w:r>
      </w:hyperlink>
    </w:p>
    <w:p>
      <w:pPr>
        <w:pStyle w:val="TOC2"/>
        <w:tabs>
          <w:tab w:val="right" w:leader="dot" w:pos="8306"/>
        </w:tabs>
      </w:pPr>
      <w:hyperlink w:anchor="_Toc15069" w:history="1">
        <w:r>
          <w:rPr>
            <w:rFonts w:ascii="仿宋" w:eastAsia="仿宋" w:hAnsi="仿宋" w:cs="仿宋" w:hint="eastAsia"/>
            <w:lang w:eastAsia="zh-CN"/>
          </w:rPr>
          <w:t>(四)、人力资源配置</w:t>
        </w:r>
        <w:r>
          <w:tab/>
        </w:r>
        <w:r>
          <w:fldChar w:fldCharType="begin"/>
        </w:r>
        <w:r>
          <w:instrText xml:space="preserve"> PAGEREF _Toc15069 \h </w:instrText>
        </w:r>
        <w:r>
          <w:fldChar w:fldCharType="separate"/>
        </w:r>
        <w:r>
          <w:t>28</w:t>
        </w:r>
        <w:r>
          <w:fldChar w:fldCharType="end"/>
        </w:r>
      </w:hyperlink>
    </w:p>
    <w:p>
      <w:pPr>
        <w:pStyle w:val="TOC1"/>
        <w:tabs>
          <w:tab w:val="right" w:leader="dot" w:pos="8306"/>
        </w:tabs>
      </w:pPr>
      <w:hyperlink w:anchor="_Toc25026" w:history="1">
        <w:r>
          <w:rPr>
            <w:rFonts w:ascii="仿宋" w:eastAsia="仿宋" w:hAnsi="仿宋" w:cs="仿宋" w:hint="eastAsia"/>
            <w:lang w:eastAsia="zh-CN"/>
          </w:rPr>
          <w:t>八、生产安全保护</w:t>
        </w:r>
        <w:r>
          <w:tab/>
        </w:r>
        <w:r>
          <w:fldChar w:fldCharType="begin"/>
        </w:r>
        <w:r>
          <w:instrText xml:space="preserve"> PAGEREF _Toc25026 \h </w:instrText>
        </w:r>
        <w:r>
          <w:fldChar w:fldCharType="separate"/>
        </w:r>
        <w:r>
          <w:t>29</w:t>
        </w:r>
        <w:r>
          <w:fldChar w:fldCharType="end"/>
        </w:r>
      </w:hyperlink>
    </w:p>
    <w:p>
      <w:pPr>
        <w:pStyle w:val="TOC2"/>
        <w:tabs>
          <w:tab w:val="right" w:leader="dot" w:pos="8306"/>
        </w:tabs>
      </w:pPr>
      <w:hyperlink w:anchor="_Toc28884" w:history="1">
        <w:r>
          <w:rPr>
            <w:rFonts w:ascii="仿宋" w:eastAsia="仿宋" w:hAnsi="仿宋" w:cs="仿宋" w:hint="eastAsia"/>
            <w:lang w:eastAsia="zh-CN"/>
          </w:rPr>
          <w:t>(一)、消防安全</w:t>
        </w:r>
        <w:r>
          <w:tab/>
        </w:r>
        <w:r>
          <w:fldChar w:fldCharType="begin"/>
        </w:r>
        <w:r>
          <w:instrText xml:space="preserve"> PAGEREF _Toc28884 \h </w:instrText>
        </w:r>
        <w:r>
          <w:fldChar w:fldCharType="separate"/>
        </w:r>
        <w:r>
          <w:t>29</w:t>
        </w:r>
        <w:r>
          <w:fldChar w:fldCharType="end"/>
        </w:r>
      </w:hyperlink>
    </w:p>
    <w:p>
      <w:pPr>
        <w:pStyle w:val="TOC2"/>
        <w:tabs>
          <w:tab w:val="right" w:leader="dot" w:pos="8306"/>
        </w:tabs>
      </w:pPr>
      <w:hyperlink w:anchor="_Toc27147" w:history="1">
        <w:r>
          <w:rPr>
            <w:rFonts w:ascii="仿宋" w:eastAsia="仿宋" w:hAnsi="仿宋" w:cs="仿宋" w:hint="eastAsia"/>
            <w:lang w:eastAsia="zh-CN"/>
          </w:rPr>
          <w:t>(二)、防火防爆总图布置措施</w:t>
        </w:r>
        <w:r>
          <w:tab/>
        </w:r>
        <w:r>
          <w:fldChar w:fldCharType="begin"/>
        </w:r>
        <w:r>
          <w:instrText xml:space="preserve"> PAGEREF _Toc27147 \h </w:instrText>
        </w:r>
        <w:r>
          <w:fldChar w:fldCharType="separate"/>
        </w:r>
        <w:r>
          <w:t>31</w:t>
        </w:r>
        <w:r>
          <w:fldChar w:fldCharType="end"/>
        </w:r>
      </w:hyperlink>
    </w:p>
    <w:p>
      <w:pPr>
        <w:pStyle w:val="TOC2"/>
        <w:tabs>
          <w:tab w:val="right" w:leader="dot" w:pos="8306"/>
        </w:tabs>
      </w:pPr>
      <w:hyperlink w:anchor="_Toc13837" w:history="1">
        <w:r>
          <w:rPr>
            <w:rFonts w:ascii="仿宋" w:eastAsia="仿宋" w:hAnsi="仿宋" w:cs="仿宋" w:hint="eastAsia"/>
            <w:lang w:eastAsia="zh-CN"/>
          </w:rPr>
          <w:t>(三)、自然灾害防范措施</w:t>
        </w:r>
        <w:r>
          <w:tab/>
        </w:r>
        <w:r>
          <w:fldChar w:fldCharType="begin"/>
        </w:r>
        <w:r>
          <w:instrText xml:space="preserve"> PAGEREF _Toc13837 \h </w:instrText>
        </w:r>
        <w:r>
          <w:fldChar w:fldCharType="separate"/>
        </w:r>
        <w:r>
          <w:t>32</w:t>
        </w:r>
        <w:r>
          <w:fldChar w:fldCharType="end"/>
        </w:r>
      </w:hyperlink>
    </w:p>
    <w:p>
      <w:pPr>
        <w:pStyle w:val="TOC2"/>
        <w:tabs>
          <w:tab w:val="right" w:leader="dot" w:pos="8306"/>
        </w:tabs>
      </w:pPr>
      <w:hyperlink w:anchor="_Toc27205" w:history="1">
        <w:r>
          <w:rPr>
            <w:rFonts w:ascii="仿宋" w:eastAsia="仿宋" w:hAnsi="仿宋" w:cs="仿宋" w:hint="eastAsia"/>
            <w:lang w:eastAsia="zh-CN"/>
          </w:rPr>
          <w:t>(四)、安全色及安全标志使用要求</w:t>
        </w:r>
        <w:r>
          <w:tab/>
        </w:r>
        <w:r>
          <w:fldChar w:fldCharType="begin"/>
        </w:r>
        <w:r>
          <w:instrText xml:space="preserve"> PAGEREF _Toc27205 \h </w:instrText>
        </w:r>
        <w:r>
          <w:fldChar w:fldCharType="separate"/>
        </w:r>
        <w:r>
          <w:t>33</w:t>
        </w:r>
        <w:r>
          <w:fldChar w:fldCharType="end"/>
        </w:r>
      </w:hyperlink>
    </w:p>
    <w:p>
      <w:pPr>
        <w:pStyle w:val="TOC2"/>
        <w:tabs>
          <w:tab w:val="right" w:leader="dot" w:pos="8306"/>
        </w:tabs>
      </w:pPr>
      <w:hyperlink w:anchor="_Toc1875" w:history="1">
        <w:r>
          <w:rPr>
            <w:rFonts w:ascii="仿宋" w:eastAsia="仿宋" w:hAnsi="仿宋" w:cs="仿宋" w:hint="eastAsia"/>
            <w:lang w:eastAsia="zh-CN"/>
          </w:rPr>
          <w:t>(五)、防尘防毒措施</w:t>
        </w:r>
        <w:r>
          <w:tab/>
        </w:r>
        <w:r>
          <w:fldChar w:fldCharType="begin"/>
        </w:r>
        <w:r>
          <w:instrText xml:space="preserve"> PAGEREF _Toc1875 \h </w:instrText>
        </w:r>
        <w:r>
          <w:fldChar w:fldCharType="separate"/>
        </w:r>
        <w:r>
          <w:t>34</w:t>
        </w:r>
        <w:r>
          <w:fldChar w:fldCharType="end"/>
        </w:r>
      </w:hyperlink>
    </w:p>
    <w:p>
      <w:pPr>
        <w:pStyle w:val="TOC2"/>
        <w:tabs>
          <w:tab w:val="right" w:leader="dot" w:pos="8306"/>
        </w:tabs>
      </w:pPr>
      <w:hyperlink w:anchor="_Toc15287" w:history="1">
        <w:r>
          <w:rPr>
            <w:rFonts w:ascii="仿宋" w:eastAsia="仿宋" w:hAnsi="仿宋" w:cs="仿宋" w:hint="eastAsia"/>
            <w:lang w:eastAsia="zh-CN"/>
          </w:rPr>
          <w:t>(六)、防静电、触电防护及防雷措施</w:t>
        </w:r>
        <w:r>
          <w:tab/>
        </w:r>
        <w:r>
          <w:fldChar w:fldCharType="begin"/>
        </w:r>
        <w:r>
          <w:instrText xml:space="preserve"> PAGEREF _Toc15287 \h </w:instrText>
        </w:r>
        <w:r>
          <w:fldChar w:fldCharType="separate"/>
        </w:r>
        <w:r>
          <w:t>35</w:t>
        </w:r>
        <w:r>
          <w:fldChar w:fldCharType="end"/>
        </w:r>
      </w:hyperlink>
    </w:p>
    <w:p>
      <w:pPr>
        <w:pStyle w:val="TOC2"/>
        <w:tabs>
          <w:tab w:val="right" w:leader="dot" w:pos="8306"/>
        </w:tabs>
      </w:pPr>
      <w:hyperlink w:anchor="_Toc4565" w:history="1">
        <w:r>
          <w:rPr>
            <w:rFonts w:ascii="仿宋" w:eastAsia="仿宋" w:hAnsi="仿宋" w:cs="仿宋" w:hint="eastAsia"/>
            <w:lang w:eastAsia="zh-CN"/>
          </w:rPr>
          <w:t>(七)、机械设备安全保障措施</w:t>
        </w:r>
        <w:r>
          <w:tab/>
        </w:r>
        <w:r>
          <w:fldChar w:fldCharType="begin"/>
        </w:r>
        <w:r>
          <w:instrText xml:space="preserve"> PAGEREF _Toc4565 \h </w:instrText>
        </w:r>
        <w:r>
          <w:fldChar w:fldCharType="separate"/>
        </w:r>
        <w:r>
          <w:t>36</w:t>
        </w:r>
        <w:r>
          <w:fldChar w:fldCharType="end"/>
        </w:r>
      </w:hyperlink>
    </w:p>
    <w:p>
      <w:pPr>
        <w:pStyle w:val="TOC1"/>
        <w:tabs>
          <w:tab w:val="right" w:leader="dot" w:pos="8306"/>
        </w:tabs>
      </w:pPr>
      <w:hyperlink w:anchor="_Toc13261" w:history="1">
        <w:r>
          <w:rPr>
            <w:rFonts w:ascii="仿宋" w:eastAsia="仿宋" w:hAnsi="仿宋" w:cs="仿宋" w:hint="eastAsia"/>
            <w:lang w:eastAsia="zh-CN"/>
          </w:rPr>
          <w:t>九、风电变流器柜体系统项目投资规划</w:t>
        </w:r>
        <w:r>
          <w:tab/>
        </w:r>
        <w:r>
          <w:fldChar w:fldCharType="begin"/>
        </w:r>
        <w:r>
          <w:instrText xml:space="preserve"> PAGEREF _Toc13261 \h </w:instrText>
        </w:r>
        <w:r>
          <w:fldChar w:fldCharType="separate"/>
        </w:r>
        <w:r>
          <w:t>38</w:t>
        </w:r>
        <w:r>
          <w:fldChar w:fldCharType="end"/>
        </w:r>
      </w:hyperlink>
    </w:p>
    <w:p>
      <w:pPr>
        <w:pStyle w:val="TOC2"/>
        <w:tabs>
          <w:tab w:val="right" w:leader="dot" w:pos="8306"/>
        </w:tabs>
      </w:pPr>
      <w:hyperlink w:anchor="_Toc9822" w:history="1">
        <w:r>
          <w:rPr>
            <w:rFonts w:ascii="仿宋" w:eastAsia="仿宋" w:hAnsi="仿宋" w:cs="仿宋" w:hint="eastAsia"/>
            <w:lang w:eastAsia="zh-CN"/>
          </w:rPr>
          <w:t>(一)、风电变流器柜体系统项目总投资估算</w:t>
        </w:r>
        <w:r>
          <w:tab/>
        </w:r>
        <w:r>
          <w:fldChar w:fldCharType="begin"/>
        </w:r>
        <w:r>
          <w:instrText xml:space="preserve"> PAGEREF _Toc9822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3" w:history="1">
        <w:r>
          <w:rPr>
            <w:rFonts w:ascii="仿宋" w:eastAsia="仿宋" w:hAnsi="仿宋" w:cs="仿宋" w:hint="eastAsia"/>
            <w:lang w:eastAsia="zh-CN"/>
          </w:rPr>
          <w:t>(二)、资金筹措</w:t>
        </w:r>
        <w:r>
          <w:tab/>
        </w:r>
        <w:r>
          <w:fldChar w:fldCharType="begin"/>
        </w:r>
        <w:r>
          <w:instrText xml:space="preserve"> PAGEREF _Toc13553 \h </w:instrText>
        </w:r>
        <w:r>
          <w:fldChar w:fldCharType="separate"/>
        </w:r>
        <w:r>
          <w:t>39</w:t>
        </w:r>
        <w:r>
          <w:fldChar w:fldCharType="end"/>
        </w:r>
      </w:hyperlink>
    </w:p>
    <w:p>
      <w:pPr>
        <w:pStyle w:val="TOC1"/>
        <w:tabs>
          <w:tab w:val="right" w:leader="dot" w:pos="8306"/>
        </w:tabs>
      </w:pPr>
      <w:hyperlink w:anchor="_Toc18258" w:history="1">
        <w:r>
          <w:rPr>
            <w:rFonts w:ascii="仿宋" w:eastAsia="仿宋" w:hAnsi="仿宋" w:cs="仿宋" w:hint="eastAsia"/>
            <w:lang w:eastAsia="zh-CN"/>
          </w:rPr>
          <w:t>十、风电变流器柜体系统项目财务管理</w:t>
        </w:r>
        <w:r>
          <w:tab/>
        </w:r>
        <w:r>
          <w:fldChar w:fldCharType="begin"/>
        </w:r>
        <w:r>
          <w:instrText xml:space="preserve"> PAGEREF _Toc18258 \h </w:instrText>
        </w:r>
        <w:r>
          <w:fldChar w:fldCharType="separate"/>
        </w:r>
        <w:r>
          <w:t>40</w:t>
        </w:r>
        <w:r>
          <w:fldChar w:fldCharType="end"/>
        </w:r>
      </w:hyperlink>
    </w:p>
    <w:p>
      <w:pPr>
        <w:pStyle w:val="TOC2"/>
        <w:tabs>
          <w:tab w:val="right" w:leader="dot" w:pos="8306"/>
        </w:tabs>
      </w:pPr>
      <w:hyperlink w:anchor="_Toc17170" w:history="1">
        <w:r>
          <w:rPr>
            <w:rFonts w:ascii="仿宋" w:eastAsia="仿宋" w:hAnsi="仿宋" w:cs="仿宋" w:hint="eastAsia"/>
            <w:lang w:eastAsia="zh-CN"/>
          </w:rPr>
          <w:t>(一)、资金需求大</w:t>
        </w:r>
        <w:r>
          <w:tab/>
        </w:r>
        <w:r>
          <w:fldChar w:fldCharType="begin"/>
        </w:r>
        <w:r>
          <w:instrText xml:space="preserve"> PAGEREF _Toc17170 \h </w:instrText>
        </w:r>
        <w:r>
          <w:fldChar w:fldCharType="separate"/>
        </w:r>
        <w:r>
          <w:t>40</w:t>
        </w:r>
        <w:r>
          <w:fldChar w:fldCharType="end"/>
        </w:r>
      </w:hyperlink>
    </w:p>
    <w:p>
      <w:pPr>
        <w:pStyle w:val="TOC2"/>
        <w:tabs>
          <w:tab w:val="right" w:leader="dot" w:pos="8306"/>
        </w:tabs>
      </w:pPr>
      <w:hyperlink w:anchor="_Toc12185" w:history="1">
        <w:r>
          <w:rPr>
            <w:rFonts w:ascii="仿宋" w:eastAsia="仿宋" w:hAnsi="仿宋" w:cs="仿宋" w:hint="eastAsia"/>
            <w:lang w:eastAsia="zh-CN"/>
          </w:rPr>
          <w:t>(二)、研发周期长</w:t>
        </w:r>
        <w:r>
          <w:tab/>
        </w:r>
        <w:r>
          <w:fldChar w:fldCharType="begin"/>
        </w:r>
        <w:r>
          <w:instrText xml:space="preserve"> PAGEREF _Toc12185 \h </w:instrText>
        </w:r>
        <w:r>
          <w:fldChar w:fldCharType="separate"/>
        </w:r>
        <w:r>
          <w:t>41</w:t>
        </w:r>
        <w:r>
          <w:fldChar w:fldCharType="end"/>
        </w:r>
      </w:hyperlink>
    </w:p>
    <w:p>
      <w:pPr>
        <w:pStyle w:val="TOC2"/>
        <w:tabs>
          <w:tab w:val="right" w:leader="dot" w:pos="8306"/>
        </w:tabs>
      </w:pPr>
      <w:hyperlink w:anchor="_Toc8545" w:history="1">
        <w:r>
          <w:rPr>
            <w:rFonts w:ascii="仿宋" w:eastAsia="仿宋" w:hAnsi="仿宋" w:cs="仿宋" w:hint="eastAsia"/>
            <w:lang w:eastAsia="zh-CN"/>
          </w:rPr>
          <w:t>(三)、市场风险大</w:t>
        </w:r>
        <w:r>
          <w:tab/>
        </w:r>
        <w:r>
          <w:fldChar w:fldCharType="begin"/>
        </w:r>
        <w:r>
          <w:instrText xml:space="preserve"> PAGEREF _Toc8545 \h </w:instrText>
        </w:r>
        <w:r>
          <w:fldChar w:fldCharType="separate"/>
        </w:r>
        <w:r>
          <w:t>42</w:t>
        </w:r>
        <w:r>
          <w:fldChar w:fldCharType="end"/>
        </w:r>
      </w:hyperlink>
    </w:p>
    <w:p>
      <w:pPr>
        <w:pStyle w:val="TOC2"/>
        <w:tabs>
          <w:tab w:val="right" w:leader="dot" w:pos="8306"/>
        </w:tabs>
      </w:pPr>
      <w:hyperlink w:anchor="_Toc25054" w:history="1">
        <w:r>
          <w:rPr>
            <w:rFonts w:ascii="仿宋" w:eastAsia="仿宋" w:hAnsi="仿宋" w:cs="仿宋" w:hint="eastAsia"/>
            <w:lang w:eastAsia="zh-CN"/>
          </w:rPr>
          <w:t>(四)、利润率高</w:t>
        </w:r>
        <w:r>
          <w:tab/>
        </w:r>
        <w:r>
          <w:fldChar w:fldCharType="begin"/>
        </w:r>
        <w:r>
          <w:instrText xml:space="preserve"> PAGEREF _Toc25054 \h </w:instrText>
        </w:r>
        <w:r>
          <w:fldChar w:fldCharType="separate"/>
        </w:r>
        <w:r>
          <w:t>45</w:t>
        </w:r>
        <w:r>
          <w:fldChar w:fldCharType="end"/>
        </w:r>
      </w:hyperlink>
    </w:p>
    <w:p>
      <w:pPr>
        <w:pStyle w:val="TOC1"/>
        <w:tabs>
          <w:tab w:val="right" w:leader="dot" w:pos="8306"/>
        </w:tabs>
      </w:pPr>
      <w:hyperlink w:anchor="_Toc27415" w:history="1">
        <w:r>
          <w:rPr>
            <w:rFonts w:ascii="仿宋" w:eastAsia="仿宋" w:hAnsi="仿宋" w:cs="仿宋" w:hint="eastAsia"/>
            <w:lang w:eastAsia="zh-CN"/>
          </w:rPr>
          <w:t>十一、风电变流器柜体系统项目技术管理</w:t>
        </w:r>
        <w:r>
          <w:tab/>
        </w:r>
        <w:r>
          <w:fldChar w:fldCharType="begin"/>
        </w:r>
        <w:r>
          <w:instrText xml:space="preserve"> PAGEREF _Toc27415 \h </w:instrText>
        </w:r>
        <w:r>
          <w:fldChar w:fldCharType="separate"/>
        </w:r>
        <w:r>
          <w:t>47</w:t>
        </w:r>
        <w:r>
          <w:fldChar w:fldCharType="end"/>
        </w:r>
      </w:hyperlink>
    </w:p>
    <w:p>
      <w:pPr>
        <w:pStyle w:val="TOC2"/>
        <w:tabs>
          <w:tab w:val="right" w:leader="dot" w:pos="8306"/>
        </w:tabs>
      </w:pPr>
      <w:hyperlink w:anchor="_Toc2766" w:history="1">
        <w:r>
          <w:rPr>
            <w:rFonts w:ascii="仿宋" w:eastAsia="仿宋" w:hAnsi="仿宋" w:cs="仿宋" w:hint="eastAsia"/>
            <w:lang w:eastAsia="zh-CN"/>
          </w:rPr>
          <w:t>(一)、技术方案选用方向</w:t>
        </w:r>
        <w:r>
          <w:tab/>
        </w:r>
        <w:r>
          <w:fldChar w:fldCharType="begin"/>
        </w:r>
        <w:r>
          <w:instrText xml:space="preserve"> PAGEREF _Toc2766 \h </w:instrText>
        </w:r>
        <w:r>
          <w:fldChar w:fldCharType="separate"/>
        </w:r>
        <w:r>
          <w:t>47</w:t>
        </w:r>
        <w:r>
          <w:fldChar w:fldCharType="end"/>
        </w:r>
      </w:hyperlink>
    </w:p>
    <w:p>
      <w:pPr>
        <w:pStyle w:val="TOC2"/>
        <w:tabs>
          <w:tab w:val="right" w:leader="dot" w:pos="8306"/>
        </w:tabs>
      </w:pPr>
      <w:hyperlink w:anchor="_Toc26425" w:history="1">
        <w:r>
          <w:rPr>
            <w:rFonts w:ascii="仿宋" w:eastAsia="仿宋" w:hAnsi="仿宋" w:cs="仿宋" w:hint="eastAsia"/>
            <w:lang w:eastAsia="zh-CN"/>
          </w:rPr>
          <w:t>(二)、工艺技术方案选用原则</w:t>
        </w:r>
        <w:r>
          <w:tab/>
        </w:r>
        <w:r>
          <w:fldChar w:fldCharType="begin"/>
        </w:r>
        <w:r>
          <w:instrText xml:space="preserve"> PAGEREF _Toc26425 \h </w:instrText>
        </w:r>
        <w:r>
          <w:fldChar w:fldCharType="separate"/>
        </w:r>
        <w:r>
          <w:t>49</w:t>
        </w:r>
        <w:r>
          <w:fldChar w:fldCharType="end"/>
        </w:r>
      </w:hyperlink>
    </w:p>
    <w:p>
      <w:pPr>
        <w:pStyle w:val="TOC2"/>
        <w:tabs>
          <w:tab w:val="right" w:leader="dot" w:pos="8306"/>
        </w:tabs>
      </w:pPr>
      <w:hyperlink w:anchor="_Toc5685" w:history="1">
        <w:r>
          <w:rPr>
            <w:rFonts w:ascii="仿宋" w:eastAsia="仿宋" w:hAnsi="仿宋" w:cs="仿宋" w:hint="eastAsia"/>
            <w:lang w:eastAsia="zh-CN"/>
          </w:rPr>
          <w:t>(三)、工艺技术方案要求</w:t>
        </w:r>
        <w:r>
          <w:tab/>
        </w:r>
        <w:r>
          <w:fldChar w:fldCharType="begin"/>
        </w:r>
        <w:r>
          <w:instrText xml:space="preserve"> PAGEREF _Toc5685 \h </w:instrText>
        </w:r>
        <w:r>
          <w:fldChar w:fldCharType="separate"/>
        </w:r>
        <w:r>
          <w:t>51</w:t>
        </w:r>
        <w:r>
          <w:fldChar w:fldCharType="end"/>
        </w:r>
      </w:hyperlink>
    </w:p>
    <w:p>
      <w:pPr>
        <w:pStyle w:val="TOC1"/>
        <w:tabs>
          <w:tab w:val="right" w:leader="dot" w:pos="8306"/>
        </w:tabs>
      </w:pPr>
      <w:hyperlink w:anchor="_Toc6073" w:history="1">
        <w:r>
          <w:rPr>
            <w:rFonts w:ascii="仿宋" w:eastAsia="仿宋" w:hAnsi="仿宋" w:cs="仿宋" w:hint="eastAsia"/>
            <w:lang w:eastAsia="zh-CN"/>
          </w:rPr>
          <w:t>十二、风电变流器柜体系统项目风险管理</w:t>
        </w:r>
        <w:r>
          <w:tab/>
        </w:r>
        <w:r>
          <w:fldChar w:fldCharType="begin"/>
        </w:r>
        <w:r>
          <w:instrText xml:space="preserve"> PAGEREF _Toc6073 \h </w:instrText>
        </w:r>
        <w:r>
          <w:fldChar w:fldCharType="separate"/>
        </w:r>
        <w:r>
          <w:t>53</w:t>
        </w:r>
        <w:r>
          <w:fldChar w:fldCharType="end"/>
        </w:r>
      </w:hyperlink>
    </w:p>
    <w:p>
      <w:pPr>
        <w:pStyle w:val="TOC2"/>
        <w:tabs>
          <w:tab w:val="right" w:leader="dot" w:pos="8306"/>
        </w:tabs>
      </w:pPr>
      <w:hyperlink w:anchor="_Toc5682" w:history="1">
        <w:r>
          <w:rPr>
            <w:rFonts w:ascii="仿宋" w:eastAsia="仿宋" w:hAnsi="仿宋" w:cs="仿宋" w:hint="eastAsia"/>
            <w:lang w:eastAsia="zh-CN"/>
          </w:rPr>
          <w:t>(一)、风险识别与评估</w:t>
        </w:r>
        <w:r>
          <w:tab/>
        </w:r>
        <w:r>
          <w:fldChar w:fldCharType="begin"/>
        </w:r>
        <w:r>
          <w:instrText xml:space="preserve"> PAGEREF _Toc5682 \h </w:instrText>
        </w:r>
        <w:r>
          <w:fldChar w:fldCharType="separate"/>
        </w:r>
        <w:r>
          <w:t>53</w:t>
        </w:r>
        <w:r>
          <w:fldChar w:fldCharType="end"/>
        </w:r>
      </w:hyperlink>
    </w:p>
    <w:p>
      <w:pPr>
        <w:pStyle w:val="TOC2"/>
        <w:tabs>
          <w:tab w:val="right" w:leader="dot" w:pos="8306"/>
        </w:tabs>
      </w:pPr>
      <w:hyperlink w:anchor="_Toc18024" w:history="1">
        <w:r>
          <w:rPr>
            <w:rFonts w:ascii="仿宋" w:eastAsia="仿宋" w:hAnsi="仿宋" w:cs="仿宋" w:hint="eastAsia"/>
            <w:lang w:eastAsia="zh-CN"/>
          </w:rPr>
          <w:t>(二)、风险应对策略</w:t>
        </w:r>
        <w:r>
          <w:tab/>
        </w:r>
        <w:r>
          <w:fldChar w:fldCharType="begin"/>
        </w:r>
        <w:r>
          <w:instrText xml:space="preserve"> PAGEREF _Toc18024 \h </w:instrText>
        </w:r>
        <w:r>
          <w:fldChar w:fldCharType="separate"/>
        </w:r>
        <w:r>
          <w:t>55</w:t>
        </w:r>
        <w:r>
          <w:fldChar w:fldCharType="end"/>
        </w:r>
      </w:hyperlink>
    </w:p>
    <w:p>
      <w:pPr>
        <w:pStyle w:val="TOC2"/>
        <w:tabs>
          <w:tab w:val="right" w:leader="dot" w:pos="8306"/>
        </w:tabs>
      </w:pPr>
      <w:hyperlink w:anchor="_Toc21719" w:history="1">
        <w:r>
          <w:rPr>
            <w:rFonts w:ascii="仿宋" w:eastAsia="仿宋" w:hAnsi="仿宋" w:cs="仿宋" w:hint="eastAsia"/>
            <w:lang w:eastAsia="zh-CN"/>
          </w:rPr>
          <w:t>(三)、风险监控与控制</w:t>
        </w:r>
        <w:r>
          <w:tab/>
        </w:r>
        <w:r>
          <w:fldChar w:fldCharType="begin"/>
        </w:r>
        <w:r>
          <w:instrText xml:space="preserve"> PAGEREF _Toc21719 \h </w:instrText>
        </w:r>
        <w:r>
          <w:fldChar w:fldCharType="separate"/>
        </w:r>
        <w:r>
          <w:t>56</w:t>
        </w:r>
        <w:r>
          <w:fldChar w:fldCharType="end"/>
        </w:r>
      </w:hyperlink>
    </w:p>
    <w:p>
      <w:pPr>
        <w:pStyle w:val="TOC1"/>
        <w:tabs>
          <w:tab w:val="right" w:leader="dot" w:pos="8306"/>
        </w:tabs>
      </w:pPr>
      <w:hyperlink w:anchor="_Toc9864" w:history="1">
        <w:r>
          <w:rPr>
            <w:rFonts w:ascii="仿宋" w:eastAsia="仿宋" w:hAnsi="仿宋" w:cs="仿宋" w:hint="eastAsia"/>
            <w:lang w:eastAsia="zh-CN"/>
          </w:rPr>
          <w:t>十三、风电变流器柜体系统项目工程方案分析</w:t>
        </w:r>
        <w:r>
          <w:tab/>
        </w:r>
        <w:r>
          <w:fldChar w:fldCharType="begin"/>
        </w:r>
        <w:r>
          <w:instrText xml:space="preserve"> PAGEREF _Toc9864 \h </w:instrText>
        </w:r>
        <w:r>
          <w:fldChar w:fldCharType="separate"/>
        </w:r>
        <w:r>
          <w:t>57</w:t>
        </w:r>
        <w:r>
          <w:fldChar w:fldCharType="end"/>
        </w:r>
      </w:hyperlink>
    </w:p>
    <w:p>
      <w:pPr>
        <w:pStyle w:val="TOC2"/>
        <w:tabs>
          <w:tab w:val="right" w:leader="dot" w:pos="8306"/>
        </w:tabs>
      </w:pPr>
      <w:hyperlink w:anchor="_Toc27626" w:history="1">
        <w:r>
          <w:rPr>
            <w:rFonts w:ascii="仿宋" w:eastAsia="仿宋" w:hAnsi="仿宋" w:cs="仿宋" w:hint="eastAsia"/>
            <w:lang w:eastAsia="zh-CN"/>
          </w:rPr>
          <w:t>(一)、建筑工程设计原则</w:t>
        </w:r>
        <w:r>
          <w:tab/>
        </w:r>
        <w:r>
          <w:fldChar w:fldCharType="begin"/>
        </w:r>
        <w:r>
          <w:instrText xml:space="preserve"> PAGEREF _Toc27626 \h </w:instrText>
        </w:r>
        <w:r>
          <w:fldChar w:fldCharType="separate"/>
        </w:r>
        <w:r>
          <w:t>57</w:t>
        </w:r>
        <w:r>
          <w:fldChar w:fldCharType="end"/>
        </w:r>
      </w:hyperlink>
    </w:p>
    <w:p>
      <w:pPr>
        <w:pStyle w:val="TOC2"/>
        <w:tabs>
          <w:tab w:val="right" w:leader="dot" w:pos="8306"/>
        </w:tabs>
      </w:pPr>
      <w:hyperlink w:anchor="_Toc6161" w:history="1">
        <w:r>
          <w:rPr>
            <w:rFonts w:ascii="仿宋" w:eastAsia="仿宋" w:hAnsi="仿宋" w:cs="仿宋" w:hint="eastAsia"/>
            <w:lang w:eastAsia="zh-CN"/>
          </w:rPr>
          <w:t>(二)、土建工程建设指标</w:t>
        </w:r>
        <w:r>
          <w:tab/>
        </w:r>
        <w:r>
          <w:fldChar w:fldCharType="begin"/>
        </w:r>
        <w:r>
          <w:instrText xml:space="preserve"> PAGEREF _Toc6161 \h </w:instrText>
        </w:r>
        <w:r>
          <w:fldChar w:fldCharType="separate"/>
        </w:r>
        <w:r>
          <w:t>61</w:t>
        </w:r>
        <w:r>
          <w:fldChar w:fldCharType="end"/>
        </w:r>
      </w:hyperlink>
    </w:p>
    <w:p>
      <w:pPr>
        <w:pStyle w:val="TOC1"/>
        <w:tabs>
          <w:tab w:val="right" w:leader="dot" w:pos="8306"/>
        </w:tabs>
      </w:pPr>
      <w:hyperlink w:anchor="_Toc23469" w:history="1">
        <w:r>
          <w:rPr>
            <w:rFonts w:ascii="仿宋" w:eastAsia="仿宋" w:hAnsi="仿宋" w:cs="仿宋" w:hint="eastAsia"/>
            <w:lang w:eastAsia="zh-CN"/>
          </w:rPr>
          <w:t>十四、风电变流器柜体系统项目治理与监督</w:t>
        </w:r>
        <w:r>
          <w:tab/>
        </w:r>
        <w:r>
          <w:fldChar w:fldCharType="begin"/>
        </w:r>
        <w:r>
          <w:instrText xml:space="preserve"> PAGEREF _Toc23469 \h </w:instrText>
        </w:r>
        <w:r>
          <w:fldChar w:fldCharType="separate"/>
        </w:r>
        <w:r>
          <w:t>63</w:t>
        </w:r>
        <w:r>
          <w:fldChar w:fldCharType="end"/>
        </w:r>
      </w:hyperlink>
    </w:p>
    <w:p>
      <w:pPr>
        <w:pStyle w:val="TOC2"/>
        <w:tabs>
          <w:tab w:val="right" w:leader="dot" w:pos="8306"/>
        </w:tabs>
      </w:pPr>
      <w:hyperlink w:anchor="_Toc16855" w:history="1">
        <w:r>
          <w:rPr>
            <w:rFonts w:ascii="仿宋" w:eastAsia="仿宋" w:hAnsi="仿宋" w:cs="仿宋" w:hint="eastAsia"/>
            <w:lang w:eastAsia="zh-CN"/>
          </w:rPr>
          <w:t>(一)、风电变流器柜体系统项目治理结构</w:t>
        </w:r>
        <w:r>
          <w:tab/>
        </w:r>
        <w:r>
          <w:fldChar w:fldCharType="begin"/>
        </w:r>
        <w:r>
          <w:instrText xml:space="preserve"> PAGEREF _Toc16855 \h </w:instrText>
        </w:r>
        <w:r>
          <w:fldChar w:fldCharType="separate"/>
        </w:r>
        <w:r>
          <w:t>63</w:t>
        </w:r>
        <w:r>
          <w:fldChar w:fldCharType="end"/>
        </w:r>
      </w:hyperlink>
    </w:p>
    <w:p>
      <w:pPr>
        <w:pStyle w:val="TOC2"/>
        <w:tabs>
          <w:tab w:val="right" w:leader="dot" w:pos="8306"/>
        </w:tabs>
      </w:pPr>
      <w:hyperlink w:anchor="_Toc8397" w:history="1">
        <w:r>
          <w:rPr>
            <w:rFonts w:ascii="仿宋" w:eastAsia="仿宋" w:hAnsi="仿宋" w:cs="仿宋" w:hint="eastAsia"/>
            <w:lang w:eastAsia="zh-CN"/>
          </w:rPr>
          <w:t>(二)、监督与审计</w:t>
        </w:r>
        <w:r>
          <w:tab/>
        </w:r>
        <w:r>
          <w:fldChar w:fldCharType="begin"/>
        </w:r>
        <w:r>
          <w:instrText xml:space="preserve"> PAGEREF _Toc8397 \h </w:instrText>
        </w:r>
        <w:r>
          <w:fldChar w:fldCharType="separate"/>
        </w:r>
        <w:r>
          <w:t>64</w:t>
        </w:r>
        <w:r>
          <w:fldChar w:fldCharType="end"/>
        </w:r>
      </w:hyperlink>
    </w:p>
    <w:p>
      <w:pPr>
        <w:pStyle w:val="TOC1"/>
        <w:tabs>
          <w:tab w:val="right" w:leader="dot" w:pos="8306"/>
        </w:tabs>
      </w:pPr>
      <w:hyperlink w:anchor="_Toc8763" w:history="1">
        <w:r>
          <w:rPr>
            <w:rFonts w:ascii="仿宋" w:eastAsia="仿宋" w:hAnsi="仿宋" w:cs="仿宋" w:hint="eastAsia"/>
            <w:lang w:eastAsia="zh-CN"/>
          </w:rPr>
          <w:t>十五、质量管理体系</w:t>
        </w:r>
        <w:r>
          <w:tab/>
        </w:r>
        <w:r>
          <w:fldChar w:fldCharType="begin"/>
        </w:r>
        <w:r>
          <w:instrText xml:space="preserve"> PAGEREF _Toc8763 \h </w:instrText>
        </w:r>
        <w:r>
          <w:fldChar w:fldCharType="separate"/>
        </w:r>
        <w:r>
          <w:t>66</w:t>
        </w:r>
        <w:r>
          <w:fldChar w:fldCharType="end"/>
        </w:r>
      </w:hyperlink>
    </w:p>
    <w:p>
      <w:pPr>
        <w:pStyle w:val="TOC2"/>
        <w:tabs>
          <w:tab w:val="right" w:leader="dot" w:pos="8306"/>
        </w:tabs>
      </w:pPr>
      <w:hyperlink w:anchor="_Toc2798" w:history="1">
        <w:r>
          <w:rPr>
            <w:rFonts w:ascii="仿宋" w:eastAsia="仿宋" w:hAnsi="仿宋" w:cs="仿宋" w:hint="eastAsia"/>
            <w:lang w:eastAsia="zh-CN"/>
          </w:rPr>
          <w:t>(一)、质量目标与方针</w:t>
        </w:r>
        <w:r>
          <w:tab/>
        </w:r>
        <w:r>
          <w:fldChar w:fldCharType="begin"/>
        </w:r>
        <w:r>
          <w:instrText xml:space="preserve"> PAGEREF _Toc2798 \h </w:instrText>
        </w:r>
        <w:r>
          <w:fldChar w:fldCharType="separate"/>
        </w:r>
        <w:r>
          <w:t>66</w:t>
        </w:r>
        <w:r>
          <w:fldChar w:fldCharType="end"/>
        </w:r>
      </w:hyperlink>
    </w:p>
    <w:p>
      <w:pPr>
        <w:pStyle w:val="TOC2"/>
        <w:tabs>
          <w:tab w:val="right" w:leader="dot" w:pos="8306"/>
        </w:tabs>
      </w:pPr>
      <w:hyperlink w:anchor="_Toc29199" w:history="1">
        <w:r>
          <w:rPr>
            <w:rFonts w:ascii="仿宋" w:eastAsia="仿宋" w:hAnsi="仿宋" w:cs="仿宋" w:hint="eastAsia"/>
            <w:lang w:eastAsia="zh-CN"/>
          </w:rPr>
          <w:t>(二)、质量管理责任</w:t>
        </w:r>
        <w:r>
          <w:tab/>
        </w:r>
        <w:r>
          <w:fldChar w:fldCharType="begin"/>
        </w:r>
        <w:r>
          <w:instrText xml:space="preserve"> PAGEREF _Toc29199 \h </w:instrText>
        </w:r>
        <w:r>
          <w:fldChar w:fldCharType="separate"/>
        </w:r>
        <w:r>
          <w:t>67</w:t>
        </w:r>
        <w:r>
          <w:fldChar w:fldCharType="end"/>
        </w:r>
      </w:hyperlink>
    </w:p>
    <w:p>
      <w:pPr>
        <w:pStyle w:val="TOC2"/>
        <w:tabs>
          <w:tab w:val="right" w:leader="dot" w:pos="8306"/>
        </w:tabs>
      </w:pPr>
      <w:hyperlink w:anchor="_Toc24684" w:history="1">
        <w:r>
          <w:rPr>
            <w:rFonts w:ascii="仿宋" w:eastAsia="仿宋" w:hAnsi="仿宋" w:cs="仿宋" w:hint="eastAsia"/>
            <w:lang w:eastAsia="zh-CN"/>
          </w:rPr>
          <w:t>(三)、质量管理体系文件</w:t>
        </w:r>
        <w:r>
          <w:tab/>
        </w:r>
        <w:r>
          <w:fldChar w:fldCharType="begin"/>
        </w:r>
        <w:r>
          <w:instrText xml:space="preserve"> PAGEREF _Toc24684 \h </w:instrText>
        </w:r>
        <w:r>
          <w:fldChar w:fldCharType="separate"/>
        </w:r>
        <w:r>
          <w:t>68</w:t>
        </w:r>
        <w:r>
          <w:fldChar w:fldCharType="end"/>
        </w:r>
      </w:hyperlink>
    </w:p>
    <w:p>
      <w:pPr>
        <w:pStyle w:val="TOC2"/>
        <w:tabs>
          <w:tab w:val="right" w:leader="dot" w:pos="8306"/>
        </w:tabs>
      </w:pPr>
      <w:hyperlink w:anchor="_Toc21450" w:history="1">
        <w:r>
          <w:rPr>
            <w:rFonts w:ascii="仿宋" w:eastAsia="仿宋" w:hAnsi="仿宋" w:cs="仿宋" w:hint="eastAsia"/>
            <w:lang w:eastAsia="zh-CN"/>
          </w:rPr>
          <w:t>(四)、质量培训与教育</w:t>
        </w:r>
        <w:r>
          <w:tab/>
        </w:r>
        <w:r>
          <w:fldChar w:fldCharType="begin"/>
        </w:r>
        <w:r>
          <w:instrText xml:space="preserve"> PAGEREF _Toc21450 \h </w:instrText>
        </w:r>
        <w:r>
          <w:fldChar w:fldCharType="separate"/>
        </w:r>
        <w:r>
          <w:t>70</w:t>
        </w:r>
        <w:r>
          <w:fldChar w:fldCharType="end"/>
        </w:r>
      </w:hyperlink>
    </w:p>
    <w:p>
      <w:pPr>
        <w:pStyle w:val="TOC2"/>
        <w:tabs>
          <w:tab w:val="right" w:leader="dot" w:pos="8306"/>
        </w:tabs>
      </w:pPr>
      <w:hyperlink w:anchor="_Toc324" w:history="1">
        <w:r>
          <w:rPr>
            <w:rFonts w:ascii="仿宋" w:eastAsia="仿宋" w:hAnsi="仿宋" w:cs="仿宋" w:hint="eastAsia"/>
            <w:lang w:eastAsia="zh-CN"/>
          </w:rPr>
          <w:t>(五)、质量审核与评价</w:t>
        </w:r>
        <w:r>
          <w:tab/>
        </w:r>
        <w:r>
          <w:fldChar w:fldCharType="begin"/>
        </w:r>
        <w:r>
          <w:instrText xml:space="preserve"> PAGEREF _Toc324 \h </w:instrText>
        </w:r>
        <w:r>
          <w:fldChar w:fldCharType="separate"/>
        </w:r>
        <w:r>
          <w:t>72</w:t>
        </w:r>
        <w:r>
          <w:fldChar w:fldCharType="end"/>
        </w:r>
      </w:hyperlink>
    </w:p>
    <w:p>
      <w:pPr>
        <w:pStyle w:val="TOC2"/>
        <w:tabs>
          <w:tab w:val="right" w:leader="dot" w:pos="8306"/>
        </w:tabs>
      </w:pPr>
      <w:hyperlink w:anchor="_Toc22857" w:history="1">
        <w:r>
          <w:rPr>
            <w:rFonts w:ascii="仿宋" w:eastAsia="仿宋" w:hAnsi="仿宋" w:cs="仿宋" w:hint="eastAsia"/>
            <w:lang w:eastAsia="zh-CN"/>
          </w:rPr>
          <w:t>(六)、不符合与纠正措施</w:t>
        </w:r>
        <w:r>
          <w:tab/>
        </w:r>
        <w:r>
          <w:fldChar w:fldCharType="begin"/>
        </w:r>
        <w:r>
          <w:instrText xml:space="preserve"> PAGEREF _Toc22857 \h </w:instrText>
        </w:r>
        <w:r>
          <w:fldChar w:fldCharType="separate"/>
        </w:r>
        <w:r>
          <w:t>73</w:t>
        </w:r>
        <w:r>
          <w:fldChar w:fldCharType="end"/>
        </w:r>
      </w:hyperlink>
    </w:p>
    <w:p>
      <w:pPr>
        <w:pStyle w:val="TOC1"/>
        <w:tabs>
          <w:tab w:val="right" w:leader="dot" w:pos="8306"/>
        </w:tabs>
      </w:pPr>
      <w:hyperlink w:anchor="_Toc2639" w:history="1">
        <w:r>
          <w:rPr>
            <w:rFonts w:ascii="仿宋" w:eastAsia="仿宋" w:hAnsi="仿宋" w:cs="仿宋" w:hint="eastAsia"/>
            <w:lang w:eastAsia="zh-CN"/>
          </w:rPr>
          <w:t>十六、风电变流器柜体系统项目实施时间节点</w:t>
        </w:r>
        <w:r>
          <w:tab/>
        </w:r>
        <w:r>
          <w:fldChar w:fldCharType="begin"/>
        </w:r>
        <w:r>
          <w:instrText xml:space="preserve"> PAGEREF _Toc2639 \h </w:instrText>
        </w:r>
        <w:r>
          <w:fldChar w:fldCharType="separate"/>
        </w:r>
        <w:r>
          <w:t>74</w:t>
        </w:r>
        <w:r>
          <w:fldChar w:fldCharType="end"/>
        </w:r>
      </w:hyperlink>
    </w:p>
    <w:p>
      <w:pPr>
        <w:pStyle w:val="TOC2"/>
        <w:tabs>
          <w:tab w:val="right" w:leader="dot" w:pos="8306"/>
        </w:tabs>
      </w:pPr>
      <w:hyperlink w:anchor="_Toc31918" w:history="1">
        <w:r>
          <w:rPr>
            <w:rFonts w:ascii="仿宋" w:eastAsia="仿宋" w:hAnsi="仿宋" w:cs="仿宋" w:hint="eastAsia"/>
            <w:lang w:eastAsia="zh-CN"/>
          </w:rPr>
          <w:t>(一)、风电变流器柜体系统项目启动阶段时间节点</w:t>
        </w:r>
        <w:r>
          <w:tab/>
        </w:r>
        <w:r>
          <w:fldChar w:fldCharType="begin"/>
        </w:r>
        <w:r>
          <w:instrText xml:space="preserve"> PAGEREF _Toc31918 \h </w:instrText>
        </w:r>
        <w:r>
          <w:fldChar w:fldCharType="separate"/>
        </w:r>
        <w:r>
          <w:t>74</w:t>
        </w:r>
        <w:r>
          <w:fldChar w:fldCharType="end"/>
        </w:r>
      </w:hyperlink>
    </w:p>
    <w:p>
      <w:pPr>
        <w:pStyle w:val="TOC2"/>
        <w:tabs>
          <w:tab w:val="right" w:leader="dot" w:pos="8306"/>
        </w:tabs>
      </w:pPr>
      <w:hyperlink w:anchor="_Toc17195" w:history="1">
        <w:r>
          <w:rPr>
            <w:rFonts w:ascii="仿宋" w:eastAsia="仿宋" w:hAnsi="仿宋" w:cs="仿宋" w:hint="eastAsia"/>
            <w:lang w:eastAsia="zh-CN"/>
          </w:rPr>
          <w:t>(二)、风电变流器柜体系统项目执行阶段时间节点</w:t>
        </w:r>
        <w:r>
          <w:tab/>
        </w:r>
        <w:r>
          <w:fldChar w:fldCharType="begin"/>
        </w:r>
        <w:r>
          <w:instrText xml:space="preserve"> PAGEREF _Toc17195 \h </w:instrText>
        </w:r>
        <w:r>
          <w:fldChar w:fldCharType="separate"/>
        </w:r>
        <w:r>
          <w:t>75</w:t>
        </w:r>
        <w:r>
          <w:fldChar w:fldCharType="end"/>
        </w:r>
      </w:hyperlink>
    </w:p>
    <w:p>
      <w:pPr>
        <w:pStyle w:val="TOC2"/>
        <w:tabs>
          <w:tab w:val="right" w:leader="dot" w:pos="8306"/>
        </w:tabs>
      </w:pPr>
      <w:hyperlink w:anchor="_Toc19739" w:history="1">
        <w:r>
          <w:rPr>
            <w:rFonts w:ascii="仿宋" w:eastAsia="仿宋" w:hAnsi="仿宋" w:cs="仿宋" w:hint="eastAsia"/>
            <w:lang w:eastAsia="zh-CN"/>
          </w:rPr>
          <w:t>(三)、风电变流器柜体系统项目完成阶段时间节点</w:t>
        </w:r>
        <w:r>
          <w:tab/>
        </w:r>
        <w:r>
          <w:fldChar w:fldCharType="begin"/>
        </w:r>
        <w:r>
          <w:instrText xml:space="preserve"> PAGEREF _Toc19739 \h </w:instrText>
        </w:r>
        <w:r>
          <w:fldChar w:fldCharType="separate"/>
        </w:r>
        <w:r>
          <w:t>76</w:t>
        </w:r>
        <w:r>
          <w:fldChar w:fldCharType="end"/>
        </w:r>
      </w:hyperlink>
    </w:p>
    <w:p>
      <w:pPr>
        <w:pStyle w:val="TOC1"/>
        <w:tabs>
          <w:tab w:val="right" w:leader="dot" w:pos="8306"/>
        </w:tabs>
      </w:pPr>
      <w:hyperlink w:anchor="_Toc13442" w:history="1">
        <w:r>
          <w:rPr>
            <w:rFonts w:ascii="仿宋" w:eastAsia="仿宋" w:hAnsi="仿宋" w:cs="仿宋" w:hint="eastAsia"/>
            <w:lang w:eastAsia="zh-CN"/>
          </w:rPr>
          <w:t>十七、风电变流器柜体系统项目变更管理</w:t>
        </w:r>
        <w:r>
          <w:tab/>
        </w:r>
        <w:r>
          <w:fldChar w:fldCharType="begin"/>
        </w:r>
        <w:r>
          <w:instrText xml:space="preserve"> PAGEREF _Toc13442 \h </w:instrText>
        </w:r>
        <w:r>
          <w:fldChar w:fldCharType="separate"/>
        </w:r>
        <w:r>
          <w:t>78</w:t>
        </w:r>
        <w:r>
          <w:fldChar w:fldCharType="end"/>
        </w:r>
      </w:hyperlink>
    </w:p>
    <w:p>
      <w:pPr>
        <w:pStyle w:val="TOC2"/>
        <w:tabs>
          <w:tab w:val="right" w:leader="dot" w:pos="8306"/>
        </w:tabs>
      </w:pPr>
      <w:hyperlink w:anchor="_Toc22106" w:history="1">
        <w:r>
          <w:rPr>
            <w:rFonts w:ascii="仿宋" w:eastAsia="仿宋" w:hAnsi="仿宋" w:cs="仿宋" w:hint="eastAsia"/>
            <w:lang w:eastAsia="zh-CN"/>
          </w:rPr>
          <w:t>(一)、变更申请与评估</w:t>
        </w:r>
        <w:r>
          <w:tab/>
        </w:r>
        <w:r>
          <w:fldChar w:fldCharType="begin"/>
        </w:r>
        <w:r>
          <w:instrText xml:space="preserve"> PAGEREF _Toc22106 \h </w:instrText>
        </w:r>
        <w:r>
          <w:fldChar w:fldCharType="separate"/>
        </w:r>
        <w:r>
          <w:t>78</w:t>
        </w:r>
        <w:r>
          <w:fldChar w:fldCharType="end"/>
        </w:r>
      </w:hyperlink>
    </w:p>
    <w:p>
      <w:pPr>
        <w:pStyle w:val="TOC2"/>
        <w:tabs>
          <w:tab w:val="right" w:leader="dot" w:pos="8306"/>
        </w:tabs>
      </w:pPr>
      <w:hyperlink w:anchor="_Toc29082" w:history="1">
        <w:r>
          <w:rPr>
            <w:rFonts w:ascii="仿宋" w:eastAsia="仿宋" w:hAnsi="仿宋" w:cs="仿宋" w:hint="eastAsia"/>
            <w:lang w:eastAsia="zh-CN"/>
          </w:rPr>
          <w:t>(二)、变更实施与控制</w:t>
        </w:r>
        <w:r>
          <w:tab/>
        </w:r>
        <w:r>
          <w:fldChar w:fldCharType="begin"/>
        </w:r>
        <w:r>
          <w:instrText xml:space="preserve"> PAGEREF _Toc29082 \h </w:instrText>
        </w:r>
        <w:r>
          <w:fldChar w:fldCharType="separate"/>
        </w:r>
        <w:r>
          <w:t>78</w:t>
        </w:r>
        <w:r>
          <w:fldChar w:fldCharType="end"/>
        </w:r>
      </w:hyperlink>
    </w:p>
    <w:p>
      <w:pPr>
        <w:pStyle w:val="TOC1"/>
        <w:tabs>
          <w:tab w:val="right" w:leader="dot" w:pos="8306"/>
        </w:tabs>
      </w:pPr>
      <w:hyperlink w:anchor="_Toc17073" w:history="1">
        <w:r>
          <w:rPr>
            <w:rFonts w:ascii="仿宋" w:eastAsia="仿宋" w:hAnsi="仿宋" w:cs="仿宋" w:hint="eastAsia"/>
            <w:lang w:eastAsia="zh-CN"/>
          </w:rPr>
          <w:t>十八、利益相关者分析与沟通计划</w:t>
        </w:r>
        <w:r>
          <w:tab/>
        </w:r>
        <w:r>
          <w:fldChar w:fldCharType="begin"/>
        </w:r>
        <w:r>
          <w:instrText xml:space="preserve"> PAGEREF _Toc17073 \h </w:instrText>
        </w:r>
        <w:r>
          <w:fldChar w:fldCharType="separate"/>
        </w:r>
        <w:r>
          <w:t>79</w:t>
        </w:r>
        <w:r>
          <w:fldChar w:fldCharType="end"/>
        </w:r>
      </w:hyperlink>
    </w:p>
    <w:p>
      <w:pPr>
        <w:pStyle w:val="TOC2"/>
        <w:tabs>
          <w:tab w:val="right" w:leader="dot" w:pos="8306"/>
        </w:tabs>
      </w:pPr>
      <w:hyperlink w:anchor="_Toc14161" w:history="1">
        <w:r>
          <w:rPr>
            <w:rFonts w:ascii="仿宋" w:eastAsia="仿宋" w:hAnsi="仿宋" w:cs="仿宋" w:hint="eastAsia"/>
            <w:lang w:eastAsia="zh-CN"/>
          </w:rPr>
          <w:t>(一)、利益相关者分析</w:t>
        </w:r>
        <w:r>
          <w:tab/>
        </w:r>
        <w:r>
          <w:fldChar w:fldCharType="begin"/>
        </w:r>
        <w:r>
          <w:instrText xml:space="preserve"> PAGEREF _Toc14161 \h </w:instrText>
        </w:r>
        <w:r>
          <w:fldChar w:fldCharType="separate"/>
        </w:r>
        <w:r>
          <w:t>79</w:t>
        </w:r>
        <w:r>
          <w:fldChar w:fldCharType="end"/>
        </w:r>
      </w:hyperlink>
    </w:p>
    <w:p>
      <w:pPr>
        <w:pStyle w:val="TOC2"/>
        <w:tabs>
          <w:tab w:val="right" w:leader="dot" w:pos="8306"/>
        </w:tabs>
      </w:pPr>
      <w:hyperlink w:anchor="_Toc28791" w:history="1">
        <w:r>
          <w:rPr>
            <w:rFonts w:ascii="仿宋" w:eastAsia="仿宋" w:hAnsi="仿宋" w:cs="仿宋" w:hint="eastAsia"/>
            <w:lang w:eastAsia="zh-CN"/>
          </w:rPr>
          <w:t>(二)、沟通计划</w:t>
        </w:r>
        <w:r>
          <w:tab/>
        </w:r>
        <w:r>
          <w:fldChar w:fldCharType="begin"/>
        </w:r>
        <w:r>
          <w:instrText xml:space="preserve"> PAGEREF _Toc28791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22"/>
      <w:r>
        <w:rPr>
          <w:rFonts w:ascii="仿宋" w:eastAsia="仿宋" w:hAnsi="仿宋" w:cs="仿宋" w:hint="eastAsia"/>
          <w:sz w:val="28"/>
          <w:lang w:eastAsia="zh-CN"/>
        </w:rPr>
        <w:t>一、风电变流器柜体系统项目选址可行性分析</w:t>
      </w:r>
      <w:bookmarkEnd w:id="2"/>
    </w:p>
    <w:p>
      <w:pPr>
        <w:pStyle w:val="Heading2"/>
        <w:rPr>
          <w:rFonts w:ascii="仿宋" w:eastAsia="仿宋" w:hAnsi="仿宋" w:cs="仿宋" w:hint="eastAsia"/>
          <w:lang w:eastAsia="zh-CN"/>
        </w:rPr>
      </w:pPr>
      <w:bookmarkStart w:id="3" w:name="_Toc28837"/>
      <w:r>
        <w:rPr>
          <w:rFonts w:ascii="仿宋" w:eastAsia="仿宋" w:hAnsi="仿宋" w:cs="仿宋" w:hint="eastAsia"/>
          <w:lang w:eastAsia="zh-CN"/>
        </w:rPr>
        <w:t>(一)、风电变流器柜体系统项目选址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该风电变流器柜体系统项目选址位于XX省XX市XX区XXX街道</w:t>
      </w:r>
    </w:p>
    <w:p>
      <w:pPr>
        <w:pStyle w:val="Heading2"/>
        <w:ind w:firstLine="560" w:firstLineChars="200"/>
        <w:rPr>
          <w:rFonts w:ascii="仿宋" w:eastAsia="仿宋" w:hAnsi="仿宋" w:cs="仿宋" w:hint="eastAsia"/>
          <w:sz w:val="28"/>
          <w:lang w:eastAsia="zh-CN"/>
        </w:rPr>
      </w:pPr>
      <w:bookmarkStart w:id="4" w:name="_Toc117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风电变流器柜体系统项目的征地面积将根据风电变流器柜体系统项目的实际规模和需求进行精确规划。具体面积XXX平方米，旨在确保风电变流器柜体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净用地面积是在征地面积基础上去除不可利用面积后的实际可开发用地。具体面积XXX平方米，考虑到环保、交通、安全等多方面因素，以确保风电变流器柜体系统项目在整体利用效率上达到最优。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风电变流器柜体系统项目计划建设的建筑总规模具体面积XXX平方米。这一规模的确定综合考虑了风电变流器柜体系统项目的性质、规模，以及城市规划的相关要求，确保建筑布局与周边环境协调一致。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绿地率是风电变流器柜体系统项目用地中被规划为绿地的比例。具体面积XXX平方米，旨在通过合理规划绿地，改善风电变流器柜体系统项目周边环境，提升居民生活质量，并符合城市整体绿化规划。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容积率是用地上可以建设的建筑总体积与用地面积之比。具体面积XXX，通过合理的容积率规划，确保风电变流器柜体系统项目建筑规模与周边环境和谐共生。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风电变流器柜体系统项目选址与当地城市规划相一致，具体面积XXX平方米。通过与城市规划部门深入沟通，确保风电变流器柜体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风电变流器柜体系统项目选址符合当地产业政策，具体面积XXX平方米。这包括风电变流器柜体系统项目对当地经济的促进作用，以及对相关产业的带动效应，确保风电变流器柜体系统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用地总体要求必须符合环保和可持续发展的原则，具体面积XXX平方米。通过采用绿色建筑设计、节能减排等措施，确保风电变流器柜体系统项目在建设和运营过程中对环境的影响最小化，达到可持续发展的要求。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确保风电变流器柜体系统项目选址具备必要的公共设施配套，具体面积XXX平方米。这包括交通便利性、教育、医疗等基础设施，以提高居民生活品质，使得风电变流器柜体系统项目选址更具吸引力。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考虑用地总体要求对当地社会稳定性的影响，具体面积XXX平方米。通过深入了解当地社区反馈，确保风电变流器柜体系统项目的选址和建设过程对当地社会和谐稳定产生积极作用。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风电变流器柜体系统项目选址不仅符合法规和规划，还在实际操作中具有可行性。这一全面规划将为风电变流器柜体系统项目的成功实施提供坚实的基础，确保风电变流器柜体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91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风电变流器柜体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风电变流器柜体系统项目的设备规划和空间设计中，我们将采取灵活设备布局的措施。设备布局将根据实际需求进行灵活设计，避免不必要的浪费。通过合理规划设备摆放位置，我们将提高设备的利用率，减少设备间距，以确保风电变流器柜体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风电变流器柜体系统项目内部引入共享设施的概念，例如共享会议室、办公区等。通过这种方式，我们可以减少对资源的重复建设，提高资源共享效率，从而减小风电变流器柜体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91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风电变流器柜体系统项目的总图布置中，我们将不同功能区域进行明确的规划，以最大程度满足风电变流器柜体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64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风电变流器柜体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风电变流器柜体系统项目对环境的影响是综合评价的重要因素之一。我们将详细考虑选址周边的自然环境、生态保护区、水源地等情况，确保风电变流器柜体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对选址的评价还需充分考虑当地政府的产业政策和法规。我们将详细了解风电变流器柜体系统项目所在地的相关政策，确保风电变流器柜体系统项目的规划和运营与当地法规相符，降低不必要的法律风险。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考虑到社会稳定性对企业运营的重要性，我们将评估选址地区的社会安全情况、劳工关系、社区反馈等方面，以确保风电变流器柜体系统项目的建设和运营不会受到社会稳定性的负面影响。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最后，我们将综合考虑用地成本，包括土地购置费用、土地开发成本等。通过对用地成本的详细评估，我们能够做出更为精确的经济效益分析，为风电变流器柜体系统项目的投资决策提供有力支持。</w:t>
      </w:r>
    </w:p>
    <w:p>
      <w:pPr>
        <w:pStyle w:val="Heading1"/>
        <w:ind w:firstLine="560" w:firstLineChars="200"/>
        <w:rPr>
          <w:rFonts w:ascii="仿宋" w:eastAsia="仿宋" w:hAnsi="仿宋" w:cs="仿宋" w:hint="eastAsia"/>
          <w:sz w:val="28"/>
          <w:lang w:eastAsia="zh-CN"/>
        </w:rPr>
      </w:pPr>
      <w:bookmarkStart w:id="8" w:name="_Toc17960"/>
      <w:r>
        <w:rPr>
          <w:rFonts w:ascii="仿宋" w:eastAsia="仿宋" w:hAnsi="仿宋" w:cs="仿宋" w:hint="eastAsia"/>
          <w:sz w:val="28"/>
          <w:lang w:eastAsia="zh-CN"/>
        </w:rPr>
        <w:t>二、风电变流器柜体系统项目危机管理</w:t>
      </w:r>
      <w:bookmarkEnd w:id="8"/>
    </w:p>
    <w:p>
      <w:pPr>
        <w:pStyle w:val="Heading2"/>
        <w:rPr>
          <w:rFonts w:ascii="仿宋" w:eastAsia="仿宋" w:hAnsi="仿宋" w:cs="仿宋" w:hint="eastAsia"/>
          <w:lang w:eastAsia="zh-CN"/>
        </w:rPr>
      </w:pPr>
      <w:bookmarkStart w:id="9" w:name="_Toc1248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风电变流器柜体系统项目危机管理中，危机预警与识别是确保风电变流器柜体系统项目稳健运行的核心步骤。通过建立全面的监测机制，风电变流器柜体系统项目团队旨在及时发现和理解潜在的风险和危机因素，以便采取及时的预防和应对措施，确保风电变流器柜体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电变流器柜体系统项目团队全面分析了整个风电变流器柜体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风电变流器柜体系统项目团队着重于明确定义风电变流器柜体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电变流器柜体系统项目进展的持续监控，团队能够及时发现潜在问题并作出迅速反应。风电变流器柜体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电变流器柜体系统项目得以更有序、可控地推进。</w:t>
      </w:r>
    </w:p>
    <w:p>
      <w:pPr>
        <w:pStyle w:val="Heading2"/>
        <w:ind w:firstLine="560" w:firstLineChars="200"/>
        <w:rPr>
          <w:rFonts w:ascii="仿宋" w:eastAsia="仿宋" w:hAnsi="仿宋" w:cs="仿宋" w:hint="eastAsia"/>
          <w:sz w:val="28"/>
          <w:lang w:eastAsia="zh-CN"/>
        </w:rPr>
      </w:pPr>
      <w:bookmarkStart w:id="10" w:name="_Toc3268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在危机发生时，风电变流器柜体系统项目团队立即行动，成立了应急小组。该小组的任务是迅速制定并实施紧急应对措施，以最小化潜在损失。以下是采取的主要措施：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暂停风电变流器柜体系统项目进度：为遏制危机蔓延，风电变流器柜体系统项目暂时停止进行，以便全面评估当前状况。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资源重新分配：重新评估风电变流器柜体系统项目资源的分配，确保最大限度地减小损失。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实时沟通：与关键利益相关者建立实时沟通机制，向他们传递风电变流器柜体系统项目危机的实际状况，保障风电变流器柜体系统项目核心利益。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在紧急应对的同时，风电变流器柜体系统项目团队强调了团队协作和有效沟通的重要性。以下是团队协作的关键举措：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信息共享机制：建立了信息共享平台，确保团队成员能够及时获取风电变流器柜体系统项目危机的实时信息。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领导者沟通：风电变流器柜体系统项目领导者通过定期会议和即时沟通工具，指导团队应对危机，保持团队稳定运行。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随着危机得到初步控制，风电变流器柜体系统项目团队转向制定恢复计划，以确保风电变流器柜体系统项目能够从中迅速恢复。主要恢复计划包括：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修复受损的进度计划：重新评估风电变流器柜体系统项目进度，制定修复计划，确保风电变流器柜体系统项目尽快回归正常进程。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重新调整资源分配：优化资源分配，确保风电变流器柜体系统项目在有限资源下高效运转。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风险管理机制加强：对风电变流器柜体系统项目风险进行全面评估，制定更强化的风险管理策略，以预防未来可能的危机。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4186"/>
      <w:r>
        <w:rPr>
          <w:rFonts w:ascii="仿宋" w:eastAsia="仿宋" w:hAnsi="仿宋" w:cs="仿宋" w:hint="eastAsia"/>
          <w:sz w:val="28"/>
          <w:lang w:eastAsia="zh-CN"/>
        </w:rPr>
        <w:t>三、风电变流器柜体系统项目文档管理</w:t>
      </w:r>
      <w:bookmarkEnd w:id="11"/>
    </w:p>
    <w:p>
      <w:pPr>
        <w:pStyle w:val="Heading2"/>
        <w:rPr>
          <w:rFonts w:ascii="仿宋" w:eastAsia="仿宋" w:hAnsi="仿宋" w:cs="仿宋" w:hint="eastAsia"/>
          <w:lang w:eastAsia="zh-CN"/>
        </w:rPr>
      </w:pPr>
      <w:bookmarkStart w:id="12" w:name="_Toc1445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风电变流器柜体系统项目高度重视文档的质量和准确性，以支持风电变流器柜体系统项目的各项活动和决策。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变流器柜体系统项目文档的编制始于风电变流器柜体系统项目计划的初期，我们制定了详细的文档编制计划，明确了每个文档的内容、格式和编写责任人。在风电变流器柜体系统项目启动阶段，我们首先编制了风电变流器柜体系统项目章程，明确定义了风电变流器柜体系统项目的目标、范围、风险等关键要素。随后，风电变流器柜体系统项目团队根据计划陆续编制了需求文档、设计文档、测试文档等各类文档，确保风电变流器柜体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风电变流器柜体系统项目管理中的重要环节，旨在确保风电变流器柜体系统项目文档符合质量标准和风电变流器柜体系统项目需求。在风电变流器柜体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风电变流器柜体系统项目相关利益方和专业领域的专家对文档进行独立审查。这有助于获取更全面、客观的反馈，确保风电变流器柜体系统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变流器柜体系统项目在文档编制与审查方面建立了严格的管理机制，通过规范的流程和多维度的审查，确保风电变流器柜体系统项目文档的质量、准确性和可靠性，为风电变流器柜体系统项目的顺利推进提供了有力支持。</w:t>
      </w:r>
    </w:p>
    <w:p>
      <w:pPr>
        <w:pStyle w:val="Heading2"/>
        <w:ind w:firstLine="560" w:firstLineChars="200"/>
        <w:rPr>
          <w:rFonts w:ascii="仿宋" w:eastAsia="仿宋" w:hAnsi="仿宋" w:cs="仿宋" w:hint="eastAsia"/>
          <w:sz w:val="28"/>
          <w:lang w:eastAsia="zh-CN"/>
        </w:rPr>
      </w:pPr>
      <w:bookmarkStart w:id="13" w:name="_Toc3186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在风电变流器柜体系统项目中，我们致力于优化文档发布与分发过程，以确保信息的高效传递和团队间协作的顺畅进行。以下是我们采取的关键优化策略：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我们通过多渠道发布文档，包括电子邮件、风电变流器柜体系统项目管理平台、内部网站等，以满足不同团队成员的偏好和需求。多渠道发布确保了信息的全面覆盖。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我们采用了精细的权限控制，确保只有授权人员可以访问敏感信息。这种安全措施保护了风电变流器柜体系统项目文档的机密性，防止了未经授权的信息泄露。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32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风电变流器柜体系统项目生命周期中一个至关重要的环节，直接关系到风电变流器柜体系统项目信息的长期保存和历史记录的完整性。在风电变流器柜体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650"/>
      <w:r>
        <w:rPr>
          <w:rFonts w:ascii="仿宋" w:eastAsia="仿宋" w:hAnsi="仿宋" w:cs="仿宋" w:hint="eastAsia"/>
          <w:sz w:val="28"/>
          <w:lang w:eastAsia="zh-CN"/>
        </w:rPr>
        <w:t>四、风电变流器柜体系统项目建设背景及必要性分析</w:t>
      </w:r>
      <w:bookmarkEnd w:id="15"/>
    </w:p>
    <w:p>
      <w:pPr>
        <w:pStyle w:val="Heading2"/>
        <w:rPr>
          <w:rFonts w:ascii="仿宋" w:eastAsia="仿宋" w:hAnsi="仿宋" w:cs="仿宋" w:hint="eastAsia"/>
          <w:lang w:eastAsia="zh-CN"/>
        </w:rPr>
      </w:pPr>
      <w:bookmarkStart w:id="16" w:name="_Toc23890"/>
      <w:r>
        <w:rPr>
          <w:rFonts w:ascii="仿宋" w:eastAsia="仿宋" w:hAnsi="仿宋" w:cs="仿宋" w:hint="eastAsia"/>
          <w:lang w:eastAsia="zh-CN"/>
        </w:rPr>
        <w:t>(一)、风电变流器柜体系统项目背景分析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变流器柜体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风电变流器柜体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风电变流器柜体系统项目在这个潮流中的定位。同时，我们将关注行业内涌现的新兴机遇，以便风电变流器柜体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风电变流器柜体系统项目提供了强大的发展动力。我们将聚焦于行业内最新的技术发展趋势，包括但不限于人工智能、大数据分析、物联网等领域。通过深度的技术研究，我们将确保风电变流器柜体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风电变流器柜体系统项目发展的源泉。我们将投入更多的精力对市场需求进行深入剖析，超越表面的需求，深入挖掘潜在的市场痛点和机遇。通过对市场需求的细致了解，风电变流器柜体系统项目将更有针对性地设计解决方案，满足市场的多样化需求，从而更好地促进风电变流器柜体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风电变流器柜体系统项目战略至关重要。我们将对竞争态势进行更为深入的分析，包括但不限于市场份额、产品特点、客户满意度等多个维度。通过深度的竞争分析，风电变流器柜体系统项目将能够更准确地把握市场脉搏，制定具有竞争力的风电变流器柜体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风电变流器柜体系统项目的发展具有直接的影响。我们将进行更为全面的法规和政策分析，了解行业发展中的潜在法律风险和合规挑战。通过充分了解和遵守相关法规，风电变流器柜体系统项目将确保在法律框架内合法合规运营，为风电变流器柜体系统项目的稳健发展提供有力支持。</w:t>
      </w:r>
    </w:p>
    <w:p>
      <w:pPr>
        <w:pStyle w:val="Heading2"/>
        <w:ind w:firstLine="560" w:firstLineChars="200"/>
        <w:rPr>
          <w:rFonts w:ascii="仿宋" w:eastAsia="仿宋" w:hAnsi="仿宋" w:cs="仿宋" w:hint="eastAsia"/>
          <w:sz w:val="28"/>
          <w:lang w:eastAsia="zh-CN"/>
        </w:rPr>
      </w:pPr>
      <w:bookmarkStart w:id="17" w:name="_Toc23516"/>
      <w:r>
        <w:rPr>
          <w:rFonts w:ascii="仿宋" w:eastAsia="仿宋" w:hAnsi="仿宋" w:cs="仿宋" w:hint="eastAsia"/>
          <w:sz w:val="28"/>
          <w:lang w:eastAsia="zh-CN"/>
        </w:rPr>
        <w:t>(二)、风电变流器柜体系统项目建设必要性分析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https://d.book118.com/897114106134006052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风电变流器柜体系统项目计划设计方案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D14864"/>
    <w:rsid w:val="72D148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11410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2024-03-02T17:36:00Z</dcterms:created>
  <dcterms:modified xsi:type="dcterms:W3CDTF">2024-03-02T17:36:25Z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42C28CC8671C4108BDB4277A66078428_11</vt:lpwstr>
  </property>
  <property fmtid="{D5CDD505-2E9C-101B-9397-08002B2CF9AE}" pid="3" name="KSOProductBuildVer">
    <vt:lpwstr>2052-12.1.0.16388</vt:lpwstr>
  </property>
</Properties>
</file>