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化学气相沉积设备项目规划设计方案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641" w:history="1">
        <w:r>
          <w:rPr>
            <w:rFonts w:ascii="仿宋" w:eastAsia="仿宋" w:hAnsi="仿宋" w:cs="仿宋" w:hint="eastAsia"/>
            <w:lang w:eastAsia="zh-CN"/>
          </w:rPr>
          <w:t>概论</w:t>
        </w:r>
        <w:r>
          <w:tab/>
        </w:r>
        <w:r>
          <w:fldChar w:fldCharType="begin"/>
        </w:r>
        <w:r>
          <w:instrText xml:space="preserve"> PAGEREF _Toc5641 \h </w:instrText>
        </w:r>
        <w:r>
          <w:fldChar w:fldCharType="separate"/>
        </w:r>
        <w:r>
          <w:t>4</w:t>
        </w:r>
        <w:r>
          <w:fldChar w:fldCharType="end"/>
        </w:r>
      </w:hyperlink>
    </w:p>
    <w:p>
      <w:pPr>
        <w:pStyle w:val="TOC1"/>
        <w:tabs>
          <w:tab w:val="right" w:leader="dot" w:pos="8306"/>
        </w:tabs>
      </w:pPr>
      <w:hyperlink w:anchor="_Toc905" w:history="1">
        <w:r>
          <w:rPr>
            <w:rFonts w:ascii="仿宋" w:eastAsia="仿宋" w:hAnsi="仿宋" w:cs="仿宋" w:hint="eastAsia"/>
            <w:lang w:eastAsia="zh-CN"/>
          </w:rPr>
          <w:t>一、化学气相沉积设备行业背景及市场分析</w:t>
        </w:r>
        <w:r>
          <w:tab/>
        </w:r>
        <w:r>
          <w:fldChar w:fldCharType="begin"/>
        </w:r>
        <w:r>
          <w:instrText xml:space="preserve"> PAGEREF _Toc905 \h </w:instrText>
        </w:r>
        <w:r>
          <w:fldChar w:fldCharType="separate"/>
        </w:r>
        <w:r>
          <w:t>4</w:t>
        </w:r>
        <w:r>
          <w:fldChar w:fldCharType="end"/>
        </w:r>
      </w:hyperlink>
    </w:p>
    <w:p>
      <w:pPr>
        <w:pStyle w:val="TOC2"/>
        <w:tabs>
          <w:tab w:val="right" w:leader="dot" w:pos="8306"/>
        </w:tabs>
      </w:pPr>
      <w:hyperlink w:anchor="_Toc13908" w:history="1">
        <w:r>
          <w:rPr>
            <w:rFonts w:ascii="仿宋" w:eastAsia="仿宋" w:hAnsi="仿宋" w:cs="仿宋" w:hint="eastAsia"/>
            <w:lang w:eastAsia="zh-CN"/>
          </w:rPr>
          <w:t>(一)、环境与对策</w:t>
        </w:r>
        <w:r>
          <w:tab/>
        </w:r>
        <w:r>
          <w:fldChar w:fldCharType="begin"/>
        </w:r>
        <w:r>
          <w:instrText xml:space="preserve"> PAGEREF _Toc13908 \h </w:instrText>
        </w:r>
        <w:r>
          <w:fldChar w:fldCharType="separate"/>
        </w:r>
        <w:r>
          <w:t>4</w:t>
        </w:r>
        <w:r>
          <w:fldChar w:fldCharType="end"/>
        </w:r>
      </w:hyperlink>
    </w:p>
    <w:p>
      <w:pPr>
        <w:pStyle w:val="TOC2"/>
        <w:tabs>
          <w:tab w:val="right" w:leader="dot" w:pos="8306"/>
        </w:tabs>
      </w:pPr>
      <w:hyperlink w:anchor="_Toc2818" w:history="1">
        <w:r>
          <w:rPr>
            <w:rFonts w:ascii="仿宋" w:eastAsia="仿宋" w:hAnsi="仿宋" w:cs="仿宋" w:hint="eastAsia"/>
            <w:lang w:eastAsia="zh-CN"/>
          </w:rPr>
          <w:t>(二)、前景</w:t>
        </w:r>
        <w:r>
          <w:tab/>
        </w:r>
        <w:r>
          <w:fldChar w:fldCharType="begin"/>
        </w:r>
        <w:r>
          <w:instrText xml:space="preserve"> PAGEREF _Toc2818 \h </w:instrText>
        </w:r>
        <w:r>
          <w:fldChar w:fldCharType="separate"/>
        </w:r>
        <w:r>
          <w:t>6</w:t>
        </w:r>
        <w:r>
          <w:fldChar w:fldCharType="end"/>
        </w:r>
      </w:hyperlink>
    </w:p>
    <w:p>
      <w:pPr>
        <w:pStyle w:val="TOC2"/>
        <w:tabs>
          <w:tab w:val="right" w:leader="dot" w:pos="8306"/>
        </w:tabs>
      </w:pPr>
      <w:hyperlink w:anchor="_Toc26875" w:history="1">
        <w:r>
          <w:rPr>
            <w:rFonts w:ascii="仿宋" w:eastAsia="仿宋" w:hAnsi="仿宋" w:cs="仿宋" w:hint="eastAsia"/>
            <w:lang w:eastAsia="zh-CN"/>
          </w:rPr>
          <w:t>(三)、实施路径分析</w:t>
        </w:r>
        <w:r>
          <w:tab/>
        </w:r>
        <w:r>
          <w:fldChar w:fldCharType="begin"/>
        </w:r>
        <w:r>
          <w:instrText xml:space="preserve"> PAGEREF _Toc26875 \h </w:instrText>
        </w:r>
        <w:r>
          <w:fldChar w:fldCharType="separate"/>
        </w:r>
        <w:r>
          <w:t>7</w:t>
        </w:r>
        <w:r>
          <w:fldChar w:fldCharType="end"/>
        </w:r>
      </w:hyperlink>
    </w:p>
    <w:p>
      <w:pPr>
        <w:pStyle w:val="TOC2"/>
        <w:tabs>
          <w:tab w:val="right" w:leader="dot" w:pos="8306"/>
        </w:tabs>
      </w:pPr>
      <w:hyperlink w:anchor="_Toc4472" w:history="1">
        <w:r>
          <w:rPr>
            <w:rFonts w:ascii="仿宋" w:eastAsia="仿宋" w:hAnsi="仿宋" w:cs="仿宋" w:hint="eastAsia"/>
            <w:lang w:eastAsia="zh-CN"/>
          </w:rPr>
          <w:t>(四)、特征</w:t>
        </w:r>
        <w:r>
          <w:tab/>
        </w:r>
        <w:r>
          <w:fldChar w:fldCharType="begin"/>
        </w:r>
        <w:r>
          <w:instrText xml:space="preserve"> PAGEREF _Toc4472 \h </w:instrText>
        </w:r>
        <w:r>
          <w:fldChar w:fldCharType="separate"/>
        </w:r>
        <w:r>
          <w:t>9</w:t>
        </w:r>
        <w:r>
          <w:fldChar w:fldCharType="end"/>
        </w:r>
      </w:hyperlink>
    </w:p>
    <w:p>
      <w:pPr>
        <w:pStyle w:val="TOC1"/>
        <w:tabs>
          <w:tab w:val="right" w:leader="dot" w:pos="8306"/>
        </w:tabs>
      </w:pPr>
      <w:hyperlink w:anchor="_Toc3450" w:history="1">
        <w:r>
          <w:rPr>
            <w:rFonts w:ascii="仿宋" w:eastAsia="仿宋" w:hAnsi="仿宋" w:cs="仿宋" w:hint="eastAsia"/>
            <w:lang w:eastAsia="zh-CN"/>
          </w:rPr>
          <w:t>二、发展规划、产业政策和行业准入分析</w:t>
        </w:r>
        <w:r>
          <w:tab/>
        </w:r>
        <w:r>
          <w:fldChar w:fldCharType="begin"/>
        </w:r>
        <w:r>
          <w:instrText xml:space="preserve"> PAGEREF _Toc3450 \h </w:instrText>
        </w:r>
        <w:r>
          <w:fldChar w:fldCharType="separate"/>
        </w:r>
        <w:r>
          <w:t>10</w:t>
        </w:r>
        <w:r>
          <w:fldChar w:fldCharType="end"/>
        </w:r>
      </w:hyperlink>
    </w:p>
    <w:p>
      <w:pPr>
        <w:pStyle w:val="TOC2"/>
        <w:tabs>
          <w:tab w:val="right" w:leader="dot" w:pos="8306"/>
        </w:tabs>
      </w:pPr>
      <w:hyperlink w:anchor="_Toc17142" w:history="1">
        <w:r>
          <w:rPr>
            <w:rFonts w:ascii="仿宋" w:eastAsia="仿宋" w:hAnsi="仿宋" w:cs="仿宋" w:hint="eastAsia"/>
            <w:lang w:eastAsia="zh-CN"/>
          </w:rPr>
          <w:t>(一)、发展规划分析</w:t>
        </w:r>
        <w:r>
          <w:tab/>
        </w:r>
        <w:r>
          <w:fldChar w:fldCharType="begin"/>
        </w:r>
        <w:r>
          <w:instrText xml:space="preserve"> PAGEREF _Toc17142 \h </w:instrText>
        </w:r>
        <w:r>
          <w:fldChar w:fldCharType="separate"/>
        </w:r>
        <w:r>
          <w:t>10</w:t>
        </w:r>
        <w:r>
          <w:fldChar w:fldCharType="end"/>
        </w:r>
      </w:hyperlink>
    </w:p>
    <w:p>
      <w:pPr>
        <w:pStyle w:val="TOC2"/>
        <w:tabs>
          <w:tab w:val="right" w:leader="dot" w:pos="8306"/>
        </w:tabs>
      </w:pPr>
      <w:hyperlink w:anchor="_Toc18472" w:history="1">
        <w:r>
          <w:rPr>
            <w:rFonts w:ascii="仿宋" w:eastAsia="仿宋" w:hAnsi="仿宋" w:cs="仿宋" w:hint="eastAsia"/>
            <w:lang w:eastAsia="zh-CN"/>
          </w:rPr>
          <w:t>(二)、产业政策分析</w:t>
        </w:r>
        <w:r>
          <w:tab/>
        </w:r>
        <w:r>
          <w:fldChar w:fldCharType="begin"/>
        </w:r>
        <w:r>
          <w:instrText xml:space="preserve"> PAGEREF _Toc18472 \h </w:instrText>
        </w:r>
        <w:r>
          <w:fldChar w:fldCharType="separate"/>
        </w:r>
        <w:r>
          <w:t>12</w:t>
        </w:r>
        <w:r>
          <w:fldChar w:fldCharType="end"/>
        </w:r>
      </w:hyperlink>
    </w:p>
    <w:p>
      <w:pPr>
        <w:pStyle w:val="TOC2"/>
        <w:tabs>
          <w:tab w:val="right" w:leader="dot" w:pos="8306"/>
        </w:tabs>
      </w:pPr>
      <w:hyperlink w:anchor="_Toc8460" w:history="1">
        <w:r>
          <w:rPr>
            <w:rFonts w:ascii="仿宋" w:eastAsia="仿宋" w:hAnsi="仿宋" w:cs="仿宋" w:hint="eastAsia"/>
            <w:lang w:eastAsia="zh-CN"/>
          </w:rPr>
          <w:t>(三)、行业准入分析</w:t>
        </w:r>
        <w:r>
          <w:tab/>
        </w:r>
        <w:r>
          <w:fldChar w:fldCharType="begin"/>
        </w:r>
        <w:r>
          <w:instrText xml:space="preserve"> PAGEREF _Toc8460 \h </w:instrText>
        </w:r>
        <w:r>
          <w:fldChar w:fldCharType="separate"/>
        </w:r>
        <w:r>
          <w:t>14</w:t>
        </w:r>
        <w:r>
          <w:fldChar w:fldCharType="end"/>
        </w:r>
      </w:hyperlink>
    </w:p>
    <w:p>
      <w:pPr>
        <w:pStyle w:val="TOC1"/>
        <w:tabs>
          <w:tab w:val="right" w:leader="dot" w:pos="8306"/>
        </w:tabs>
      </w:pPr>
      <w:hyperlink w:anchor="_Toc4260" w:history="1">
        <w:r>
          <w:rPr>
            <w:rFonts w:ascii="仿宋" w:eastAsia="仿宋" w:hAnsi="仿宋" w:cs="仿宋" w:hint="eastAsia"/>
            <w:lang w:eastAsia="zh-CN"/>
          </w:rPr>
          <w:t>三、进度计划</w:t>
        </w:r>
        <w:r>
          <w:tab/>
        </w:r>
        <w:r>
          <w:fldChar w:fldCharType="begin"/>
        </w:r>
        <w:r>
          <w:instrText xml:space="preserve"> PAGEREF _Toc4260 \h </w:instrText>
        </w:r>
        <w:r>
          <w:fldChar w:fldCharType="separate"/>
        </w:r>
        <w:r>
          <w:t>15</w:t>
        </w:r>
        <w:r>
          <w:fldChar w:fldCharType="end"/>
        </w:r>
      </w:hyperlink>
    </w:p>
    <w:p>
      <w:pPr>
        <w:pStyle w:val="TOC2"/>
        <w:tabs>
          <w:tab w:val="right" w:leader="dot" w:pos="8306"/>
        </w:tabs>
      </w:pPr>
      <w:hyperlink w:anchor="_Toc30721" w:history="1">
        <w:r>
          <w:rPr>
            <w:rFonts w:ascii="仿宋" w:eastAsia="仿宋" w:hAnsi="仿宋" w:cs="仿宋" w:hint="eastAsia"/>
            <w:lang w:eastAsia="zh-CN"/>
          </w:rPr>
          <w:t>(一)、建设周期</w:t>
        </w:r>
        <w:r>
          <w:tab/>
        </w:r>
        <w:r>
          <w:fldChar w:fldCharType="begin"/>
        </w:r>
        <w:r>
          <w:instrText xml:space="preserve"> PAGEREF _Toc30721 \h </w:instrText>
        </w:r>
        <w:r>
          <w:fldChar w:fldCharType="separate"/>
        </w:r>
        <w:r>
          <w:t>15</w:t>
        </w:r>
        <w:r>
          <w:fldChar w:fldCharType="end"/>
        </w:r>
      </w:hyperlink>
    </w:p>
    <w:p>
      <w:pPr>
        <w:pStyle w:val="TOC2"/>
        <w:tabs>
          <w:tab w:val="right" w:leader="dot" w:pos="8306"/>
        </w:tabs>
      </w:pPr>
      <w:hyperlink w:anchor="_Toc28850" w:history="1">
        <w:r>
          <w:rPr>
            <w:rFonts w:ascii="仿宋" w:eastAsia="仿宋" w:hAnsi="仿宋" w:cs="仿宋" w:hint="eastAsia"/>
            <w:lang w:eastAsia="zh-CN"/>
          </w:rPr>
          <w:t>(二)、建设进度</w:t>
        </w:r>
        <w:r>
          <w:tab/>
        </w:r>
        <w:r>
          <w:fldChar w:fldCharType="begin"/>
        </w:r>
        <w:r>
          <w:instrText xml:space="preserve"> PAGEREF _Toc28850 \h </w:instrText>
        </w:r>
        <w:r>
          <w:fldChar w:fldCharType="separate"/>
        </w:r>
        <w:r>
          <w:t>15</w:t>
        </w:r>
        <w:r>
          <w:fldChar w:fldCharType="end"/>
        </w:r>
      </w:hyperlink>
    </w:p>
    <w:p>
      <w:pPr>
        <w:pStyle w:val="TOC2"/>
        <w:tabs>
          <w:tab w:val="right" w:leader="dot" w:pos="8306"/>
        </w:tabs>
      </w:pPr>
      <w:hyperlink w:anchor="_Toc18101" w:history="1">
        <w:r>
          <w:rPr>
            <w:rFonts w:ascii="仿宋" w:eastAsia="仿宋" w:hAnsi="仿宋" w:cs="仿宋" w:hint="eastAsia"/>
            <w:lang w:eastAsia="zh-CN"/>
          </w:rPr>
          <w:t>(三)、进度安排注意事项</w:t>
        </w:r>
        <w:r>
          <w:tab/>
        </w:r>
        <w:r>
          <w:fldChar w:fldCharType="begin"/>
        </w:r>
        <w:r>
          <w:instrText xml:space="preserve"> PAGEREF _Toc18101 \h </w:instrText>
        </w:r>
        <w:r>
          <w:fldChar w:fldCharType="separate"/>
        </w:r>
        <w:r>
          <w:t>16</w:t>
        </w:r>
        <w:r>
          <w:fldChar w:fldCharType="end"/>
        </w:r>
      </w:hyperlink>
    </w:p>
    <w:p>
      <w:pPr>
        <w:pStyle w:val="TOC2"/>
        <w:tabs>
          <w:tab w:val="right" w:leader="dot" w:pos="8306"/>
        </w:tabs>
      </w:pPr>
      <w:hyperlink w:anchor="_Toc24344" w:history="1">
        <w:r>
          <w:rPr>
            <w:rFonts w:ascii="仿宋" w:eastAsia="仿宋" w:hAnsi="仿宋" w:cs="仿宋" w:hint="eastAsia"/>
            <w:lang w:eastAsia="zh-CN"/>
          </w:rPr>
          <w:t>(四)、人力资源配置</w:t>
        </w:r>
        <w:r>
          <w:tab/>
        </w:r>
        <w:r>
          <w:fldChar w:fldCharType="begin"/>
        </w:r>
        <w:r>
          <w:instrText xml:space="preserve"> PAGEREF _Toc24344 \h </w:instrText>
        </w:r>
        <w:r>
          <w:fldChar w:fldCharType="separate"/>
        </w:r>
        <w:r>
          <w:t>16</w:t>
        </w:r>
        <w:r>
          <w:fldChar w:fldCharType="end"/>
        </w:r>
      </w:hyperlink>
    </w:p>
    <w:p>
      <w:pPr>
        <w:pStyle w:val="TOC2"/>
        <w:tabs>
          <w:tab w:val="right" w:leader="dot" w:pos="8306"/>
        </w:tabs>
      </w:pPr>
      <w:hyperlink w:anchor="_Toc30365" w:history="1">
        <w:r>
          <w:rPr>
            <w:rFonts w:ascii="仿宋" w:eastAsia="仿宋" w:hAnsi="仿宋" w:cs="仿宋" w:hint="eastAsia"/>
            <w:lang w:eastAsia="zh-CN"/>
          </w:rPr>
          <w:t>(五)、员工培训</w:t>
        </w:r>
        <w:r>
          <w:tab/>
        </w:r>
        <w:r>
          <w:fldChar w:fldCharType="begin"/>
        </w:r>
        <w:r>
          <w:instrText xml:space="preserve"> PAGEREF _Toc30365 \h </w:instrText>
        </w:r>
        <w:r>
          <w:fldChar w:fldCharType="separate"/>
        </w:r>
        <w:r>
          <w:t>17</w:t>
        </w:r>
        <w:r>
          <w:fldChar w:fldCharType="end"/>
        </w:r>
      </w:hyperlink>
    </w:p>
    <w:p>
      <w:pPr>
        <w:pStyle w:val="TOC2"/>
        <w:tabs>
          <w:tab w:val="right" w:leader="dot" w:pos="8306"/>
        </w:tabs>
      </w:pPr>
      <w:hyperlink w:anchor="_Toc15921" w:history="1">
        <w:r>
          <w:rPr>
            <w:rFonts w:ascii="仿宋" w:eastAsia="仿宋" w:hAnsi="仿宋" w:cs="仿宋" w:hint="eastAsia"/>
            <w:lang w:eastAsia="zh-CN"/>
          </w:rPr>
          <w:t>(六)、化学气相沉积设备项目实施保障</w:t>
        </w:r>
        <w:r>
          <w:tab/>
        </w:r>
        <w:r>
          <w:fldChar w:fldCharType="begin"/>
        </w:r>
        <w:r>
          <w:instrText xml:space="preserve"> PAGEREF _Toc15921 \h </w:instrText>
        </w:r>
        <w:r>
          <w:fldChar w:fldCharType="separate"/>
        </w:r>
        <w:r>
          <w:t>18</w:t>
        </w:r>
        <w:r>
          <w:fldChar w:fldCharType="end"/>
        </w:r>
      </w:hyperlink>
    </w:p>
    <w:p>
      <w:pPr>
        <w:pStyle w:val="TOC1"/>
        <w:tabs>
          <w:tab w:val="right" w:leader="dot" w:pos="8306"/>
        </w:tabs>
      </w:pPr>
      <w:hyperlink w:anchor="_Toc27766" w:history="1">
        <w:r>
          <w:rPr>
            <w:rFonts w:ascii="仿宋" w:eastAsia="仿宋" w:hAnsi="仿宋" w:cs="仿宋" w:hint="eastAsia"/>
            <w:lang w:eastAsia="zh-CN"/>
          </w:rPr>
          <w:t>四、土建工程设计</w:t>
        </w:r>
        <w:r>
          <w:tab/>
        </w:r>
        <w:r>
          <w:fldChar w:fldCharType="begin"/>
        </w:r>
        <w:r>
          <w:instrText xml:space="preserve"> PAGEREF _Toc27766 \h </w:instrText>
        </w:r>
        <w:r>
          <w:fldChar w:fldCharType="separate"/>
        </w:r>
        <w:r>
          <w:t>18</w:t>
        </w:r>
        <w:r>
          <w:fldChar w:fldCharType="end"/>
        </w:r>
      </w:hyperlink>
    </w:p>
    <w:p>
      <w:pPr>
        <w:pStyle w:val="TOC2"/>
        <w:tabs>
          <w:tab w:val="right" w:leader="dot" w:pos="8306"/>
        </w:tabs>
      </w:pPr>
      <w:hyperlink w:anchor="_Toc1110" w:history="1">
        <w:r>
          <w:rPr>
            <w:rFonts w:ascii="仿宋" w:eastAsia="仿宋" w:hAnsi="仿宋" w:cs="仿宋" w:hint="eastAsia"/>
            <w:lang w:eastAsia="zh-CN"/>
          </w:rPr>
          <w:t>(一)、建筑工程设计原则</w:t>
        </w:r>
        <w:r>
          <w:tab/>
        </w:r>
        <w:r>
          <w:fldChar w:fldCharType="begin"/>
        </w:r>
        <w:r>
          <w:instrText xml:space="preserve"> PAGEREF _Toc1110 \h </w:instrText>
        </w:r>
        <w:r>
          <w:fldChar w:fldCharType="separate"/>
        </w:r>
        <w:r>
          <w:t>18</w:t>
        </w:r>
        <w:r>
          <w:fldChar w:fldCharType="end"/>
        </w:r>
      </w:hyperlink>
    </w:p>
    <w:p>
      <w:pPr>
        <w:pStyle w:val="TOC2"/>
        <w:tabs>
          <w:tab w:val="right" w:leader="dot" w:pos="8306"/>
        </w:tabs>
      </w:pPr>
      <w:hyperlink w:anchor="_Toc32667" w:history="1">
        <w:r>
          <w:rPr>
            <w:rFonts w:ascii="仿宋" w:eastAsia="仿宋" w:hAnsi="仿宋" w:cs="仿宋" w:hint="eastAsia"/>
            <w:lang w:eastAsia="zh-CN"/>
          </w:rPr>
          <w:t>(二)、土建工程设计年限及安全等级</w:t>
        </w:r>
        <w:r>
          <w:tab/>
        </w:r>
        <w:r>
          <w:fldChar w:fldCharType="begin"/>
        </w:r>
        <w:r>
          <w:instrText xml:space="preserve"> PAGEREF _Toc32667 \h </w:instrText>
        </w:r>
        <w:r>
          <w:fldChar w:fldCharType="separate"/>
        </w:r>
        <w:r>
          <w:t>19</w:t>
        </w:r>
        <w:r>
          <w:fldChar w:fldCharType="end"/>
        </w:r>
      </w:hyperlink>
    </w:p>
    <w:p>
      <w:pPr>
        <w:pStyle w:val="TOC2"/>
        <w:tabs>
          <w:tab w:val="right" w:leader="dot" w:pos="8306"/>
        </w:tabs>
      </w:pPr>
      <w:hyperlink w:anchor="_Toc1099" w:history="1">
        <w:r>
          <w:rPr>
            <w:rFonts w:ascii="仿宋" w:eastAsia="仿宋" w:hAnsi="仿宋" w:cs="仿宋" w:hint="eastAsia"/>
            <w:lang w:eastAsia="zh-CN"/>
          </w:rPr>
          <w:t>(三)、建筑工程设计总体要求</w:t>
        </w:r>
        <w:r>
          <w:tab/>
        </w:r>
        <w:r>
          <w:fldChar w:fldCharType="begin"/>
        </w:r>
        <w:r>
          <w:instrText xml:space="preserve"> PAGEREF _Toc1099 \h </w:instrText>
        </w:r>
        <w:r>
          <w:fldChar w:fldCharType="separate"/>
        </w:r>
        <w:r>
          <w:t>20</w:t>
        </w:r>
        <w:r>
          <w:fldChar w:fldCharType="end"/>
        </w:r>
      </w:hyperlink>
    </w:p>
    <w:p>
      <w:pPr>
        <w:pStyle w:val="TOC2"/>
        <w:tabs>
          <w:tab w:val="right" w:leader="dot" w:pos="8306"/>
        </w:tabs>
      </w:pPr>
      <w:hyperlink w:anchor="_Toc5424" w:history="1">
        <w:r>
          <w:rPr>
            <w:rFonts w:ascii="仿宋" w:eastAsia="仿宋" w:hAnsi="仿宋" w:cs="仿宋" w:hint="eastAsia"/>
            <w:lang w:eastAsia="zh-CN"/>
          </w:rPr>
          <w:t>(四)、土建工程建设指标</w:t>
        </w:r>
        <w:r>
          <w:tab/>
        </w:r>
        <w:r>
          <w:fldChar w:fldCharType="begin"/>
        </w:r>
        <w:r>
          <w:instrText xml:space="preserve"> PAGEREF _Toc5424 \h </w:instrText>
        </w:r>
        <w:r>
          <w:fldChar w:fldCharType="separate"/>
        </w:r>
        <w:r>
          <w:t>22</w:t>
        </w:r>
        <w:r>
          <w:fldChar w:fldCharType="end"/>
        </w:r>
      </w:hyperlink>
    </w:p>
    <w:p>
      <w:pPr>
        <w:pStyle w:val="TOC1"/>
        <w:tabs>
          <w:tab w:val="right" w:leader="dot" w:pos="8306"/>
        </w:tabs>
      </w:pPr>
      <w:hyperlink w:anchor="_Toc15951" w:history="1">
        <w:r>
          <w:rPr>
            <w:rFonts w:ascii="仿宋" w:eastAsia="仿宋" w:hAnsi="仿宋" w:cs="仿宋" w:hint="eastAsia"/>
            <w:lang w:eastAsia="zh-CN"/>
          </w:rPr>
          <w:t>五、员工压力管理及应对措施</w:t>
        </w:r>
        <w:r>
          <w:tab/>
        </w:r>
        <w:r>
          <w:fldChar w:fldCharType="begin"/>
        </w:r>
        <w:r>
          <w:instrText xml:space="preserve"> PAGEREF _Toc15951 \h </w:instrText>
        </w:r>
        <w:r>
          <w:fldChar w:fldCharType="separate"/>
        </w:r>
        <w:r>
          <w:t>24</w:t>
        </w:r>
        <w:r>
          <w:fldChar w:fldCharType="end"/>
        </w:r>
      </w:hyperlink>
    </w:p>
    <w:p>
      <w:pPr>
        <w:pStyle w:val="TOC2"/>
        <w:tabs>
          <w:tab w:val="right" w:leader="dot" w:pos="8306"/>
        </w:tabs>
      </w:pPr>
      <w:hyperlink w:anchor="_Toc17789" w:history="1">
        <w:r>
          <w:rPr>
            <w:rFonts w:ascii="仿宋" w:eastAsia="仿宋" w:hAnsi="仿宋" w:cs="仿宋" w:hint="eastAsia"/>
            <w:lang w:eastAsia="zh-CN"/>
          </w:rPr>
          <w:t>(一)、压力对员工的影响及管理原则</w:t>
        </w:r>
        <w:r>
          <w:tab/>
        </w:r>
        <w:r>
          <w:fldChar w:fldCharType="begin"/>
        </w:r>
        <w:r>
          <w:instrText xml:space="preserve"> PAGEREF _Toc17789 \h </w:instrText>
        </w:r>
        <w:r>
          <w:fldChar w:fldCharType="separate"/>
        </w:r>
        <w:r>
          <w:t>24</w:t>
        </w:r>
        <w:r>
          <w:fldChar w:fldCharType="end"/>
        </w:r>
      </w:hyperlink>
    </w:p>
    <w:p>
      <w:pPr>
        <w:pStyle w:val="TOC2"/>
        <w:tabs>
          <w:tab w:val="right" w:leader="dot" w:pos="8306"/>
        </w:tabs>
      </w:pPr>
      <w:hyperlink w:anchor="_Toc9862" w:history="1">
        <w:r>
          <w:rPr>
            <w:rFonts w:ascii="仿宋" w:eastAsia="仿宋" w:hAnsi="仿宋" w:cs="仿宋" w:hint="eastAsia"/>
            <w:lang w:eastAsia="zh-CN"/>
          </w:rPr>
          <w:t>(二)、压力应对策略及其实施方案</w:t>
        </w:r>
        <w:r>
          <w:tab/>
        </w:r>
        <w:r>
          <w:fldChar w:fldCharType="begin"/>
        </w:r>
        <w:r>
          <w:instrText xml:space="preserve"> PAGEREF _Toc9862 \h </w:instrText>
        </w:r>
        <w:r>
          <w:fldChar w:fldCharType="separate"/>
        </w:r>
        <w:r>
          <w:t>25</w:t>
        </w:r>
        <w:r>
          <w:fldChar w:fldCharType="end"/>
        </w:r>
      </w:hyperlink>
    </w:p>
    <w:p>
      <w:pPr>
        <w:pStyle w:val="TOC2"/>
        <w:tabs>
          <w:tab w:val="right" w:leader="dot" w:pos="8306"/>
        </w:tabs>
      </w:pPr>
      <w:hyperlink w:anchor="_Toc25891" w:history="1">
        <w:r>
          <w:rPr>
            <w:rFonts w:ascii="仿宋" w:eastAsia="仿宋" w:hAnsi="仿宋" w:cs="仿宋" w:hint="eastAsia"/>
            <w:lang w:eastAsia="zh-CN"/>
          </w:rPr>
          <w:t>(三)、压力管理效果的评估及持续改进</w:t>
        </w:r>
        <w:r>
          <w:tab/>
        </w:r>
        <w:r>
          <w:fldChar w:fldCharType="begin"/>
        </w:r>
        <w:r>
          <w:instrText xml:space="preserve"> PAGEREF _Toc25891 \h </w:instrText>
        </w:r>
        <w:r>
          <w:fldChar w:fldCharType="separate"/>
        </w:r>
        <w:r>
          <w:t>26</w:t>
        </w:r>
        <w:r>
          <w:fldChar w:fldCharType="end"/>
        </w:r>
      </w:hyperlink>
    </w:p>
    <w:p>
      <w:pPr>
        <w:pStyle w:val="TOC1"/>
        <w:tabs>
          <w:tab w:val="right" w:leader="dot" w:pos="8306"/>
        </w:tabs>
      </w:pPr>
      <w:hyperlink w:anchor="_Toc29650" w:history="1">
        <w:r>
          <w:rPr>
            <w:rFonts w:ascii="仿宋" w:eastAsia="仿宋" w:hAnsi="仿宋" w:cs="仿宋" w:hint="eastAsia"/>
            <w:lang w:eastAsia="zh-CN"/>
          </w:rPr>
          <w:t>六、化学气相沉积设备项目绩效评估</w:t>
        </w:r>
        <w:r>
          <w:tab/>
        </w:r>
        <w:r>
          <w:fldChar w:fldCharType="begin"/>
        </w:r>
        <w:r>
          <w:instrText xml:space="preserve"> PAGEREF _Toc29650 \h </w:instrText>
        </w:r>
        <w:r>
          <w:fldChar w:fldCharType="separate"/>
        </w:r>
        <w:r>
          <w:t>27</w:t>
        </w:r>
        <w:r>
          <w:fldChar w:fldCharType="end"/>
        </w:r>
      </w:hyperlink>
    </w:p>
    <w:p>
      <w:pPr>
        <w:pStyle w:val="TOC2"/>
        <w:tabs>
          <w:tab w:val="right" w:leader="dot" w:pos="8306"/>
        </w:tabs>
      </w:pPr>
      <w:hyperlink w:anchor="_Toc22816" w:history="1">
        <w:r>
          <w:rPr>
            <w:rFonts w:ascii="仿宋" w:eastAsia="仿宋" w:hAnsi="仿宋" w:cs="仿宋" w:hint="eastAsia"/>
            <w:lang w:eastAsia="zh-CN"/>
          </w:rPr>
          <w:t>(一)、绩效评估指标</w:t>
        </w:r>
        <w:r>
          <w:tab/>
        </w:r>
        <w:r>
          <w:fldChar w:fldCharType="begin"/>
        </w:r>
        <w:r>
          <w:instrText xml:space="preserve"> PAGEREF _Toc22816 \h </w:instrText>
        </w:r>
        <w:r>
          <w:fldChar w:fldCharType="separate"/>
        </w:r>
        <w:r>
          <w:t>27</w:t>
        </w:r>
        <w:r>
          <w:fldChar w:fldCharType="end"/>
        </w:r>
      </w:hyperlink>
    </w:p>
    <w:p>
      <w:pPr>
        <w:pStyle w:val="TOC2"/>
        <w:tabs>
          <w:tab w:val="right" w:leader="dot" w:pos="8306"/>
        </w:tabs>
      </w:pPr>
      <w:hyperlink w:anchor="_Toc25177" w:history="1">
        <w:r>
          <w:rPr>
            <w:rFonts w:ascii="仿宋" w:eastAsia="仿宋" w:hAnsi="仿宋" w:cs="仿宋" w:hint="eastAsia"/>
            <w:lang w:eastAsia="zh-CN"/>
          </w:rPr>
          <w:t>(二)、绩效评估方法</w:t>
        </w:r>
        <w:r>
          <w:tab/>
        </w:r>
        <w:r>
          <w:fldChar w:fldCharType="begin"/>
        </w:r>
        <w:r>
          <w:instrText xml:space="preserve"> PAGEREF _Toc25177 \h </w:instrText>
        </w:r>
        <w:r>
          <w:fldChar w:fldCharType="separate"/>
        </w:r>
        <w:r>
          <w:t>28</w:t>
        </w:r>
        <w:r>
          <w:fldChar w:fldCharType="end"/>
        </w:r>
      </w:hyperlink>
    </w:p>
    <w:p>
      <w:pPr>
        <w:pStyle w:val="TOC2"/>
        <w:tabs>
          <w:tab w:val="right" w:leader="dot" w:pos="8306"/>
        </w:tabs>
      </w:pPr>
      <w:hyperlink w:anchor="_Toc5042" w:history="1">
        <w:r>
          <w:rPr>
            <w:rFonts w:ascii="仿宋" w:eastAsia="仿宋" w:hAnsi="仿宋" w:cs="仿宋" w:hint="eastAsia"/>
            <w:lang w:eastAsia="zh-CN"/>
          </w:rPr>
          <w:t>(三)、绩效评估周期</w:t>
        </w:r>
        <w:r>
          <w:tab/>
        </w:r>
        <w:r>
          <w:fldChar w:fldCharType="begin"/>
        </w:r>
        <w:r>
          <w:instrText xml:space="preserve"> PAGEREF _Toc5042 \h </w:instrText>
        </w:r>
        <w:r>
          <w:fldChar w:fldCharType="separate"/>
        </w:r>
        <w:r>
          <w:t>29</w:t>
        </w:r>
        <w:r>
          <w:fldChar w:fldCharType="end"/>
        </w:r>
      </w:hyperlink>
    </w:p>
    <w:p>
      <w:pPr>
        <w:pStyle w:val="TOC1"/>
        <w:tabs>
          <w:tab w:val="right" w:leader="dot" w:pos="8306"/>
        </w:tabs>
      </w:pPr>
      <w:hyperlink w:anchor="_Toc28487" w:history="1">
        <w:r>
          <w:rPr>
            <w:rFonts w:ascii="仿宋" w:eastAsia="仿宋" w:hAnsi="仿宋" w:cs="仿宋" w:hint="eastAsia"/>
            <w:lang w:eastAsia="zh-CN"/>
          </w:rPr>
          <w:t>七、生产控制的基本程序</w:t>
        </w:r>
        <w:r>
          <w:tab/>
        </w:r>
        <w:r>
          <w:fldChar w:fldCharType="begin"/>
        </w:r>
        <w:r>
          <w:instrText xml:space="preserve"> PAGEREF _Toc28487 \h </w:instrText>
        </w:r>
        <w:r>
          <w:fldChar w:fldCharType="separate"/>
        </w:r>
        <w:r>
          <w:t>30</w:t>
        </w:r>
        <w:r>
          <w:fldChar w:fldCharType="end"/>
        </w:r>
      </w:hyperlink>
    </w:p>
    <w:p>
      <w:pPr>
        <w:pStyle w:val="TOC2"/>
        <w:tabs>
          <w:tab w:val="right" w:leader="dot" w:pos="8306"/>
        </w:tabs>
      </w:pPr>
      <w:hyperlink w:anchor="_Toc18846" w:history="1">
        <w:r>
          <w:rPr>
            <w:rFonts w:ascii="仿宋" w:eastAsia="仿宋" w:hAnsi="仿宋" w:cs="仿宋" w:hint="eastAsia"/>
            <w:lang w:eastAsia="zh-CN"/>
          </w:rPr>
          <w:t>(一)、化学气相沉积设备生产控制的基本程序</w:t>
        </w:r>
        <w:r>
          <w:tab/>
        </w:r>
        <w:r>
          <w:fldChar w:fldCharType="begin"/>
        </w:r>
        <w:r>
          <w:instrText xml:space="preserve"> PAGEREF _Toc18846 \h </w:instrText>
        </w:r>
        <w:r>
          <w:fldChar w:fldCharType="separate"/>
        </w:r>
        <w:r>
          <w:t>30</w:t>
        </w:r>
        <w:r>
          <w:fldChar w:fldCharType="end"/>
        </w:r>
      </w:hyperlink>
    </w:p>
    <w:p>
      <w:pPr>
        <w:pStyle w:val="TOC1"/>
        <w:tabs>
          <w:tab w:val="right" w:leader="dot" w:pos="8306"/>
        </w:tabs>
      </w:pPr>
      <w:hyperlink w:anchor="_Toc32649" w:history="1">
        <w:r>
          <w:rPr>
            <w:rFonts w:ascii="仿宋" w:eastAsia="仿宋" w:hAnsi="仿宋" w:cs="仿宋" w:hint="eastAsia"/>
            <w:lang w:eastAsia="zh-CN"/>
          </w:rPr>
          <w:t>八、资金管理与财务规划</w:t>
        </w:r>
        <w:r>
          <w:tab/>
        </w:r>
        <w:r>
          <w:fldChar w:fldCharType="begin"/>
        </w:r>
        <w:r>
          <w:instrText xml:space="preserve"> PAGEREF _Toc32649 \h </w:instrText>
        </w:r>
        <w:r>
          <w:fldChar w:fldCharType="separate"/>
        </w:r>
        <w:r>
          <w:t>34</w:t>
        </w:r>
        <w:r>
          <w:fldChar w:fldCharType="end"/>
        </w:r>
      </w:hyperlink>
    </w:p>
    <w:p>
      <w:pPr>
        <w:pStyle w:val="TOC2"/>
        <w:tabs>
          <w:tab w:val="right" w:leader="dot" w:pos="8306"/>
        </w:tabs>
      </w:pPr>
      <w:hyperlink w:anchor="_Toc10854" w:history="1">
        <w:r>
          <w:rPr>
            <w:rFonts w:ascii="仿宋" w:eastAsia="仿宋" w:hAnsi="仿宋" w:cs="仿宋" w:hint="eastAsia"/>
            <w:lang w:eastAsia="zh-CN"/>
          </w:rPr>
          <w:t>(一)、项目资金来源与筹措</w:t>
        </w:r>
        <w:r>
          <w:tab/>
        </w:r>
        <w:r>
          <w:fldChar w:fldCharType="begin"/>
        </w:r>
        <w:r>
          <w:instrText xml:space="preserve"> PAGEREF _Toc10854 \h </w:instrText>
        </w:r>
        <w:r>
          <w:fldChar w:fldCharType="separate"/>
        </w:r>
        <w:r>
          <w:t>34</w:t>
        </w:r>
        <w:r>
          <w:fldChar w:fldCharType="end"/>
        </w:r>
      </w:hyperlink>
    </w:p>
    <w:p>
      <w:pPr>
        <w:pStyle w:val="TOC2"/>
        <w:tabs>
          <w:tab w:val="right" w:leader="dot" w:pos="8306"/>
        </w:tabs>
      </w:pPr>
      <w:hyperlink w:anchor="_Toc12703" w:history="1">
        <w:r>
          <w:rPr>
            <w:rFonts w:ascii="仿宋" w:eastAsia="仿宋" w:hAnsi="仿宋" w:cs="仿宋" w:hint="eastAsia"/>
            <w:lang w:eastAsia="zh-CN"/>
          </w:rPr>
          <w:t>(二)、资金使用与监管</w:t>
        </w:r>
        <w:r>
          <w:tab/>
        </w:r>
        <w:r>
          <w:fldChar w:fldCharType="begin"/>
        </w:r>
        <w:r>
          <w:instrText xml:space="preserve"> PAGEREF _Toc12703 \h </w:instrText>
        </w:r>
        <w:r>
          <w:fldChar w:fldCharType="separate"/>
        </w:r>
        <w:r>
          <w:t>35</w:t>
        </w:r>
        <w:r>
          <w:fldChar w:fldCharType="end"/>
        </w:r>
      </w:hyperlink>
    </w:p>
    <w:p>
      <w:pPr>
        <w:pStyle w:val="TOC2"/>
        <w:tabs>
          <w:tab w:val="right" w:leader="dot" w:pos="8306"/>
        </w:tabs>
      </w:pPr>
      <w:hyperlink w:anchor="_Toc31602" w:history="1">
        <w:r>
          <w:rPr>
            <w:rFonts w:ascii="仿宋" w:eastAsia="仿宋" w:hAnsi="仿宋" w:cs="仿宋" w:hint="eastAsia"/>
            <w:lang w:eastAsia="zh-CN"/>
          </w:rPr>
          <w:t>(三)、财务规划与预测</w:t>
        </w:r>
        <w:r>
          <w:tab/>
        </w:r>
        <w:r>
          <w:fldChar w:fldCharType="begin"/>
        </w:r>
        <w:r>
          <w:instrText xml:space="preserve"> PAGEREF _Toc31602 \h </w:instrText>
        </w:r>
        <w:r>
          <w:fldChar w:fldCharType="separate"/>
        </w:r>
        <w:r>
          <w:t>36</w:t>
        </w:r>
        <w:r>
          <w:fldChar w:fldCharType="end"/>
        </w:r>
      </w:hyperlink>
    </w:p>
    <w:p>
      <w:pPr>
        <w:pStyle w:val="TOC1"/>
        <w:tabs>
          <w:tab w:val="right" w:leader="dot" w:pos="8306"/>
        </w:tabs>
      </w:pPr>
      <w:hyperlink w:anchor="_Toc23219" w:history="1">
        <w:r>
          <w:rPr>
            <w:rFonts w:ascii="仿宋" w:eastAsia="仿宋" w:hAnsi="仿宋" w:cs="仿宋" w:hint="eastAsia"/>
            <w:lang w:eastAsia="zh-CN"/>
          </w:rPr>
          <w:t>九、产品规划</w:t>
        </w:r>
        <w:r>
          <w:tab/>
        </w:r>
        <w:r>
          <w:fldChar w:fldCharType="begin"/>
        </w:r>
        <w:r>
          <w:instrText xml:space="preserve"> PAGEREF _Toc23219 \h </w:instrText>
        </w:r>
        <w:r>
          <w:fldChar w:fldCharType="separate"/>
        </w:r>
        <w:r>
          <w:t>37</w:t>
        </w:r>
        <w:r>
          <w:fldChar w:fldCharType="end"/>
        </w:r>
      </w:hyperlink>
    </w:p>
    <w:p>
      <w:pPr>
        <w:pStyle w:val="TOC2"/>
        <w:tabs>
          <w:tab w:val="right" w:leader="dot" w:pos="8306"/>
        </w:tabs>
      </w:pPr>
      <w:hyperlink w:anchor="_Toc13622" w:history="1">
        <w:r>
          <w:rPr>
            <w:rFonts w:ascii="仿宋" w:eastAsia="仿宋" w:hAnsi="仿宋" w:cs="仿宋" w:hint="eastAsia"/>
            <w:lang w:eastAsia="zh-CN"/>
          </w:rPr>
          <w:t>(一)、产品规划</w:t>
        </w:r>
        <w:r>
          <w:tab/>
        </w:r>
        <w:r>
          <w:fldChar w:fldCharType="begin"/>
        </w:r>
        <w:r>
          <w:instrText xml:space="preserve"> PAGEREF _Toc13622 \h </w:instrText>
        </w:r>
        <w:r>
          <w:fldChar w:fldCharType="separate"/>
        </w:r>
        <w:r>
          <w:t>37</w:t>
        </w:r>
        <w:r>
          <w:fldChar w:fldCharType="end"/>
        </w:r>
      </w:hyperlink>
    </w:p>
    <w:p>
      <w:pPr>
        <w:pStyle w:val="TOC2"/>
        <w:tabs>
          <w:tab w:val="right" w:leader="dot" w:pos="8306"/>
        </w:tabs>
      </w:pPr>
      <w:hyperlink w:anchor="_Toc29067" w:history="1">
        <w:r>
          <w:rPr>
            <w:rFonts w:ascii="仿宋" w:eastAsia="仿宋" w:hAnsi="仿宋" w:cs="仿宋" w:hint="eastAsia"/>
            <w:lang w:eastAsia="zh-CN"/>
          </w:rPr>
          <w:t>(二)、建设规模</w:t>
        </w:r>
        <w:r>
          <w:tab/>
        </w:r>
        <w:r>
          <w:fldChar w:fldCharType="begin"/>
        </w:r>
        <w:r>
          <w:instrText xml:space="preserve"> PAGEREF _Toc29067 \h </w:instrText>
        </w:r>
        <w:r>
          <w:fldChar w:fldCharType="separate"/>
        </w:r>
        <w:r>
          <w:t>38</w:t>
        </w:r>
        <w:r>
          <w:fldChar w:fldCharType="end"/>
        </w:r>
      </w:hyperlink>
    </w:p>
    <w:p>
      <w:pPr>
        <w:pStyle w:val="TOC1"/>
        <w:tabs>
          <w:tab w:val="right" w:leader="dot" w:pos="8306"/>
        </w:tabs>
      </w:pPr>
      <w:hyperlink w:anchor="_Toc31453" w:history="1">
        <w:r>
          <w:rPr>
            <w:rFonts w:ascii="仿宋" w:eastAsia="仿宋" w:hAnsi="仿宋" w:cs="仿宋" w:hint="eastAsia"/>
            <w:lang w:eastAsia="zh-CN"/>
          </w:rPr>
          <w:t>十、第二十八章公司与员工法律关系</w:t>
        </w:r>
        <w:r>
          <w:tab/>
        </w:r>
        <w:r>
          <w:fldChar w:fldCharType="begin"/>
        </w:r>
        <w:r>
          <w:instrText xml:space="preserve"> PAGEREF _Toc31453 \h </w:instrText>
        </w:r>
        <w:r>
          <w:fldChar w:fldCharType="separate"/>
        </w:r>
        <w:r>
          <w:t>39</w:t>
        </w:r>
        <w:r>
          <w:fldChar w:fldCharType="end"/>
        </w:r>
      </w:hyperlink>
    </w:p>
    <w:p>
      <w:pPr>
        <w:pStyle w:val="TOC2"/>
        <w:tabs>
          <w:tab w:val="right" w:leader="dot" w:pos="8306"/>
        </w:tabs>
      </w:pPr>
      <w:hyperlink w:anchor="_Toc32292" w:history="1">
        <w:r>
          <w:rPr>
            <w:rFonts w:ascii="仿宋" w:eastAsia="仿宋" w:hAnsi="仿宋" w:cs="仿宋" w:hint="eastAsia"/>
            <w:lang w:eastAsia="zh-CN"/>
          </w:rPr>
          <w:t>(一)、劳动合同管理</w:t>
        </w:r>
        <w:r>
          <w:tab/>
        </w:r>
        <w:r>
          <w:fldChar w:fldCharType="begin"/>
        </w:r>
        <w:r>
          <w:instrText xml:space="preserve"> PAGEREF _Toc32292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438" w:history="1">
        <w:r>
          <w:rPr>
            <w:rFonts w:ascii="仿宋" w:eastAsia="仿宋" w:hAnsi="仿宋" w:cs="仿宋" w:hint="eastAsia"/>
            <w:lang w:eastAsia="zh-CN"/>
          </w:rPr>
          <w:t>(二)、法定假期与劳动保障</w:t>
        </w:r>
        <w:r>
          <w:tab/>
        </w:r>
        <w:r>
          <w:fldChar w:fldCharType="begin"/>
        </w:r>
        <w:r>
          <w:instrText xml:space="preserve"> PAGEREF _Toc18438 \h </w:instrText>
        </w:r>
        <w:r>
          <w:fldChar w:fldCharType="separate"/>
        </w:r>
        <w:r>
          <w:t>40</w:t>
        </w:r>
        <w:r>
          <w:fldChar w:fldCharType="end"/>
        </w:r>
      </w:hyperlink>
    </w:p>
    <w:p>
      <w:pPr>
        <w:pStyle w:val="TOC2"/>
        <w:tabs>
          <w:tab w:val="right" w:leader="dot" w:pos="8306"/>
        </w:tabs>
      </w:pPr>
      <w:hyperlink w:anchor="_Toc6892" w:history="1">
        <w:r>
          <w:rPr>
            <w:rFonts w:ascii="仿宋" w:eastAsia="仿宋" w:hAnsi="仿宋" w:cs="仿宋" w:hint="eastAsia"/>
            <w:lang w:eastAsia="zh-CN"/>
          </w:rPr>
          <w:t>(三)、合规经营与风险防范</w:t>
        </w:r>
        <w:r>
          <w:tab/>
        </w:r>
        <w:r>
          <w:fldChar w:fldCharType="begin"/>
        </w:r>
        <w:r>
          <w:instrText xml:space="preserve"> PAGEREF _Toc6892 \h </w:instrText>
        </w:r>
        <w:r>
          <w:fldChar w:fldCharType="separate"/>
        </w:r>
        <w:r>
          <w:t>41</w:t>
        </w:r>
        <w:r>
          <w:fldChar w:fldCharType="end"/>
        </w:r>
      </w:hyperlink>
    </w:p>
    <w:p>
      <w:pPr>
        <w:pStyle w:val="TOC1"/>
        <w:tabs>
          <w:tab w:val="right" w:leader="dot" w:pos="8306"/>
        </w:tabs>
      </w:pPr>
      <w:hyperlink w:anchor="_Toc19849" w:history="1">
        <w:r>
          <w:rPr>
            <w:rFonts w:ascii="仿宋" w:eastAsia="仿宋" w:hAnsi="仿宋" w:cs="仿宋" w:hint="eastAsia"/>
            <w:lang w:eastAsia="zh-CN"/>
          </w:rPr>
          <w:t>十一、渠道扁平化</w:t>
        </w:r>
        <w:r>
          <w:tab/>
        </w:r>
        <w:r>
          <w:fldChar w:fldCharType="begin"/>
        </w:r>
        <w:r>
          <w:instrText xml:space="preserve"> PAGEREF _Toc19849 \h </w:instrText>
        </w:r>
        <w:r>
          <w:fldChar w:fldCharType="separate"/>
        </w:r>
        <w:r>
          <w:t>42</w:t>
        </w:r>
        <w:r>
          <w:fldChar w:fldCharType="end"/>
        </w:r>
      </w:hyperlink>
    </w:p>
    <w:p>
      <w:pPr>
        <w:pStyle w:val="TOC2"/>
        <w:tabs>
          <w:tab w:val="right" w:leader="dot" w:pos="8306"/>
        </w:tabs>
      </w:pPr>
      <w:hyperlink w:anchor="_Toc15601" w:history="1">
        <w:r>
          <w:rPr>
            <w:rFonts w:ascii="仿宋" w:eastAsia="仿宋" w:hAnsi="仿宋" w:cs="仿宋" w:hint="eastAsia"/>
            <w:lang w:eastAsia="zh-CN"/>
          </w:rPr>
          <w:t>(一)、渠道扁平化的概念</w:t>
        </w:r>
        <w:r>
          <w:tab/>
        </w:r>
        <w:r>
          <w:fldChar w:fldCharType="begin"/>
        </w:r>
        <w:r>
          <w:instrText xml:space="preserve"> PAGEREF _Toc15601 \h </w:instrText>
        </w:r>
        <w:r>
          <w:fldChar w:fldCharType="separate"/>
        </w:r>
        <w:r>
          <w:t>42</w:t>
        </w:r>
        <w:r>
          <w:fldChar w:fldCharType="end"/>
        </w:r>
      </w:hyperlink>
    </w:p>
    <w:p>
      <w:pPr>
        <w:pStyle w:val="TOC2"/>
        <w:tabs>
          <w:tab w:val="right" w:leader="dot" w:pos="8306"/>
        </w:tabs>
      </w:pPr>
      <w:hyperlink w:anchor="_Toc32109" w:history="1">
        <w:r>
          <w:rPr>
            <w:rFonts w:ascii="仿宋" w:eastAsia="仿宋" w:hAnsi="仿宋" w:cs="仿宋" w:hint="eastAsia"/>
            <w:lang w:eastAsia="zh-CN"/>
          </w:rPr>
          <w:t>(二)、渠道扁平化的原因</w:t>
        </w:r>
        <w:r>
          <w:tab/>
        </w:r>
        <w:r>
          <w:fldChar w:fldCharType="begin"/>
        </w:r>
        <w:r>
          <w:instrText xml:space="preserve"> PAGEREF _Toc32109 \h </w:instrText>
        </w:r>
        <w:r>
          <w:fldChar w:fldCharType="separate"/>
        </w:r>
        <w:r>
          <w:t>43</w:t>
        </w:r>
        <w:r>
          <w:fldChar w:fldCharType="end"/>
        </w:r>
      </w:hyperlink>
    </w:p>
    <w:p>
      <w:pPr>
        <w:pStyle w:val="TOC2"/>
        <w:tabs>
          <w:tab w:val="right" w:leader="dot" w:pos="8306"/>
        </w:tabs>
      </w:pPr>
      <w:hyperlink w:anchor="_Toc25227" w:history="1">
        <w:r>
          <w:rPr>
            <w:rFonts w:ascii="仿宋" w:eastAsia="仿宋" w:hAnsi="仿宋" w:cs="仿宋" w:hint="eastAsia"/>
            <w:lang w:eastAsia="zh-CN"/>
          </w:rPr>
          <w:t>(三)、渠道扁平化的形式</w:t>
        </w:r>
        <w:r>
          <w:tab/>
        </w:r>
        <w:r>
          <w:fldChar w:fldCharType="begin"/>
        </w:r>
        <w:r>
          <w:instrText xml:space="preserve"> PAGEREF _Toc25227 \h </w:instrText>
        </w:r>
        <w:r>
          <w:fldChar w:fldCharType="separate"/>
        </w:r>
        <w:r>
          <w:t>44</w:t>
        </w:r>
        <w:r>
          <w:fldChar w:fldCharType="end"/>
        </w:r>
      </w:hyperlink>
    </w:p>
    <w:p>
      <w:pPr>
        <w:pStyle w:val="TOC1"/>
        <w:tabs>
          <w:tab w:val="right" w:leader="dot" w:pos="8306"/>
        </w:tabs>
      </w:pPr>
      <w:hyperlink w:anchor="_Toc1901" w:history="1">
        <w:r>
          <w:rPr>
            <w:rFonts w:ascii="仿宋" w:eastAsia="仿宋" w:hAnsi="仿宋" w:cs="仿宋" w:hint="eastAsia"/>
            <w:lang w:eastAsia="zh-CN"/>
          </w:rPr>
          <w:t>十二、化学气相沉积设备项目规划进度</w:t>
        </w:r>
        <w:r>
          <w:tab/>
        </w:r>
        <w:r>
          <w:fldChar w:fldCharType="begin"/>
        </w:r>
        <w:r>
          <w:instrText xml:space="preserve"> PAGEREF _Toc1901 \h </w:instrText>
        </w:r>
        <w:r>
          <w:fldChar w:fldCharType="separate"/>
        </w:r>
        <w:r>
          <w:t>45</w:t>
        </w:r>
        <w:r>
          <w:fldChar w:fldCharType="end"/>
        </w:r>
      </w:hyperlink>
    </w:p>
    <w:p>
      <w:pPr>
        <w:pStyle w:val="TOC2"/>
        <w:tabs>
          <w:tab w:val="right" w:leader="dot" w:pos="8306"/>
        </w:tabs>
      </w:pPr>
      <w:hyperlink w:anchor="_Toc1093" w:history="1">
        <w:r>
          <w:rPr>
            <w:rFonts w:ascii="仿宋" w:eastAsia="仿宋" w:hAnsi="仿宋" w:cs="仿宋" w:hint="eastAsia"/>
            <w:lang w:eastAsia="zh-CN"/>
          </w:rPr>
          <w:t>(一)、化学气相沉积设备项目进度安排</w:t>
        </w:r>
        <w:r>
          <w:tab/>
        </w:r>
        <w:r>
          <w:fldChar w:fldCharType="begin"/>
        </w:r>
        <w:r>
          <w:instrText xml:space="preserve"> PAGEREF _Toc1093 \h </w:instrText>
        </w:r>
        <w:r>
          <w:fldChar w:fldCharType="separate"/>
        </w:r>
        <w:r>
          <w:t>45</w:t>
        </w:r>
        <w:r>
          <w:fldChar w:fldCharType="end"/>
        </w:r>
      </w:hyperlink>
    </w:p>
    <w:p>
      <w:pPr>
        <w:pStyle w:val="TOC2"/>
        <w:tabs>
          <w:tab w:val="right" w:leader="dot" w:pos="8306"/>
        </w:tabs>
      </w:pPr>
      <w:hyperlink w:anchor="_Toc21179" w:history="1">
        <w:r>
          <w:rPr>
            <w:rFonts w:ascii="仿宋" w:eastAsia="仿宋" w:hAnsi="仿宋" w:cs="仿宋" w:hint="eastAsia"/>
            <w:lang w:eastAsia="zh-CN"/>
          </w:rPr>
          <w:t>(二)、化学气相沉积设备项目实施保障措施</w:t>
        </w:r>
        <w:r>
          <w:tab/>
        </w:r>
        <w:r>
          <w:fldChar w:fldCharType="begin"/>
        </w:r>
        <w:r>
          <w:instrText xml:space="preserve"> PAGEREF _Toc21179 \h </w:instrText>
        </w:r>
        <w:r>
          <w:fldChar w:fldCharType="separate"/>
        </w:r>
        <w:r>
          <w:t>47</w:t>
        </w:r>
        <w:r>
          <w:fldChar w:fldCharType="end"/>
        </w:r>
      </w:hyperlink>
    </w:p>
    <w:p>
      <w:pPr>
        <w:pStyle w:val="TOC1"/>
        <w:tabs>
          <w:tab w:val="right" w:leader="dot" w:pos="8306"/>
        </w:tabs>
      </w:pPr>
      <w:hyperlink w:anchor="_Toc16907" w:history="1">
        <w:r>
          <w:rPr>
            <w:rFonts w:ascii="仿宋" w:eastAsia="仿宋" w:hAnsi="仿宋" w:cs="仿宋" w:hint="eastAsia"/>
            <w:lang w:eastAsia="zh-CN"/>
          </w:rPr>
          <w:t>十三、投资方案</w:t>
        </w:r>
        <w:r>
          <w:tab/>
        </w:r>
        <w:r>
          <w:fldChar w:fldCharType="begin"/>
        </w:r>
        <w:r>
          <w:instrText xml:space="preserve"> PAGEREF _Toc16907 \h </w:instrText>
        </w:r>
        <w:r>
          <w:fldChar w:fldCharType="separate"/>
        </w:r>
        <w:r>
          <w:t>49</w:t>
        </w:r>
        <w:r>
          <w:fldChar w:fldCharType="end"/>
        </w:r>
      </w:hyperlink>
    </w:p>
    <w:p>
      <w:pPr>
        <w:pStyle w:val="TOC2"/>
        <w:tabs>
          <w:tab w:val="right" w:leader="dot" w:pos="8306"/>
        </w:tabs>
      </w:pPr>
      <w:hyperlink w:anchor="_Toc9968" w:history="1">
        <w:r>
          <w:rPr>
            <w:rFonts w:ascii="仿宋" w:eastAsia="仿宋" w:hAnsi="仿宋" w:cs="仿宋" w:hint="eastAsia"/>
            <w:lang w:eastAsia="zh-CN"/>
          </w:rPr>
          <w:t>(一)、投资估算的依据和说明</w:t>
        </w:r>
        <w:r>
          <w:tab/>
        </w:r>
        <w:r>
          <w:fldChar w:fldCharType="begin"/>
        </w:r>
        <w:r>
          <w:instrText xml:space="preserve"> PAGEREF _Toc9968 \h </w:instrText>
        </w:r>
        <w:r>
          <w:fldChar w:fldCharType="separate"/>
        </w:r>
        <w:r>
          <w:t>49</w:t>
        </w:r>
        <w:r>
          <w:fldChar w:fldCharType="end"/>
        </w:r>
      </w:hyperlink>
    </w:p>
    <w:p>
      <w:pPr>
        <w:pStyle w:val="TOC2"/>
        <w:tabs>
          <w:tab w:val="right" w:leader="dot" w:pos="8306"/>
        </w:tabs>
      </w:pPr>
      <w:hyperlink w:anchor="_Toc22261" w:history="1">
        <w:r>
          <w:rPr>
            <w:rFonts w:ascii="仿宋" w:eastAsia="仿宋" w:hAnsi="仿宋" w:cs="仿宋" w:hint="eastAsia"/>
            <w:lang w:eastAsia="zh-CN"/>
          </w:rPr>
          <w:t>(二)、建设投资估算</w:t>
        </w:r>
        <w:r>
          <w:tab/>
        </w:r>
        <w:r>
          <w:fldChar w:fldCharType="begin"/>
        </w:r>
        <w:r>
          <w:instrText xml:space="preserve"> PAGEREF _Toc22261 \h </w:instrText>
        </w:r>
        <w:r>
          <w:fldChar w:fldCharType="separate"/>
        </w:r>
        <w:r>
          <w:t>50</w:t>
        </w:r>
        <w:r>
          <w:fldChar w:fldCharType="end"/>
        </w:r>
      </w:hyperlink>
    </w:p>
    <w:p>
      <w:pPr>
        <w:pStyle w:val="TOC2"/>
        <w:tabs>
          <w:tab w:val="right" w:leader="dot" w:pos="8306"/>
        </w:tabs>
      </w:pPr>
      <w:hyperlink w:anchor="_Toc1339" w:history="1">
        <w:r>
          <w:rPr>
            <w:rFonts w:ascii="仿宋" w:eastAsia="仿宋" w:hAnsi="仿宋" w:cs="仿宋" w:hint="eastAsia"/>
            <w:lang w:eastAsia="zh-CN"/>
          </w:rPr>
          <w:t>(三)、建设期利息</w:t>
        </w:r>
        <w:r>
          <w:tab/>
        </w:r>
        <w:r>
          <w:fldChar w:fldCharType="begin"/>
        </w:r>
        <w:r>
          <w:instrText xml:space="preserve"> PAGEREF _Toc1339 \h </w:instrText>
        </w:r>
        <w:r>
          <w:fldChar w:fldCharType="separate"/>
        </w:r>
        <w:r>
          <w:t>52</w:t>
        </w:r>
        <w:r>
          <w:fldChar w:fldCharType="end"/>
        </w:r>
      </w:hyperlink>
    </w:p>
    <w:p>
      <w:pPr>
        <w:pStyle w:val="TOC2"/>
        <w:tabs>
          <w:tab w:val="right" w:leader="dot" w:pos="8306"/>
        </w:tabs>
      </w:pPr>
      <w:hyperlink w:anchor="_Toc28700" w:history="1">
        <w:r>
          <w:rPr>
            <w:rFonts w:ascii="仿宋" w:eastAsia="仿宋" w:hAnsi="仿宋" w:cs="仿宋" w:hint="eastAsia"/>
            <w:lang w:eastAsia="zh-CN"/>
          </w:rPr>
          <w:t>(四)、流动资金</w:t>
        </w:r>
        <w:r>
          <w:tab/>
        </w:r>
        <w:r>
          <w:fldChar w:fldCharType="begin"/>
        </w:r>
        <w:r>
          <w:instrText xml:space="preserve"> PAGEREF _Toc28700 \h </w:instrText>
        </w:r>
        <w:r>
          <w:fldChar w:fldCharType="separate"/>
        </w:r>
        <w:r>
          <w:t>53</w:t>
        </w:r>
        <w:r>
          <w:fldChar w:fldCharType="end"/>
        </w:r>
      </w:hyperlink>
    </w:p>
    <w:p>
      <w:pPr>
        <w:pStyle w:val="TOC2"/>
        <w:tabs>
          <w:tab w:val="right" w:leader="dot" w:pos="8306"/>
        </w:tabs>
      </w:pPr>
      <w:hyperlink w:anchor="_Toc31825" w:history="1">
        <w:r>
          <w:rPr>
            <w:rFonts w:ascii="仿宋" w:eastAsia="仿宋" w:hAnsi="仿宋" w:cs="仿宋" w:hint="eastAsia"/>
            <w:lang w:eastAsia="zh-CN"/>
          </w:rPr>
          <w:t>(五)、化学气相沉积设备项目总投资</w:t>
        </w:r>
        <w:r>
          <w:tab/>
        </w:r>
        <w:r>
          <w:fldChar w:fldCharType="begin"/>
        </w:r>
        <w:r>
          <w:instrText xml:space="preserve"> PAGEREF _Toc31825 \h </w:instrText>
        </w:r>
        <w:r>
          <w:fldChar w:fldCharType="separate"/>
        </w:r>
        <w:r>
          <w:t>54</w:t>
        </w:r>
        <w:r>
          <w:fldChar w:fldCharType="end"/>
        </w:r>
      </w:hyperlink>
    </w:p>
    <w:p>
      <w:pPr>
        <w:pStyle w:val="TOC2"/>
        <w:tabs>
          <w:tab w:val="right" w:leader="dot" w:pos="8306"/>
        </w:tabs>
      </w:pPr>
      <w:hyperlink w:anchor="_Toc10074" w:history="1">
        <w:r>
          <w:rPr>
            <w:rFonts w:ascii="仿宋" w:eastAsia="仿宋" w:hAnsi="仿宋" w:cs="仿宋" w:hint="eastAsia"/>
            <w:lang w:eastAsia="zh-CN"/>
          </w:rPr>
          <w:t>(六)、资金筹措与投资计划</w:t>
        </w:r>
        <w:r>
          <w:tab/>
        </w:r>
        <w:r>
          <w:fldChar w:fldCharType="begin"/>
        </w:r>
        <w:r>
          <w:instrText xml:space="preserve"> PAGEREF _Toc10074 \h </w:instrText>
        </w:r>
        <w:r>
          <w:fldChar w:fldCharType="separate"/>
        </w:r>
        <w:r>
          <w:t>54</w:t>
        </w:r>
        <w:r>
          <w:fldChar w:fldCharType="end"/>
        </w:r>
      </w:hyperlink>
    </w:p>
    <w:p>
      <w:pPr>
        <w:pStyle w:val="TOC1"/>
        <w:tabs>
          <w:tab w:val="right" w:leader="dot" w:pos="8306"/>
        </w:tabs>
      </w:pPr>
      <w:hyperlink w:anchor="_Toc21685" w:history="1">
        <w:r>
          <w:rPr>
            <w:rFonts w:ascii="仿宋" w:eastAsia="仿宋" w:hAnsi="仿宋" w:cs="仿宋" w:hint="eastAsia"/>
            <w:lang w:eastAsia="zh-CN"/>
          </w:rPr>
          <w:t>十四、实施计划</w:t>
        </w:r>
        <w:r>
          <w:tab/>
        </w:r>
        <w:r>
          <w:fldChar w:fldCharType="begin"/>
        </w:r>
        <w:r>
          <w:instrText xml:space="preserve"> PAGEREF _Toc21685 \h </w:instrText>
        </w:r>
        <w:r>
          <w:fldChar w:fldCharType="separate"/>
        </w:r>
        <w:r>
          <w:t>54</w:t>
        </w:r>
        <w:r>
          <w:fldChar w:fldCharType="end"/>
        </w:r>
      </w:hyperlink>
    </w:p>
    <w:p>
      <w:pPr>
        <w:pStyle w:val="TOC2"/>
        <w:tabs>
          <w:tab w:val="right" w:leader="dot" w:pos="8306"/>
        </w:tabs>
      </w:pPr>
      <w:hyperlink w:anchor="_Toc10481" w:history="1">
        <w:r>
          <w:rPr>
            <w:rFonts w:ascii="仿宋" w:eastAsia="仿宋" w:hAnsi="仿宋" w:cs="仿宋" w:hint="eastAsia"/>
            <w:lang w:eastAsia="zh-CN"/>
          </w:rPr>
          <w:t>(一)、建设周期</w:t>
        </w:r>
        <w:r>
          <w:tab/>
        </w:r>
        <w:r>
          <w:fldChar w:fldCharType="begin"/>
        </w:r>
        <w:r>
          <w:instrText xml:space="preserve"> PAGEREF _Toc10481 \h </w:instrText>
        </w:r>
        <w:r>
          <w:fldChar w:fldCharType="separate"/>
        </w:r>
        <w:r>
          <w:t>54</w:t>
        </w:r>
        <w:r>
          <w:fldChar w:fldCharType="end"/>
        </w:r>
      </w:hyperlink>
    </w:p>
    <w:p>
      <w:pPr>
        <w:pStyle w:val="TOC2"/>
        <w:tabs>
          <w:tab w:val="right" w:leader="dot" w:pos="8306"/>
        </w:tabs>
      </w:pPr>
      <w:hyperlink w:anchor="_Toc8262" w:history="1">
        <w:r>
          <w:rPr>
            <w:rFonts w:ascii="仿宋" w:eastAsia="仿宋" w:hAnsi="仿宋" w:cs="仿宋" w:hint="eastAsia"/>
            <w:lang w:eastAsia="zh-CN"/>
          </w:rPr>
          <w:t>(二)、建设进度</w:t>
        </w:r>
        <w:r>
          <w:tab/>
        </w:r>
        <w:r>
          <w:fldChar w:fldCharType="begin"/>
        </w:r>
        <w:r>
          <w:instrText xml:space="preserve"> PAGEREF _Toc8262 \h </w:instrText>
        </w:r>
        <w:r>
          <w:fldChar w:fldCharType="separate"/>
        </w:r>
        <w:r>
          <w:t>55</w:t>
        </w:r>
        <w:r>
          <w:fldChar w:fldCharType="end"/>
        </w:r>
      </w:hyperlink>
    </w:p>
    <w:p>
      <w:pPr>
        <w:pStyle w:val="TOC2"/>
        <w:tabs>
          <w:tab w:val="right" w:leader="dot" w:pos="8306"/>
        </w:tabs>
      </w:pPr>
      <w:hyperlink w:anchor="_Toc863" w:history="1">
        <w:r>
          <w:rPr>
            <w:rFonts w:ascii="仿宋" w:eastAsia="仿宋" w:hAnsi="仿宋" w:cs="仿宋" w:hint="eastAsia"/>
            <w:lang w:eastAsia="zh-CN"/>
          </w:rPr>
          <w:t>(三)、进度安排注意事项</w:t>
        </w:r>
        <w:r>
          <w:tab/>
        </w:r>
        <w:r>
          <w:fldChar w:fldCharType="begin"/>
        </w:r>
        <w:r>
          <w:instrText xml:space="preserve"> PAGEREF _Toc863 \h </w:instrText>
        </w:r>
        <w:r>
          <w:fldChar w:fldCharType="separate"/>
        </w:r>
        <w:r>
          <w:t>55</w:t>
        </w:r>
        <w:r>
          <w:fldChar w:fldCharType="end"/>
        </w:r>
      </w:hyperlink>
    </w:p>
    <w:p>
      <w:pPr>
        <w:pStyle w:val="TOC2"/>
        <w:tabs>
          <w:tab w:val="right" w:leader="dot" w:pos="8306"/>
        </w:tabs>
      </w:pPr>
      <w:hyperlink w:anchor="_Toc20279" w:history="1">
        <w:r>
          <w:rPr>
            <w:rFonts w:ascii="仿宋" w:eastAsia="仿宋" w:hAnsi="仿宋" w:cs="仿宋" w:hint="eastAsia"/>
            <w:lang w:eastAsia="zh-CN"/>
          </w:rPr>
          <w:t>(四)、人力资源配置和员工培训</w:t>
        </w:r>
        <w:r>
          <w:tab/>
        </w:r>
        <w:r>
          <w:fldChar w:fldCharType="begin"/>
        </w:r>
        <w:r>
          <w:instrText xml:space="preserve"> PAGEREF _Toc20279 \h </w:instrText>
        </w:r>
        <w:r>
          <w:fldChar w:fldCharType="separate"/>
        </w:r>
        <w:r>
          <w:t>55</w:t>
        </w:r>
        <w:r>
          <w:fldChar w:fldCharType="end"/>
        </w:r>
      </w:hyperlink>
    </w:p>
    <w:p>
      <w:pPr>
        <w:pStyle w:val="TOC2"/>
        <w:tabs>
          <w:tab w:val="right" w:leader="dot" w:pos="8306"/>
        </w:tabs>
      </w:pPr>
      <w:hyperlink w:anchor="_Toc23283" w:history="1">
        <w:r>
          <w:rPr>
            <w:rFonts w:ascii="仿宋" w:eastAsia="仿宋" w:hAnsi="仿宋" w:cs="仿宋" w:hint="eastAsia"/>
            <w:lang w:eastAsia="zh-CN"/>
          </w:rPr>
          <w:t>(五)、化学气相沉积设备项目实施保障</w:t>
        </w:r>
        <w:r>
          <w:tab/>
        </w:r>
        <w:r>
          <w:fldChar w:fldCharType="begin"/>
        </w:r>
        <w:r>
          <w:instrText xml:space="preserve"> PAGEREF _Toc23283 \h </w:instrText>
        </w:r>
        <w:r>
          <w:fldChar w:fldCharType="separate"/>
        </w:r>
        <w:r>
          <w:t>56</w:t>
        </w:r>
        <w:r>
          <w:fldChar w:fldCharType="end"/>
        </w:r>
      </w:hyperlink>
    </w:p>
    <w:p>
      <w:pPr>
        <w:pStyle w:val="TOC1"/>
        <w:tabs>
          <w:tab w:val="right" w:leader="dot" w:pos="8306"/>
        </w:tabs>
      </w:pPr>
      <w:hyperlink w:anchor="_Toc15843" w:history="1">
        <w:r>
          <w:rPr>
            <w:rFonts w:ascii="仿宋" w:eastAsia="仿宋" w:hAnsi="仿宋" w:cs="仿宋" w:hint="eastAsia"/>
            <w:lang w:eastAsia="zh-CN"/>
          </w:rPr>
          <w:t>十五、环境管理体系建设</w:t>
        </w:r>
        <w:r>
          <w:tab/>
        </w:r>
        <w:r>
          <w:fldChar w:fldCharType="begin"/>
        </w:r>
        <w:r>
          <w:instrText xml:space="preserve"> PAGEREF _Toc15843 \h </w:instrText>
        </w:r>
        <w:r>
          <w:fldChar w:fldCharType="separate"/>
        </w:r>
        <w:r>
          <w:t>56</w:t>
        </w:r>
        <w:r>
          <w:fldChar w:fldCharType="end"/>
        </w:r>
      </w:hyperlink>
    </w:p>
    <w:p>
      <w:pPr>
        <w:pStyle w:val="TOC2"/>
        <w:tabs>
          <w:tab w:val="right" w:leader="dot" w:pos="8306"/>
        </w:tabs>
      </w:pPr>
      <w:hyperlink w:anchor="_Toc18137" w:history="1">
        <w:r>
          <w:rPr>
            <w:rFonts w:ascii="仿宋" w:eastAsia="仿宋" w:hAnsi="仿宋" w:cs="仿宋" w:hint="eastAsia"/>
            <w:lang w:eastAsia="zh-CN"/>
          </w:rPr>
          <w:t>(一)、环境管理体系建设的背景和必要性</w:t>
        </w:r>
        <w:r>
          <w:tab/>
        </w:r>
        <w:r>
          <w:fldChar w:fldCharType="begin"/>
        </w:r>
        <w:r>
          <w:instrText xml:space="preserve"> PAGEREF _Toc18137 \h </w:instrText>
        </w:r>
        <w:r>
          <w:fldChar w:fldCharType="separate"/>
        </w:r>
        <w:r>
          <w:t>56</w:t>
        </w:r>
        <w:r>
          <w:fldChar w:fldCharType="end"/>
        </w:r>
      </w:hyperlink>
    </w:p>
    <w:p>
      <w:pPr>
        <w:pStyle w:val="TOC2"/>
        <w:tabs>
          <w:tab w:val="right" w:leader="dot" w:pos="8306"/>
        </w:tabs>
      </w:pPr>
      <w:hyperlink w:anchor="_Toc2581" w:history="1">
        <w:r>
          <w:rPr>
            <w:rFonts w:ascii="仿宋" w:eastAsia="仿宋" w:hAnsi="仿宋" w:cs="仿宋" w:hint="eastAsia"/>
            <w:lang w:eastAsia="zh-CN"/>
          </w:rPr>
          <w:t>(二)、环境管理体系建设的基本原则</w:t>
        </w:r>
        <w:r>
          <w:tab/>
        </w:r>
        <w:r>
          <w:fldChar w:fldCharType="begin"/>
        </w:r>
        <w:r>
          <w:instrText xml:space="preserve"> PAGEREF _Toc2581 \h </w:instrText>
        </w:r>
        <w:r>
          <w:fldChar w:fldCharType="separate"/>
        </w:r>
        <w:r>
          <w:t>57</w:t>
        </w:r>
        <w:r>
          <w:fldChar w:fldCharType="end"/>
        </w:r>
      </w:hyperlink>
    </w:p>
    <w:p>
      <w:pPr>
        <w:pStyle w:val="TOC2"/>
        <w:tabs>
          <w:tab w:val="right" w:leader="dot" w:pos="8306"/>
        </w:tabs>
      </w:pPr>
      <w:hyperlink w:anchor="_Toc2999" w:history="1">
        <w:r>
          <w:rPr>
            <w:rFonts w:ascii="仿宋" w:eastAsia="仿宋" w:hAnsi="仿宋" w:cs="仿宋" w:hint="eastAsia"/>
            <w:lang w:eastAsia="zh-CN"/>
          </w:rPr>
          <w:t>(三)、环境管理体系建设的组织架构</w:t>
        </w:r>
        <w:r>
          <w:tab/>
        </w:r>
        <w:r>
          <w:fldChar w:fldCharType="begin"/>
        </w:r>
        <w:r>
          <w:instrText xml:space="preserve"> PAGEREF _Toc2999 \h </w:instrText>
        </w:r>
        <w:r>
          <w:fldChar w:fldCharType="separate"/>
        </w:r>
        <w:r>
          <w:t>57</w:t>
        </w:r>
        <w:r>
          <w:fldChar w:fldCharType="end"/>
        </w:r>
      </w:hyperlink>
    </w:p>
    <w:p>
      <w:pPr>
        <w:pStyle w:val="TOC2"/>
        <w:tabs>
          <w:tab w:val="right" w:leader="dot" w:pos="8306"/>
        </w:tabs>
      </w:pPr>
      <w:hyperlink w:anchor="_Toc13246" w:history="1">
        <w:r>
          <w:rPr>
            <w:rFonts w:ascii="仿宋" w:eastAsia="仿宋" w:hAnsi="仿宋" w:cs="仿宋" w:hint="eastAsia"/>
            <w:lang w:eastAsia="zh-CN"/>
          </w:rPr>
          <w:t>(四)、环境管理体系建设的责任分工</w:t>
        </w:r>
        <w:r>
          <w:tab/>
        </w:r>
        <w:r>
          <w:fldChar w:fldCharType="begin"/>
        </w:r>
        <w:r>
          <w:instrText xml:space="preserve"> PAGEREF _Toc13246 \h </w:instrText>
        </w:r>
        <w:r>
          <w:fldChar w:fldCharType="separate"/>
        </w:r>
        <w:r>
          <w:t>58</w:t>
        </w:r>
        <w:r>
          <w:fldChar w:fldCharType="end"/>
        </w:r>
      </w:hyperlink>
    </w:p>
    <w:p>
      <w:pPr>
        <w:pStyle w:val="TOC2"/>
        <w:tabs>
          <w:tab w:val="right" w:leader="dot" w:pos="8306"/>
        </w:tabs>
      </w:pPr>
      <w:hyperlink w:anchor="_Toc18455" w:history="1">
        <w:r>
          <w:rPr>
            <w:rFonts w:ascii="仿宋" w:eastAsia="仿宋" w:hAnsi="仿宋" w:cs="仿宋" w:hint="eastAsia"/>
            <w:lang w:eastAsia="zh-CN"/>
          </w:rPr>
          <w:t>(五)、环境管理体系建设的监督与评估</w:t>
        </w:r>
        <w:r>
          <w:tab/>
        </w:r>
        <w:r>
          <w:fldChar w:fldCharType="begin"/>
        </w:r>
        <w:r>
          <w:instrText xml:space="preserve"> PAGEREF _Toc18455 \h </w:instrText>
        </w:r>
        <w:r>
          <w:fldChar w:fldCharType="separate"/>
        </w:r>
        <w:r>
          <w:t>58</w:t>
        </w:r>
        <w:r>
          <w:fldChar w:fldCharType="end"/>
        </w:r>
      </w:hyperlink>
    </w:p>
    <w:p>
      <w:pPr>
        <w:pStyle w:val="TOC2"/>
        <w:tabs>
          <w:tab w:val="right" w:leader="dot" w:pos="8306"/>
        </w:tabs>
      </w:pPr>
      <w:hyperlink w:anchor="_Toc27695" w:history="1">
        <w:r>
          <w:rPr>
            <w:rFonts w:ascii="仿宋" w:eastAsia="仿宋" w:hAnsi="仿宋" w:cs="仿宋" w:hint="eastAsia"/>
            <w:lang w:eastAsia="zh-CN"/>
          </w:rPr>
          <w:t>(六)、环境管理体系建设的持续改进与优化</w:t>
        </w:r>
        <w:r>
          <w:tab/>
        </w:r>
        <w:r>
          <w:fldChar w:fldCharType="begin"/>
        </w:r>
        <w:r>
          <w:instrText xml:space="preserve"> PAGEREF _Toc27695 \h </w:instrText>
        </w:r>
        <w:r>
          <w:fldChar w:fldCharType="separate"/>
        </w:r>
        <w:r>
          <w:t>58</w:t>
        </w:r>
        <w:r>
          <w:fldChar w:fldCharType="end"/>
        </w:r>
      </w:hyperlink>
    </w:p>
    <w:p>
      <w:pPr>
        <w:pStyle w:val="TOC1"/>
        <w:tabs>
          <w:tab w:val="right" w:leader="dot" w:pos="8306"/>
        </w:tabs>
      </w:pPr>
      <w:hyperlink w:anchor="_Toc2349" w:history="1">
        <w:r>
          <w:rPr>
            <w:rFonts w:ascii="仿宋" w:eastAsia="仿宋" w:hAnsi="仿宋" w:cs="仿宋" w:hint="eastAsia"/>
            <w:lang w:eastAsia="zh-CN"/>
          </w:rPr>
          <w:t>十六、投资规划</w:t>
        </w:r>
        <w:r>
          <w:tab/>
        </w:r>
        <w:r>
          <w:fldChar w:fldCharType="begin"/>
        </w:r>
        <w:r>
          <w:instrText xml:space="preserve"> PAGEREF _Toc2349 \h </w:instrText>
        </w:r>
        <w:r>
          <w:fldChar w:fldCharType="separate"/>
        </w:r>
        <w:r>
          <w:t>59</w:t>
        </w:r>
        <w:r>
          <w:fldChar w:fldCharType="end"/>
        </w:r>
      </w:hyperlink>
    </w:p>
    <w:p>
      <w:pPr>
        <w:pStyle w:val="TOC2"/>
        <w:tabs>
          <w:tab w:val="right" w:leader="dot" w:pos="8306"/>
        </w:tabs>
      </w:pPr>
      <w:hyperlink w:anchor="_Toc20561" w:history="1">
        <w:r>
          <w:rPr>
            <w:rFonts w:ascii="仿宋" w:eastAsia="仿宋" w:hAnsi="仿宋" w:cs="仿宋" w:hint="eastAsia"/>
            <w:lang w:eastAsia="zh-CN"/>
          </w:rPr>
          <w:t>(一)、化学气相沉积设备项目估算说明</w:t>
        </w:r>
        <w:r>
          <w:tab/>
        </w:r>
        <w:r>
          <w:fldChar w:fldCharType="begin"/>
        </w:r>
        <w:r>
          <w:instrText xml:space="preserve"> PAGEREF _Toc20561 \h </w:instrText>
        </w:r>
        <w:r>
          <w:fldChar w:fldCharType="separate"/>
        </w:r>
        <w:r>
          <w:t>59</w:t>
        </w:r>
        <w:r>
          <w:fldChar w:fldCharType="end"/>
        </w:r>
      </w:hyperlink>
    </w:p>
    <w:p>
      <w:pPr>
        <w:pStyle w:val="TOC2"/>
        <w:tabs>
          <w:tab w:val="right" w:leader="dot" w:pos="8306"/>
        </w:tabs>
      </w:pPr>
      <w:hyperlink w:anchor="_Toc12986" w:history="1">
        <w:r>
          <w:rPr>
            <w:rFonts w:ascii="仿宋" w:eastAsia="仿宋" w:hAnsi="仿宋" w:cs="仿宋" w:hint="eastAsia"/>
            <w:lang w:eastAsia="zh-CN"/>
          </w:rPr>
          <w:t>(二)、化学气相沉积设备项目总投资估算</w:t>
        </w:r>
        <w:r>
          <w:tab/>
        </w:r>
        <w:r>
          <w:fldChar w:fldCharType="begin"/>
        </w:r>
        <w:r>
          <w:instrText xml:space="preserve"> PAGEREF _Toc12986 \h </w:instrText>
        </w:r>
        <w:r>
          <w:fldChar w:fldCharType="separate"/>
        </w:r>
        <w:r>
          <w:t>60</w:t>
        </w:r>
        <w:r>
          <w:fldChar w:fldCharType="end"/>
        </w:r>
      </w:hyperlink>
    </w:p>
    <w:p>
      <w:pPr>
        <w:pStyle w:val="TOC2"/>
        <w:tabs>
          <w:tab w:val="right" w:leader="dot" w:pos="8306"/>
        </w:tabs>
      </w:pPr>
      <w:hyperlink w:anchor="_Toc28018" w:history="1">
        <w:r>
          <w:rPr>
            <w:rFonts w:ascii="仿宋" w:eastAsia="仿宋" w:hAnsi="仿宋" w:cs="仿宋" w:hint="eastAsia"/>
            <w:lang w:eastAsia="zh-CN"/>
          </w:rPr>
          <w:t>(三)、资金筹措</w:t>
        </w:r>
        <w:r>
          <w:tab/>
        </w:r>
        <w:r>
          <w:fldChar w:fldCharType="begin"/>
        </w:r>
        <w:r>
          <w:instrText xml:space="preserve"> PAGEREF _Toc28018 \h </w:instrText>
        </w:r>
        <w:r>
          <w:fldChar w:fldCharType="separate"/>
        </w:r>
        <w:r>
          <w:t>61</w:t>
        </w:r>
        <w:r>
          <w:fldChar w:fldCharType="end"/>
        </w:r>
      </w:hyperlink>
    </w:p>
    <w:p>
      <w:pPr>
        <w:pStyle w:val="TOC1"/>
        <w:tabs>
          <w:tab w:val="right" w:leader="dot" w:pos="8306"/>
        </w:tabs>
      </w:pPr>
      <w:hyperlink w:anchor="_Toc15131" w:history="1">
        <w:r>
          <w:rPr>
            <w:rFonts w:ascii="仿宋" w:eastAsia="仿宋" w:hAnsi="仿宋" w:cs="仿宋" w:hint="eastAsia"/>
            <w:lang w:eastAsia="zh-CN"/>
          </w:rPr>
          <w:t>十七、环境影响评价</w:t>
        </w:r>
        <w:r>
          <w:tab/>
        </w:r>
        <w:r>
          <w:fldChar w:fldCharType="begin"/>
        </w:r>
        <w:r>
          <w:instrText xml:space="preserve"> PAGEREF _Toc15131 \h </w:instrText>
        </w:r>
        <w:r>
          <w:fldChar w:fldCharType="separate"/>
        </w:r>
        <w:r>
          <w:t>61</w:t>
        </w:r>
        <w:r>
          <w:fldChar w:fldCharType="end"/>
        </w:r>
      </w:hyperlink>
    </w:p>
    <w:p>
      <w:pPr>
        <w:pStyle w:val="TOC2"/>
        <w:tabs>
          <w:tab w:val="right" w:leader="dot" w:pos="8306"/>
        </w:tabs>
      </w:pPr>
      <w:hyperlink w:anchor="_Toc11679" w:history="1">
        <w:r>
          <w:rPr>
            <w:rFonts w:ascii="仿宋" w:eastAsia="仿宋" w:hAnsi="仿宋" w:cs="仿宋" w:hint="eastAsia"/>
            <w:lang w:eastAsia="zh-CN"/>
          </w:rPr>
          <w:t>(一)、环境影响评价概述</w:t>
        </w:r>
        <w:r>
          <w:tab/>
        </w:r>
        <w:r>
          <w:fldChar w:fldCharType="begin"/>
        </w:r>
        <w:r>
          <w:instrText xml:space="preserve"> PAGEREF _Toc11679 \h </w:instrText>
        </w:r>
        <w:r>
          <w:fldChar w:fldCharType="separate"/>
        </w:r>
        <w:r>
          <w:t>61</w:t>
        </w:r>
        <w:r>
          <w:fldChar w:fldCharType="end"/>
        </w:r>
      </w:hyperlink>
    </w:p>
    <w:p>
      <w:pPr>
        <w:pStyle w:val="TOC2"/>
        <w:tabs>
          <w:tab w:val="right" w:leader="dot" w:pos="8306"/>
        </w:tabs>
      </w:pPr>
      <w:hyperlink w:anchor="_Toc1223" w:history="1">
        <w:r>
          <w:rPr>
            <w:rFonts w:ascii="仿宋" w:eastAsia="仿宋" w:hAnsi="仿宋" w:cs="仿宋" w:hint="eastAsia"/>
            <w:lang w:eastAsia="zh-CN"/>
          </w:rPr>
          <w:t>(二)、环境监测与治理计划</w:t>
        </w:r>
        <w:r>
          <w:tab/>
        </w:r>
        <w:r>
          <w:fldChar w:fldCharType="begin"/>
        </w:r>
        <w:r>
          <w:instrText xml:space="preserve"> PAGEREF _Toc1223 \h </w:instrText>
        </w:r>
        <w:r>
          <w:fldChar w:fldCharType="separate"/>
        </w:r>
        <w:r>
          <w:t>62</w:t>
        </w:r>
        <w:r>
          <w:fldChar w:fldCharType="end"/>
        </w:r>
      </w:hyperlink>
    </w:p>
    <w:p>
      <w:pPr>
        <w:pStyle w:val="TOC2"/>
        <w:tabs>
          <w:tab w:val="right" w:leader="dot" w:pos="8306"/>
        </w:tabs>
      </w:pPr>
      <w:hyperlink w:anchor="_Toc28578" w:history="1">
        <w:r>
          <w:rPr>
            <w:rFonts w:ascii="仿宋" w:eastAsia="仿宋" w:hAnsi="仿宋" w:cs="仿宋" w:hint="eastAsia"/>
            <w:lang w:eastAsia="zh-CN"/>
          </w:rPr>
          <w:t>(三)、环境风险管理与应对策略</w:t>
        </w:r>
        <w:r>
          <w:tab/>
        </w:r>
        <w:r>
          <w:fldChar w:fldCharType="begin"/>
        </w:r>
        <w:r>
          <w:instrText xml:space="preserve"> PAGEREF _Toc28578 \h </w:instrText>
        </w:r>
        <w:r>
          <w:fldChar w:fldCharType="separate"/>
        </w:r>
        <w:r>
          <w:t>63</w:t>
        </w:r>
        <w:r>
          <w:fldChar w:fldCharType="end"/>
        </w:r>
      </w:hyperlink>
    </w:p>
    <w:p>
      <w:pPr>
        <w:pStyle w:val="TOC1"/>
        <w:tabs>
          <w:tab w:val="right" w:leader="dot" w:pos="8306"/>
        </w:tabs>
      </w:pPr>
      <w:hyperlink w:anchor="_Toc10442" w:history="1">
        <w:r>
          <w:rPr>
            <w:rFonts w:ascii="仿宋" w:eastAsia="仿宋" w:hAnsi="仿宋" w:cs="仿宋" w:hint="eastAsia"/>
            <w:lang w:eastAsia="zh-CN"/>
          </w:rPr>
          <w:t>十八、化学气相沉积设备行业供应链管理</w:t>
        </w:r>
        <w:r>
          <w:tab/>
        </w:r>
        <w:r>
          <w:fldChar w:fldCharType="begin"/>
        </w:r>
        <w:r>
          <w:instrText xml:space="preserve"> PAGEREF _Toc10442 \h </w:instrText>
        </w:r>
        <w:r>
          <w:fldChar w:fldCharType="separate"/>
        </w:r>
        <w:r>
          <w:t>63</w:t>
        </w:r>
        <w:r>
          <w:fldChar w:fldCharType="end"/>
        </w:r>
      </w:hyperlink>
    </w:p>
    <w:p>
      <w:pPr>
        <w:pStyle w:val="TOC2"/>
        <w:tabs>
          <w:tab w:val="right" w:leader="dot" w:pos="8306"/>
        </w:tabs>
      </w:pPr>
      <w:hyperlink w:anchor="_Toc28699" w:history="1">
        <w:r>
          <w:rPr>
            <w:rFonts w:ascii="仿宋" w:eastAsia="仿宋" w:hAnsi="仿宋" w:cs="仿宋" w:hint="eastAsia"/>
            <w:lang w:eastAsia="zh-CN"/>
          </w:rPr>
          <w:t>(一)、供应链战略规划</w:t>
        </w:r>
        <w:r>
          <w:tab/>
        </w:r>
        <w:r>
          <w:fldChar w:fldCharType="begin"/>
        </w:r>
        <w:r>
          <w:instrText xml:space="preserve"> PAGEREF _Toc28699 \h </w:instrText>
        </w:r>
        <w:r>
          <w:fldChar w:fldCharType="separate"/>
        </w:r>
        <w:r>
          <w:t>63</w:t>
        </w:r>
        <w:r>
          <w:fldChar w:fldCharType="end"/>
        </w:r>
      </w:hyperlink>
    </w:p>
    <w:p>
      <w:pPr>
        <w:pStyle w:val="TOC2"/>
        <w:tabs>
          <w:tab w:val="right" w:leader="dot" w:pos="8306"/>
        </w:tabs>
      </w:pPr>
      <w:hyperlink w:anchor="_Toc25083" w:history="1">
        <w:r>
          <w:rPr>
            <w:rFonts w:ascii="仿宋" w:eastAsia="仿宋" w:hAnsi="仿宋" w:cs="仿宋" w:hint="eastAsia"/>
            <w:lang w:eastAsia="zh-CN"/>
          </w:rPr>
          <w:t>(二)、供应商选择和评估</w:t>
        </w:r>
        <w:r>
          <w:tab/>
        </w:r>
        <w:r>
          <w:fldChar w:fldCharType="begin"/>
        </w:r>
        <w:r>
          <w:instrText xml:space="preserve"> PAGEREF _Toc25083 \h </w:instrText>
        </w:r>
        <w:r>
          <w:fldChar w:fldCharType="separate"/>
        </w:r>
        <w:r>
          <w:t>64</w:t>
        </w:r>
        <w:r>
          <w:fldChar w:fldCharType="end"/>
        </w:r>
      </w:hyperlink>
    </w:p>
    <w:p>
      <w:pPr>
        <w:pStyle w:val="TOC2"/>
        <w:tabs>
          <w:tab w:val="right" w:leader="dot" w:pos="8306"/>
        </w:tabs>
      </w:pPr>
      <w:hyperlink w:anchor="_Toc5206" w:history="1">
        <w:r>
          <w:rPr>
            <w:rFonts w:ascii="仿宋" w:eastAsia="仿宋" w:hAnsi="仿宋" w:cs="仿宋" w:hint="eastAsia"/>
            <w:lang w:eastAsia="zh-CN"/>
          </w:rPr>
          <w:t>(三)、库存管理</w:t>
        </w:r>
        <w:r>
          <w:tab/>
        </w:r>
        <w:r>
          <w:fldChar w:fldCharType="begin"/>
        </w:r>
        <w:r>
          <w:instrText xml:space="preserve"> PAGEREF _Toc5206 \h </w:instrText>
        </w:r>
        <w:r>
          <w:fldChar w:fldCharType="separate"/>
        </w:r>
        <w:r>
          <w:t>64</w:t>
        </w:r>
        <w:r>
          <w:fldChar w:fldCharType="end"/>
        </w:r>
      </w:hyperlink>
    </w:p>
    <w:p>
      <w:pPr>
        <w:pStyle w:val="TOC2"/>
        <w:tabs>
          <w:tab w:val="right" w:leader="dot" w:pos="8306"/>
        </w:tabs>
      </w:pPr>
      <w:hyperlink w:anchor="_Toc1792" w:history="1">
        <w:r>
          <w:rPr>
            <w:rFonts w:ascii="仿宋" w:eastAsia="仿宋" w:hAnsi="仿宋" w:cs="仿宋" w:hint="eastAsia"/>
            <w:lang w:eastAsia="zh-CN"/>
          </w:rPr>
          <w:t>(四)、物流和配送</w:t>
        </w:r>
        <w:r>
          <w:tab/>
        </w:r>
        <w:r>
          <w:fldChar w:fldCharType="begin"/>
        </w:r>
        <w:r>
          <w:instrText xml:space="preserve"> PAGEREF _Toc1792 \h </w:instrText>
        </w:r>
        <w:r>
          <w:fldChar w:fldCharType="separate"/>
        </w:r>
        <w:r>
          <w:t>64</w:t>
        </w:r>
        <w:r>
          <w:fldChar w:fldCharType="end"/>
        </w:r>
      </w:hyperlink>
    </w:p>
    <w:p>
      <w:pPr>
        <w:pStyle w:val="TOC2"/>
        <w:tabs>
          <w:tab w:val="right" w:leader="dot" w:pos="8306"/>
        </w:tabs>
      </w:pPr>
      <w:hyperlink w:anchor="_Toc27845" w:history="1">
        <w:r>
          <w:rPr>
            <w:rFonts w:ascii="仿宋" w:eastAsia="仿宋" w:hAnsi="仿宋" w:cs="仿宋" w:hint="eastAsia"/>
            <w:lang w:eastAsia="zh-CN"/>
          </w:rPr>
          <w:t>(五)、信息技术支持</w:t>
        </w:r>
        <w:r>
          <w:tab/>
        </w:r>
        <w:r>
          <w:fldChar w:fldCharType="begin"/>
        </w:r>
        <w:r>
          <w:instrText xml:space="preserve"> PAGEREF _Toc27845 \h </w:instrText>
        </w:r>
        <w:r>
          <w:fldChar w:fldCharType="separate"/>
        </w:r>
        <w:r>
          <w:t>65</w:t>
        </w:r>
        <w:r>
          <w:fldChar w:fldCharType="end"/>
        </w:r>
      </w:hyperlink>
    </w:p>
    <w:p>
      <w:pPr>
        <w:pStyle w:val="TOC2"/>
        <w:tabs>
          <w:tab w:val="right" w:leader="dot" w:pos="8306"/>
        </w:tabs>
      </w:pPr>
      <w:hyperlink w:anchor="_Toc12639" w:history="1">
        <w:r>
          <w:rPr>
            <w:rFonts w:ascii="仿宋" w:eastAsia="仿宋" w:hAnsi="仿宋" w:cs="仿宋" w:hint="eastAsia"/>
            <w:lang w:eastAsia="zh-CN"/>
          </w:rPr>
          <w:t>(六)、供应链绩效评估</w:t>
        </w:r>
        <w:r>
          <w:tab/>
        </w:r>
        <w:r>
          <w:fldChar w:fldCharType="begin"/>
        </w:r>
        <w:r>
          <w:instrText xml:space="preserve"> PAGEREF _Toc12639 \h </w:instrText>
        </w:r>
        <w:r>
          <w:fldChar w:fldCharType="separate"/>
        </w:r>
        <w:r>
          <w:t>65</w:t>
        </w:r>
        <w:r>
          <w:fldChar w:fldCharType="end"/>
        </w:r>
      </w:hyperlink>
    </w:p>
    <w:p>
      <w:pPr>
        <w:pStyle w:val="TOC1"/>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13380" w:history="1">
        <w:r>
          <w:rPr>
            <w:rFonts w:ascii="仿宋" w:eastAsia="仿宋" w:hAnsi="仿宋" w:cs="仿宋" w:hint="eastAsia"/>
            <w:lang w:eastAsia="zh-CN"/>
          </w:rPr>
          <w:t>十九、安全与环境责任体系</w:t>
        </w:r>
        <w:r>
          <w:tab/>
        </w:r>
        <w:r>
          <w:fldChar w:fldCharType="begin"/>
        </w:r>
        <w:r>
          <w:instrText xml:space="preserve"> PAGEREF _Toc13380 \h </w:instrText>
        </w:r>
        <w:r>
          <w:fldChar w:fldCharType="separate"/>
        </w:r>
        <w:r>
          <w:t>65</w:t>
        </w:r>
        <w:r>
          <w:fldChar w:fldCharType="end"/>
        </w:r>
      </w:hyperlink>
    </w:p>
    <w:p>
      <w:pPr>
        <w:pStyle w:val="TOC2"/>
        <w:tabs>
          <w:tab w:val="right" w:leader="dot" w:pos="8306"/>
        </w:tabs>
      </w:pPr>
      <w:hyperlink w:anchor="_Toc25133" w:history="1">
        <w:r>
          <w:rPr>
            <w:rFonts w:ascii="仿宋" w:eastAsia="仿宋" w:hAnsi="仿宋" w:cs="仿宋" w:hint="eastAsia"/>
            <w:lang w:eastAsia="zh-CN"/>
          </w:rPr>
          <w:t>(一)、责任分工</w:t>
        </w:r>
        <w:r>
          <w:tab/>
        </w:r>
        <w:r>
          <w:fldChar w:fldCharType="begin"/>
        </w:r>
        <w:r>
          <w:instrText xml:space="preserve"> PAGEREF _Toc25133 \h </w:instrText>
        </w:r>
        <w:r>
          <w:fldChar w:fldCharType="separate"/>
        </w:r>
        <w:r>
          <w:t>65</w:t>
        </w:r>
        <w:r>
          <w:fldChar w:fldCharType="end"/>
        </w:r>
      </w:hyperlink>
    </w:p>
    <w:p>
      <w:pPr>
        <w:pStyle w:val="TOC2"/>
        <w:tabs>
          <w:tab w:val="right" w:leader="dot" w:pos="8306"/>
        </w:tabs>
      </w:pPr>
      <w:hyperlink w:anchor="_Toc31382" w:history="1">
        <w:r>
          <w:rPr>
            <w:rFonts w:ascii="仿宋" w:eastAsia="仿宋" w:hAnsi="仿宋" w:cs="仿宋" w:hint="eastAsia"/>
            <w:lang w:eastAsia="zh-CN"/>
          </w:rPr>
          <w:t>(二)、安全与环境管理人员配备</w:t>
        </w:r>
        <w:r>
          <w:tab/>
        </w:r>
        <w:r>
          <w:fldChar w:fldCharType="begin"/>
        </w:r>
        <w:r>
          <w:instrText xml:space="preserve"> PAGEREF _Toc31382 \h </w:instrText>
        </w:r>
        <w:r>
          <w:fldChar w:fldCharType="separate"/>
        </w:r>
        <w:r>
          <w:t>69</w:t>
        </w:r>
        <w:r>
          <w:fldChar w:fldCharType="end"/>
        </w:r>
      </w:hyperlink>
    </w:p>
    <w:p>
      <w:pPr>
        <w:pStyle w:val="TOC2"/>
        <w:tabs>
          <w:tab w:val="right" w:leader="dot" w:pos="8306"/>
        </w:tabs>
      </w:pPr>
      <w:hyperlink w:anchor="_Toc14620" w:history="1">
        <w:r>
          <w:rPr>
            <w:rFonts w:ascii="仿宋" w:eastAsia="仿宋" w:hAnsi="仿宋" w:cs="仿宋" w:hint="eastAsia"/>
            <w:lang w:eastAsia="zh-CN"/>
          </w:rPr>
          <w:t>(三)、责任追究机制</w:t>
        </w:r>
        <w:r>
          <w:tab/>
        </w:r>
        <w:r>
          <w:fldChar w:fldCharType="begin"/>
        </w:r>
        <w:r>
          <w:instrText xml:space="preserve"> PAGEREF _Toc14620 \h </w:instrText>
        </w:r>
        <w:r>
          <w:fldChar w:fldCharType="separate"/>
        </w:r>
        <w:r>
          <w:t>70</w:t>
        </w:r>
        <w:r>
          <w:fldChar w:fldCharType="end"/>
        </w:r>
      </w:hyperlink>
    </w:p>
    <w:p>
      <w:pPr>
        <w:pStyle w:val="TOC2"/>
        <w:tabs>
          <w:tab w:val="right" w:leader="dot" w:pos="8306"/>
        </w:tabs>
      </w:pPr>
      <w:hyperlink w:anchor="_Toc23486" w:history="1">
        <w:r>
          <w:rPr>
            <w:rFonts w:ascii="仿宋" w:eastAsia="仿宋" w:hAnsi="仿宋" w:cs="仿宋" w:hint="eastAsia"/>
            <w:lang w:eastAsia="zh-CN"/>
          </w:rPr>
          <w:t>(四)、绩效考核</w:t>
        </w:r>
        <w:r>
          <w:tab/>
        </w:r>
        <w:r>
          <w:fldChar w:fldCharType="begin"/>
        </w:r>
        <w:r>
          <w:instrText xml:space="preserve"> PAGEREF _Toc23486 \h </w:instrText>
        </w:r>
        <w:r>
          <w:fldChar w:fldCharType="separate"/>
        </w:r>
        <w:r>
          <w:t>71</w:t>
        </w:r>
        <w:r>
          <w:fldChar w:fldCharType="end"/>
        </w:r>
      </w:hyperlink>
    </w:p>
    <w:p>
      <w:pPr>
        <w:pStyle w:val="TOC1"/>
        <w:tabs>
          <w:tab w:val="right" w:leader="dot" w:pos="8306"/>
        </w:tabs>
      </w:pPr>
      <w:hyperlink w:anchor="_Toc14569" w:history="1">
        <w:r>
          <w:rPr>
            <w:rFonts w:ascii="仿宋" w:eastAsia="仿宋" w:hAnsi="仿宋" w:cs="仿宋" w:hint="eastAsia"/>
            <w:lang w:eastAsia="zh-CN"/>
          </w:rPr>
          <w:t>二十、 环境保护可行性</w:t>
        </w:r>
        <w:r>
          <w:tab/>
        </w:r>
        <w:r>
          <w:fldChar w:fldCharType="begin"/>
        </w:r>
        <w:r>
          <w:instrText xml:space="preserve"> PAGEREF _Toc14569 \h </w:instrText>
        </w:r>
        <w:r>
          <w:fldChar w:fldCharType="separate"/>
        </w:r>
        <w:r>
          <w:t>74</w:t>
        </w:r>
        <w:r>
          <w:fldChar w:fldCharType="end"/>
        </w:r>
      </w:hyperlink>
    </w:p>
    <w:p>
      <w:pPr>
        <w:pStyle w:val="TOC2"/>
        <w:tabs>
          <w:tab w:val="right" w:leader="dot" w:pos="8306"/>
        </w:tabs>
      </w:pPr>
      <w:hyperlink w:anchor="_Toc29470" w:history="1">
        <w:r>
          <w:rPr>
            <w:rFonts w:ascii="仿宋" w:eastAsia="仿宋" w:hAnsi="仿宋" w:cs="仿宋" w:hint="eastAsia"/>
            <w:lang w:eastAsia="zh-CN"/>
          </w:rPr>
          <w:t>(一)、建设区域环境质量现状</w:t>
        </w:r>
        <w:r>
          <w:tab/>
        </w:r>
        <w:r>
          <w:fldChar w:fldCharType="begin"/>
        </w:r>
        <w:r>
          <w:instrText xml:space="preserve"> PAGEREF _Toc29470 \h </w:instrText>
        </w:r>
        <w:r>
          <w:fldChar w:fldCharType="separate"/>
        </w:r>
        <w:r>
          <w:t>74</w:t>
        </w:r>
        <w:r>
          <w:fldChar w:fldCharType="end"/>
        </w:r>
      </w:hyperlink>
    </w:p>
    <w:p>
      <w:pPr>
        <w:pStyle w:val="TOC2"/>
        <w:tabs>
          <w:tab w:val="right" w:leader="dot" w:pos="8306"/>
        </w:tabs>
      </w:pPr>
      <w:hyperlink w:anchor="_Toc11407" w:history="1">
        <w:r>
          <w:rPr>
            <w:rFonts w:ascii="仿宋" w:eastAsia="仿宋" w:hAnsi="仿宋" w:cs="仿宋" w:hint="eastAsia"/>
            <w:lang w:eastAsia="zh-CN"/>
          </w:rPr>
          <w:t>(二)、建设期环境保护</w:t>
        </w:r>
        <w:r>
          <w:tab/>
        </w:r>
        <w:r>
          <w:fldChar w:fldCharType="begin"/>
        </w:r>
        <w:r>
          <w:instrText xml:space="preserve"> PAGEREF _Toc11407 \h </w:instrText>
        </w:r>
        <w:r>
          <w:fldChar w:fldCharType="separate"/>
        </w:r>
        <w:r>
          <w:t>74</w:t>
        </w:r>
        <w:r>
          <w:fldChar w:fldCharType="end"/>
        </w:r>
      </w:hyperlink>
    </w:p>
    <w:p>
      <w:pPr>
        <w:pStyle w:val="TOC2"/>
        <w:tabs>
          <w:tab w:val="right" w:leader="dot" w:pos="8306"/>
        </w:tabs>
      </w:pPr>
      <w:hyperlink w:anchor="_Toc28797" w:history="1">
        <w:r>
          <w:rPr>
            <w:rFonts w:ascii="仿宋" w:eastAsia="仿宋" w:hAnsi="仿宋" w:cs="仿宋" w:hint="eastAsia"/>
            <w:lang w:eastAsia="zh-CN"/>
          </w:rPr>
          <w:t>(三)、运营期环境保护</w:t>
        </w:r>
        <w:r>
          <w:tab/>
        </w:r>
        <w:r>
          <w:fldChar w:fldCharType="begin"/>
        </w:r>
        <w:r>
          <w:instrText xml:space="preserve"> PAGEREF _Toc28797 \h </w:instrText>
        </w:r>
        <w:r>
          <w:fldChar w:fldCharType="separate"/>
        </w:r>
        <w:r>
          <w:t>76</w:t>
        </w:r>
        <w:r>
          <w:fldChar w:fldCharType="end"/>
        </w:r>
      </w:hyperlink>
    </w:p>
    <w:p>
      <w:pPr>
        <w:pStyle w:val="TOC2"/>
        <w:tabs>
          <w:tab w:val="right" w:leader="dot" w:pos="8306"/>
        </w:tabs>
      </w:pPr>
      <w:hyperlink w:anchor="_Toc6814" w:history="1">
        <w:r>
          <w:rPr>
            <w:rFonts w:ascii="仿宋" w:eastAsia="仿宋" w:hAnsi="仿宋" w:cs="仿宋" w:hint="eastAsia"/>
            <w:lang w:eastAsia="zh-CN"/>
          </w:rPr>
          <w:t>(四)、化学气相沉积设备项目建设对区域经济的影响</w:t>
        </w:r>
        <w:r>
          <w:tab/>
        </w:r>
        <w:r>
          <w:fldChar w:fldCharType="begin"/>
        </w:r>
        <w:r>
          <w:instrText xml:space="preserve"> PAGEREF _Toc6814 \h </w:instrText>
        </w:r>
        <w:r>
          <w:fldChar w:fldCharType="separate"/>
        </w:r>
        <w:r>
          <w:t>78</w:t>
        </w:r>
        <w:r>
          <w:fldChar w:fldCharType="end"/>
        </w:r>
      </w:hyperlink>
    </w:p>
    <w:p>
      <w:pPr>
        <w:pStyle w:val="TOC2"/>
        <w:tabs>
          <w:tab w:val="right" w:leader="dot" w:pos="8306"/>
        </w:tabs>
      </w:pPr>
      <w:hyperlink w:anchor="_Toc9836" w:history="1">
        <w:r>
          <w:rPr>
            <w:rFonts w:ascii="仿宋" w:eastAsia="仿宋" w:hAnsi="仿宋" w:cs="仿宋" w:hint="eastAsia"/>
            <w:lang w:eastAsia="zh-CN"/>
          </w:rPr>
          <w:t>(五)、废弃物处理</w:t>
        </w:r>
        <w:r>
          <w:tab/>
        </w:r>
        <w:r>
          <w:fldChar w:fldCharType="begin"/>
        </w:r>
        <w:r>
          <w:instrText xml:space="preserve"> PAGEREF _Toc9836 \h </w:instrText>
        </w:r>
        <w:r>
          <w:fldChar w:fldCharType="separate"/>
        </w:r>
        <w:r>
          <w:t>80</w:t>
        </w:r>
        <w:r>
          <w:fldChar w:fldCharType="end"/>
        </w:r>
      </w:hyperlink>
    </w:p>
    <w:p>
      <w:pPr>
        <w:pStyle w:val="TOC2"/>
        <w:tabs>
          <w:tab w:val="right" w:leader="dot" w:pos="8306"/>
        </w:tabs>
      </w:pPr>
      <w:hyperlink w:anchor="_Toc24736" w:history="1">
        <w:r>
          <w:rPr>
            <w:rFonts w:ascii="仿宋" w:eastAsia="仿宋" w:hAnsi="仿宋" w:cs="仿宋" w:hint="eastAsia"/>
            <w:lang w:eastAsia="zh-CN"/>
          </w:rPr>
          <w:t>(六)、特殊环境影响分析</w:t>
        </w:r>
        <w:r>
          <w:tab/>
        </w:r>
        <w:r>
          <w:fldChar w:fldCharType="begin"/>
        </w:r>
        <w:r>
          <w:instrText xml:space="preserve"> PAGEREF _Toc24736 \h </w:instrText>
        </w:r>
        <w:r>
          <w:fldChar w:fldCharType="separate"/>
        </w:r>
        <w:r>
          <w:t>81</w:t>
        </w:r>
        <w:r>
          <w:fldChar w:fldCharType="end"/>
        </w:r>
      </w:hyperlink>
    </w:p>
    <w:p>
      <w:pPr>
        <w:pStyle w:val="TOC2"/>
        <w:tabs>
          <w:tab w:val="right" w:leader="dot" w:pos="8306"/>
        </w:tabs>
      </w:pPr>
      <w:hyperlink w:anchor="_Toc25758" w:history="1">
        <w:r>
          <w:rPr>
            <w:rFonts w:ascii="仿宋" w:eastAsia="仿宋" w:hAnsi="仿宋" w:cs="仿宋" w:hint="eastAsia"/>
            <w:lang w:eastAsia="zh-CN"/>
          </w:rPr>
          <w:t>(七)、清洁生产</w:t>
        </w:r>
        <w:r>
          <w:tab/>
        </w:r>
        <w:r>
          <w:fldChar w:fldCharType="begin"/>
        </w:r>
        <w:r>
          <w:instrText xml:space="preserve"> PAGEREF _Toc25758 \h </w:instrText>
        </w:r>
        <w:r>
          <w:fldChar w:fldCharType="separate"/>
        </w:r>
        <w:r>
          <w:t>82</w:t>
        </w:r>
        <w:r>
          <w:fldChar w:fldCharType="end"/>
        </w:r>
      </w:hyperlink>
    </w:p>
    <w:p>
      <w:pPr>
        <w:pStyle w:val="TOC2"/>
        <w:tabs>
          <w:tab w:val="right" w:leader="dot" w:pos="8306"/>
        </w:tabs>
      </w:pPr>
      <w:hyperlink w:anchor="_Toc7810" w:history="1">
        <w:r>
          <w:rPr>
            <w:rFonts w:ascii="仿宋" w:eastAsia="仿宋" w:hAnsi="仿宋" w:cs="仿宋" w:hint="eastAsia"/>
            <w:lang w:eastAsia="zh-CN"/>
          </w:rPr>
          <w:t>(八)、环境保护综合评价</w:t>
        </w:r>
        <w:r>
          <w:tab/>
        </w:r>
        <w:r>
          <w:fldChar w:fldCharType="begin"/>
        </w:r>
        <w:r>
          <w:instrText xml:space="preserve"> PAGEREF _Toc7810 \h </w:instrText>
        </w:r>
        <w:r>
          <w:fldChar w:fldCharType="separate"/>
        </w:r>
        <w:r>
          <w:t>83</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64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您开始阅读本报告之前，我们特此声明本文档是为非商业性质的学习和研究交流目的编写。本报告中的任何内容、分析及结论均不得用于商业性用途，且不得用于任何可能产生经济利益的场合。我们期望读者能自觉尊重这一点，确保本报告的合理利用。阅读者的合法使用将有助于维持一个共享与尊重知识产权的学术环境。感谢您的配合。</w:t>
      </w:r>
    </w:p>
    <w:p>
      <w:pPr>
        <w:pStyle w:val="Heading1"/>
        <w:ind w:firstLine="560" w:firstLineChars="200"/>
        <w:rPr>
          <w:rFonts w:ascii="仿宋" w:eastAsia="仿宋" w:hAnsi="仿宋" w:cs="仿宋" w:hint="eastAsia"/>
          <w:sz w:val="28"/>
          <w:lang w:eastAsia="zh-CN"/>
        </w:rPr>
      </w:pPr>
      <w:bookmarkStart w:id="2" w:name="_Toc905"/>
      <w:r>
        <w:rPr>
          <w:rFonts w:ascii="仿宋" w:eastAsia="仿宋" w:hAnsi="仿宋" w:cs="仿宋" w:hint="eastAsia"/>
          <w:sz w:val="28"/>
          <w:lang w:eastAsia="zh-CN"/>
        </w:rPr>
        <w:t>一、化学气相沉积设备行业背景及市场分析</w:t>
      </w:r>
      <w:bookmarkEnd w:id="2"/>
    </w:p>
    <w:p>
      <w:pPr>
        <w:pStyle w:val="Heading2"/>
        <w:rPr>
          <w:rFonts w:ascii="仿宋" w:eastAsia="仿宋" w:hAnsi="仿宋" w:cs="仿宋" w:hint="eastAsia"/>
          <w:lang w:eastAsia="zh-CN"/>
        </w:rPr>
      </w:pPr>
      <w:bookmarkStart w:id="3" w:name="_Toc13908"/>
      <w:r>
        <w:rPr>
          <w:rFonts w:ascii="仿宋" w:eastAsia="仿宋" w:hAnsi="仿宋" w:cs="仿宋" w:hint="eastAsia"/>
          <w:lang w:eastAsia="zh-CN"/>
        </w:rPr>
        <w:t>(一)、环境与对策</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化学气相沉积设备行业的持续发展受到了多方面的环境压力的影响，其中包括资源有限性、环境污染、气候变化等因素。这些因素直接和间接地影响着企业的经营和发展。在这一背景下，企业需要积极应对这些环境挑战，制定科学合理的战略，以确保企业能够更好地适应未来的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资源可持续利用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https://d.book118.com/897136153026006046</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化学气相沉积设备项目规划设计方案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化学气相沉积设备项目规划设计方案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化学气相沉积设备项目规划设计方案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化学气相沉积设备项目规划设计方案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化学气相沉积设备项目规划设计方案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A85DC7"/>
    <w:rsid w:val="0DA85DC7"/>
    <w:rsid w:val="4593521B"/>
    <w:rsid w:val="7AE734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897136153026006046"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2024-02-19T14:07:00Z</dcterms:created>
  <dcterms:modified xsi:type="dcterms:W3CDTF">2024-02-19T14:07:29Z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4C005A85C2A7448688293B37B5743968_11</vt:lpwstr>
  </property>
  <property fmtid="{D5CDD505-2E9C-101B-9397-08002B2CF9AE}" pid="3" name="KSOProductBuildVer">
    <vt:lpwstr>2052-12.1.0.16250</vt:lpwstr>
  </property>
</Properties>
</file>