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drawing>
          <wp:anchor distT="0" distB="0" distL="0" distR="0" simplePos="0" relativeHeight="251658240" behindDoc="0" locked="0" layoutInCell="1" allowOverlap="1">
            <wp:simplePos x="0" y="0"/>
            <wp:positionH relativeFrom="page">
              <wp:posOffset>0</wp:posOffset>
            </wp:positionH>
            <wp:positionV relativeFrom="page">
              <wp:posOffset>6654927</wp:posOffset>
            </wp:positionV>
            <wp:extent cx="11340845" cy="285737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2857373"/>
                    </a:xfrm>
                    <a:prstGeom prst="rect">
                      <a:avLst/>
                    </a:prstGeom>
                  </pic:spPr>
                </pic:pic>
              </a:graphicData>
            </a:graphic>
          </wp:anchor>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29"/>
        </w:rPr>
      </w:pPr>
    </w:p>
    <w:p>
      <w:pPr>
        <w:pStyle w:val="Title"/>
      </w:pPr>
      <w:r>
        <w:t>废弃矿山地质环境治理项目立项设计书</w:t>
      </w:r>
    </w:p>
    <w:p>
      <w:pPr>
        <w:spacing w:after="0"/>
        <w:sectPr>
          <w:type w:val="continuous"/>
          <w:pgSz w:w="17860" w:h="25260"/>
          <w:pgMar w:top="2420" w:right="0" w:bottom="280" w:left="0" w:header="708" w:footer="708"/>
          <w:cols w:space="708"/>
        </w:sectPr>
      </w:pPr>
    </w:p>
    <w:p>
      <w:pPr>
        <w:pStyle w:val="BodyText"/>
        <w:rPr>
          <w:b/>
          <w:sz w:val="20"/>
        </w:rPr>
      </w:pPr>
    </w:p>
    <w:p>
      <w:pPr>
        <w:tabs>
          <w:tab w:val="left" w:pos="1086"/>
          <w:tab w:val="left" w:pos="2166"/>
          <w:tab w:val="left" w:pos="3247"/>
        </w:tabs>
        <w:spacing w:before="184"/>
        <w:ind w:left="3" w:right="0" w:firstLine="0"/>
        <w:jc w:val="center"/>
        <w:rPr>
          <w:b/>
          <w:sz w:val="72"/>
        </w:rPr>
      </w:pPr>
      <w:r>
        <w:rPr>
          <w:b/>
          <w:sz w:val="72"/>
        </w:rPr>
        <w:t>正</w:t>
        <w:tab/>
        <w:t>文</w:t>
        <w:tab/>
        <w:t>目</w:t>
        <w:tab/>
        <w:t>录</w:t>
      </w:r>
    </w:p>
    <w:p>
      <w:pPr>
        <w:pStyle w:val="Heading2"/>
        <w:tabs>
          <w:tab w:val="left" w:pos="4349"/>
          <w:tab w:val="right" w:leader="dot" w:pos="15718"/>
        </w:tabs>
        <w:spacing w:before="640"/>
        <w:ind w:left="2128" w:firstLine="0"/>
      </w:pPr>
      <w:r>
        <w:drawing>
          <wp:anchor distT="0" distB="0" distL="0" distR="0" simplePos="0" relativeHeight="251659264" behindDoc="0" locked="0" layoutInCell="1" allowOverlap="1">
            <wp:simplePos x="0" y="0"/>
            <wp:positionH relativeFrom="page">
              <wp:posOffset>1346200</wp:posOffset>
            </wp:positionH>
            <wp:positionV relativeFrom="paragraph">
              <wp:posOffset>913231</wp:posOffset>
            </wp:positionV>
            <wp:extent cx="2654300" cy="50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2654300" cy="50800"/>
                    </a:xfrm>
                    <a:prstGeom prst="rect">
                      <a:avLst/>
                    </a:prstGeom>
                  </pic:spPr>
                </pic:pic>
              </a:graphicData>
            </a:graphic>
          </wp:anchor>
        </w:drawing>
      </w:r>
      <w:r>
        <w:t>第</w:t>
      </w:r>
      <w:r>
        <w:rPr>
          <w:spacing w:val="-33"/>
        </w:rPr>
        <w:t xml:space="preserve"> </w:t>
      </w:r>
      <w:r>
        <w:t>1</w:t>
      </w:r>
      <w:r>
        <w:rPr>
          <w:spacing w:val="-35"/>
        </w:rPr>
        <w:t xml:space="preserve"> </w:t>
      </w:r>
      <w:r>
        <w:t>章</w:t>
        <w:tab/>
        <w:t>项目概况</w:t>
        <w:tab/>
        <w:t>1</w:t>
      </w:r>
    </w:p>
    <w:p>
      <w:pPr>
        <w:pStyle w:val="ListParagraph"/>
        <w:numPr>
          <w:ilvl w:val="1"/>
          <w:numId w:val="31"/>
        </w:numPr>
        <w:tabs>
          <w:tab w:val="left" w:pos="3270"/>
          <w:tab w:val="right" w:leader="dot" w:pos="15722"/>
        </w:tabs>
        <w:spacing w:before="459" w:after="0" w:line="240" w:lineRule="auto"/>
        <w:ind w:left="3269" w:right="0" w:hanging="825"/>
        <w:jc w:val="left"/>
        <w:rPr>
          <w:sz w:val="42"/>
        </w:rPr>
      </w:pPr>
      <w:r>
        <w:drawing>
          <wp:anchor distT="0" distB="0" distL="0" distR="0" simplePos="0" relativeHeight="251660288" behindDoc="0" locked="0" layoutInCell="1" allowOverlap="1">
            <wp:simplePos x="0" y="0"/>
            <wp:positionH relativeFrom="page">
              <wp:posOffset>1549400</wp:posOffset>
            </wp:positionH>
            <wp:positionV relativeFrom="paragraph">
              <wp:posOffset>721702</wp:posOffset>
            </wp:positionV>
            <wp:extent cx="16129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612900" cy="38100"/>
                    </a:xfrm>
                    <a:prstGeom prst="rect">
                      <a:avLst/>
                    </a:prstGeom>
                  </pic:spPr>
                </pic:pic>
              </a:graphicData>
            </a:graphic>
          </wp:anchor>
        </w:drawing>
      </w:r>
      <w:r>
        <w:rPr>
          <w:sz w:val="42"/>
        </w:rPr>
        <w:t>项目简介</w:t>
        <w:tab/>
        <w:t>1</w:t>
      </w:r>
    </w:p>
    <w:p>
      <w:pPr>
        <w:pStyle w:val="ListParagraph"/>
        <w:numPr>
          <w:ilvl w:val="1"/>
          <w:numId w:val="31"/>
        </w:numPr>
        <w:tabs>
          <w:tab w:val="left" w:pos="3270"/>
          <w:tab w:val="right" w:leader="dot" w:pos="15722"/>
        </w:tabs>
        <w:spacing w:before="269" w:after="0" w:line="240" w:lineRule="auto"/>
        <w:ind w:left="3269" w:right="0" w:hanging="825"/>
        <w:jc w:val="left"/>
        <w:rPr>
          <w:sz w:val="42"/>
        </w:rPr>
      </w:pPr>
      <w:r>
        <w:drawing>
          <wp:anchor distT="0" distB="0" distL="0" distR="0" simplePos="0" relativeHeight="251661312" behindDoc="0" locked="0" layoutInCell="1" allowOverlap="1">
            <wp:simplePos x="0" y="0"/>
            <wp:positionH relativeFrom="page">
              <wp:posOffset>1549400</wp:posOffset>
            </wp:positionH>
            <wp:positionV relativeFrom="paragraph">
              <wp:posOffset>590893</wp:posOffset>
            </wp:positionV>
            <wp:extent cx="1612900" cy="508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612900" cy="50800"/>
                    </a:xfrm>
                    <a:prstGeom prst="rect">
                      <a:avLst/>
                    </a:prstGeom>
                  </pic:spPr>
                </pic:pic>
              </a:graphicData>
            </a:graphic>
          </wp:anchor>
        </w:drawing>
      </w:r>
      <w:r>
        <w:rPr>
          <w:sz w:val="42"/>
        </w:rPr>
        <w:t>编制依据</w:t>
        <w:tab/>
        <w:t>6</w:t>
      </w:r>
    </w:p>
    <w:p>
      <w:pPr>
        <w:pStyle w:val="Heading2"/>
        <w:tabs>
          <w:tab w:val="left" w:pos="4349"/>
          <w:tab w:val="right" w:leader="dot" w:pos="15718"/>
        </w:tabs>
        <w:spacing w:before="346"/>
        <w:ind w:left="2128" w:firstLine="0"/>
      </w:pPr>
      <w:r>
        <w:pict>
          <v:line id="_x0000_s1025" style="mso-position-horizontal-relative:page;position:absolute;z-index:251662336" from="106pt,58.75pt" to="387pt,58.75pt" stroked="t" strokecolor="black" strokeweight="2pt">
            <v:stroke dashstyle="longDash"/>
          </v:line>
        </w:pict>
      </w:r>
      <w:r>
        <w:t>第</w:t>
      </w:r>
      <w:r>
        <w:rPr>
          <w:spacing w:val="-33"/>
        </w:rPr>
        <w:t xml:space="preserve"> </w:t>
      </w:r>
      <w:r>
        <w:t>2</w:t>
      </w:r>
      <w:r>
        <w:rPr>
          <w:spacing w:val="-35"/>
        </w:rPr>
        <w:t xml:space="preserve"> </w:t>
      </w:r>
      <w:r>
        <w:t>章</w:t>
        <w:tab/>
        <w:t>项目区自然条件</w:t>
        <w:tab/>
        <w:t>8</w:t>
      </w:r>
    </w:p>
    <w:p>
      <w:pPr>
        <w:pStyle w:val="ListParagraph"/>
        <w:numPr>
          <w:ilvl w:val="1"/>
          <w:numId w:val="29"/>
        </w:numPr>
        <w:tabs>
          <w:tab w:val="left" w:pos="3270"/>
          <w:tab w:val="right" w:leader="dot" w:pos="15722"/>
        </w:tabs>
        <w:spacing w:before="459" w:after="0" w:line="240" w:lineRule="auto"/>
        <w:ind w:left="3269" w:right="0" w:hanging="825"/>
        <w:jc w:val="left"/>
        <w:rPr>
          <w:sz w:val="42"/>
        </w:rPr>
      </w:pPr>
      <w:r>
        <w:drawing>
          <wp:anchor distT="0" distB="0" distL="0" distR="0" simplePos="0" relativeHeight="251663360" behindDoc="0" locked="0" layoutInCell="1" allowOverlap="1">
            <wp:simplePos x="0" y="0"/>
            <wp:positionH relativeFrom="page">
              <wp:posOffset>1549400</wp:posOffset>
            </wp:positionH>
            <wp:positionV relativeFrom="paragraph">
              <wp:posOffset>715987</wp:posOffset>
            </wp:positionV>
            <wp:extent cx="29464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2946400" cy="38100"/>
                    </a:xfrm>
                    <a:prstGeom prst="rect">
                      <a:avLst/>
                    </a:prstGeom>
                  </pic:spPr>
                </pic:pic>
              </a:graphicData>
            </a:graphic>
          </wp:anchor>
        </w:drawing>
      </w:r>
      <w:r>
        <w:rPr>
          <w:sz w:val="42"/>
        </w:rPr>
        <w:t>项目区自然地理概况</w:t>
        <w:tab/>
        <w:t>8</w:t>
      </w:r>
    </w:p>
    <w:p>
      <w:pPr>
        <w:pStyle w:val="ListParagraph"/>
        <w:numPr>
          <w:ilvl w:val="1"/>
          <w:numId w:val="29"/>
        </w:numPr>
        <w:tabs>
          <w:tab w:val="left" w:pos="3270"/>
          <w:tab w:val="right" w:leader="dot" w:pos="15722"/>
        </w:tabs>
        <w:spacing w:before="269" w:after="0" w:line="240" w:lineRule="auto"/>
        <w:ind w:left="3269" w:right="0" w:hanging="825"/>
        <w:jc w:val="left"/>
        <w:rPr>
          <w:sz w:val="42"/>
        </w:rPr>
      </w:pPr>
      <w:r>
        <w:drawing>
          <wp:anchor distT="0" distB="0" distL="0" distR="0" simplePos="0" relativeHeight="251664384" behindDoc="0" locked="0" layoutInCell="1" allowOverlap="1">
            <wp:simplePos x="0" y="0"/>
            <wp:positionH relativeFrom="page">
              <wp:posOffset>1549400</wp:posOffset>
            </wp:positionH>
            <wp:positionV relativeFrom="paragraph">
              <wp:posOffset>597877</wp:posOffset>
            </wp:positionV>
            <wp:extent cx="21463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2146300" cy="38100"/>
                    </a:xfrm>
                    <a:prstGeom prst="rect">
                      <a:avLst/>
                    </a:prstGeom>
                  </pic:spPr>
                </pic:pic>
              </a:graphicData>
            </a:graphic>
          </wp:anchor>
        </w:drawing>
      </w:r>
      <w:r>
        <w:rPr>
          <w:sz w:val="42"/>
        </w:rPr>
        <w:t>区域地质概况</w:t>
        <w:tab/>
        <w:t>10</w:t>
      </w:r>
    </w:p>
    <w:p>
      <w:pPr>
        <w:pStyle w:val="ListParagraph"/>
        <w:numPr>
          <w:ilvl w:val="1"/>
          <w:numId w:val="29"/>
        </w:numPr>
        <w:tabs>
          <w:tab w:val="left" w:pos="3270"/>
          <w:tab w:val="right" w:leader="dot" w:pos="15722"/>
        </w:tabs>
        <w:spacing w:before="270" w:after="0" w:line="240" w:lineRule="auto"/>
        <w:ind w:left="3269" w:right="0" w:hanging="825"/>
        <w:jc w:val="left"/>
        <w:rPr>
          <w:sz w:val="42"/>
        </w:rPr>
      </w:pPr>
      <w:r>
        <w:drawing>
          <wp:anchor distT="0" distB="0" distL="0" distR="0" simplePos="0" relativeHeight="251665408" behindDoc="0" locked="0" layoutInCell="1" allowOverlap="1">
            <wp:simplePos x="0" y="0"/>
            <wp:positionH relativeFrom="page">
              <wp:posOffset>1549400</wp:posOffset>
            </wp:positionH>
            <wp:positionV relativeFrom="paragraph">
              <wp:posOffset>601053</wp:posOffset>
            </wp:positionV>
            <wp:extent cx="2146300" cy="381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9" cstate="print"/>
                    <a:stretch>
                      <a:fillRect/>
                    </a:stretch>
                  </pic:blipFill>
                  <pic:spPr>
                    <a:xfrm>
                      <a:off x="0" y="0"/>
                      <a:ext cx="2146300" cy="38100"/>
                    </a:xfrm>
                    <a:prstGeom prst="rect">
                      <a:avLst/>
                    </a:prstGeom>
                  </pic:spPr>
                </pic:pic>
              </a:graphicData>
            </a:graphic>
          </wp:anchor>
        </w:drawing>
      </w:r>
      <w:r>
        <w:rPr>
          <w:sz w:val="42"/>
        </w:rPr>
        <w:t>社会经济概况</w:t>
        <w:tab/>
        <w:t>13</w:t>
      </w:r>
    </w:p>
    <w:p>
      <w:pPr>
        <w:pStyle w:val="Heading2"/>
        <w:tabs>
          <w:tab w:val="left" w:pos="4349"/>
          <w:tab w:val="right" w:leader="dot" w:pos="15716"/>
        </w:tabs>
        <w:spacing w:before="345"/>
        <w:ind w:left="2128" w:firstLine="0"/>
      </w:pPr>
      <w:r>
        <w:drawing>
          <wp:anchor distT="0" distB="0" distL="0" distR="0" simplePos="0" relativeHeight="251666432" behindDoc="0" locked="0" layoutInCell="1" allowOverlap="1">
            <wp:simplePos x="0" y="0"/>
            <wp:positionH relativeFrom="page">
              <wp:posOffset>1346200</wp:posOffset>
            </wp:positionH>
            <wp:positionV relativeFrom="paragraph">
              <wp:posOffset>730351</wp:posOffset>
            </wp:positionV>
            <wp:extent cx="5092700" cy="38100"/>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0" cstate="print"/>
                    <a:stretch>
                      <a:fillRect/>
                    </a:stretch>
                  </pic:blipFill>
                  <pic:spPr>
                    <a:xfrm>
                      <a:off x="0" y="0"/>
                      <a:ext cx="5092700" cy="38100"/>
                    </a:xfrm>
                    <a:prstGeom prst="rect">
                      <a:avLst/>
                    </a:prstGeom>
                  </pic:spPr>
                </pic:pic>
              </a:graphicData>
            </a:graphic>
          </wp:anchor>
        </w:drawing>
      </w:r>
      <w:r>
        <w:t>第</w:t>
      </w:r>
      <w:r>
        <w:rPr>
          <w:spacing w:val="-33"/>
        </w:rPr>
        <w:t xml:space="preserve"> </w:t>
      </w:r>
      <w:r>
        <w:t>3</w:t>
      </w:r>
      <w:r>
        <w:rPr>
          <w:spacing w:val="-35"/>
        </w:rPr>
        <w:t xml:space="preserve"> </w:t>
      </w:r>
      <w:r>
        <w:t>章</w:t>
        <w:tab/>
        <w:t>项目区地质环境现状及问题</w:t>
        <w:tab/>
        <w:t>15</w:t>
      </w:r>
    </w:p>
    <w:p>
      <w:pPr>
        <w:pStyle w:val="ListParagraph"/>
        <w:numPr>
          <w:ilvl w:val="1"/>
          <w:numId w:val="28"/>
        </w:numPr>
        <w:tabs>
          <w:tab w:val="left" w:pos="3270"/>
          <w:tab w:val="right" w:leader="dot" w:pos="15722"/>
        </w:tabs>
        <w:spacing w:before="459" w:after="0" w:line="240" w:lineRule="auto"/>
        <w:ind w:left="3269" w:right="0" w:hanging="825"/>
        <w:jc w:val="left"/>
        <w:rPr>
          <w:sz w:val="42"/>
        </w:rPr>
      </w:pPr>
      <w:r>
        <w:drawing>
          <wp:anchor distT="0" distB="0" distL="0" distR="0" simplePos="0" relativeHeight="251667456" behindDoc="0" locked="0" layoutInCell="1" allowOverlap="1">
            <wp:simplePos x="0" y="0"/>
            <wp:positionH relativeFrom="page">
              <wp:posOffset>1549400</wp:posOffset>
            </wp:positionH>
            <wp:positionV relativeFrom="paragraph">
              <wp:posOffset>713067</wp:posOffset>
            </wp:positionV>
            <wp:extent cx="2146300" cy="3810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1" cstate="print"/>
                    <a:stretch>
                      <a:fillRect/>
                    </a:stretch>
                  </pic:blipFill>
                  <pic:spPr>
                    <a:xfrm>
                      <a:off x="0" y="0"/>
                      <a:ext cx="2146300" cy="38100"/>
                    </a:xfrm>
                    <a:prstGeom prst="rect">
                      <a:avLst/>
                    </a:prstGeom>
                  </pic:spPr>
                </pic:pic>
              </a:graphicData>
            </a:graphic>
          </wp:anchor>
        </w:drawing>
      </w:r>
      <w:r>
        <w:rPr>
          <w:sz w:val="42"/>
        </w:rPr>
        <w:t>地质环境现状</w:t>
        <w:tab/>
        <w:t>15</w:t>
      </w:r>
    </w:p>
    <w:p>
      <w:pPr>
        <w:pStyle w:val="ListParagraph"/>
        <w:numPr>
          <w:ilvl w:val="1"/>
          <w:numId w:val="28"/>
        </w:numPr>
        <w:tabs>
          <w:tab w:val="left" w:pos="3270"/>
          <w:tab w:val="right" w:leader="dot" w:pos="15722"/>
        </w:tabs>
        <w:spacing w:before="270" w:after="0" w:line="240" w:lineRule="auto"/>
        <w:ind w:left="3269" w:right="0" w:hanging="825"/>
        <w:jc w:val="left"/>
        <w:rPr>
          <w:sz w:val="42"/>
        </w:rPr>
      </w:pPr>
      <w:r>
        <w:drawing>
          <wp:anchor distT="0" distB="0" distL="0" distR="0" simplePos="0" relativeHeight="251668480" behindDoc="0" locked="0" layoutInCell="1" allowOverlap="1">
            <wp:simplePos x="0" y="0"/>
            <wp:positionH relativeFrom="page">
              <wp:posOffset>1549400</wp:posOffset>
            </wp:positionH>
            <wp:positionV relativeFrom="paragraph">
              <wp:posOffset>595592</wp:posOffset>
            </wp:positionV>
            <wp:extent cx="3746500" cy="38100"/>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12" cstate="print"/>
                    <a:stretch>
                      <a:fillRect/>
                    </a:stretch>
                  </pic:blipFill>
                  <pic:spPr>
                    <a:xfrm>
                      <a:off x="0" y="0"/>
                      <a:ext cx="3746500" cy="38100"/>
                    </a:xfrm>
                    <a:prstGeom prst="rect">
                      <a:avLst/>
                    </a:prstGeom>
                  </pic:spPr>
                </pic:pic>
              </a:graphicData>
            </a:graphic>
          </wp:anchor>
        </w:drawing>
      </w:r>
      <w:r>
        <w:rPr>
          <w:sz w:val="42"/>
        </w:rPr>
        <w:t>地质环境问题发展趋势预测</w:t>
        <w:tab/>
        <w:t>18</w:t>
      </w:r>
    </w:p>
    <w:p>
      <w:pPr>
        <w:pStyle w:val="Heading2"/>
        <w:tabs>
          <w:tab w:val="left" w:pos="4349"/>
          <w:tab w:val="right" w:leader="dot" w:pos="15716"/>
        </w:tabs>
        <w:spacing w:before="344"/>
        <w:ind w:left="2128" w:firstLine="0"/>
      </w:pPr>
      <w:r>
        <w:drawing>
          <wp:anchor distT="0" distB="0" distL="0" distR="0" simplePos="0" relativeHeight="251669504" behindDoc="0" locked="0" layoutInCell="1" allowOverlap="1">
            <wp:simplePos x="0" y="0"/>
            <wp:positionH relativeFrom="page">
              <wp:posOffset>1346200</wp:posOffset>
            </wp:positionH>
            <wp:positionV relativeFrom="paragraph">
              <wp:posOffset>736955</wp:posOffset>
            </wp:positionV>
            <wp:extent cx="3873500" cy="38100"/>
            <wp:effectExtent l="0" t="0" r="0" b="0"/>
            <wp:wrapNone/>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3" cstate="print"/>
                    <a:stretch>
                      <a:fillRect/>
                    </a:stretch>
                  </pic:blipFill>
                  <pic:spPr>
                    <a:xfrm>
                      <a:off x="0" y="0"/>
                      <a:ext cx="3873500" cy="38100"/>
                    </a:xfrm>
                    <a:prstGeom prst="rect">
                      <a:avLst/>
                    </a:prstGeom>
                  </pic:spPr>
                </pic:pic>
              </a:graphicData>
            </a:graphic>
          </wp:anchor>
        </w:drawing>
      </w:r>
      <w:r>
        <w:t>第</w:t>
      </w:r>
      <w:r>
        <w:rPr>
          <w:spacing w:val="-33"/>
        </w:rPr>
        <w:t xml:space="preserve"> </w:t>
      </w:r>
      <w:r>
        <w:t>4</w:t>
      </w:r>
      <w:r>
        <w:rPr>
          <w:spacing w:val="-35"/>
        </w:rPr>
        <w:t xml:space="preserve"> </w:t>
      </w:r>
      <w:r>
        <w:t>章</w:t>
        <w:tab/>
        <w:t>地质环境治理方案</w:t>
        <w:tab/>
        <w:t>19</w:t>
      </w:r>
    </w:p>
    <w:p>
      <w:pPr>
        <w:pStyle w:val="ListParagraph"/>
        <w:numPr>
          <w:ilvl w:val="1"/>
          <w:numId w:val="27"/>
        </w:numPr>
        <w:tabs>
          <w:tab w:val="left" w:pos="3270"/>
          <w:tab w:val="right" w:leader="dot" w:pos="15722"/>
        </w:tabs>
        <w:spacing w:before="459" w:after="0" w:line="240" w:lineRule="auto"/>
        <w:ind w:left="3269" w:right="0" w:hanging="825"/>
        <w:jc w:val="left"/>
        <w:rPr>
          <w:sz w:val="42"/>
        </w:rPr>
      </w:pPr>
      <w:r>
        <w:drawing>
          <wp:anchor distT="0" distB="0" distL="0" distR="0" simplePos="0" relativeHeight="251670528" behindDoc="0" locked="0" layoutInCell="1" allowOverlap="1">
            <wp:simplePos x="0" y="0"/>
            <wp:positionH relativeFrom="page">
              <wp:posOffset>1549400</wp:posOffset>
            </wp:positionH>
            <wp:positionV relativeFrom="paragraph">
              <wp:posOffset>720686</wp:posOffset>
            </wp:positionV>
            <wp:extent cx="2946400" cy="381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14" cstate="print"/>
                    <a:stretch>
                      <a:fillRect/>
                    </a:stretch>
                  </pic:blipFill>
                  <pic:spPr>
                    <a:xfrm>
                      <a:off x="0" y="0"/>
                      <a:ext cx="2946400" cy="38100"/>
                    </a:xfrm>
                    <a:prstGeom prst="rect">
                      <a:avLst/>
                    </a:prstGeom>
                  </pic:spPr>
                </pic:pic>
              </a:graphicData>
            </a:graphic>
          </wp:anchor>
        </w:drawing>
      </w:r>
      <w:r>
        <w:rPr>
          <w:sz w:val="42"/>
        </w:rPr>
        <w:t>地质环境治理的原则</w:t>
        <w:tab/>
        <w:t>19</w:t>
      </w:r>
    </w:p>
    <w:p>
      <w:pPr>
        <w:pStyle w:val="ListParagraph"/>
        <w:numPr>
          <w:ilvl w:val="1"/>
          <w:numId w:val="27"/>
        </w:numPr>
        <w:tabs>
          <w:tab w:val="left" w:pos="3270"/>
          <w:tab w:val="right" w:leader="dot" w:pos="15722"/>
        </w:tabs>
        <w:spacing w:before="270" w:after="0" w:line="240" w:lineRule="auto"/>
        <w:ind w:left="3269" w:right="0" w:hanging="825"/>
        <w:jc w:val="left"/>
        <w:rPr>
          <w:sz w:val="42"/>
        </w:rPr>
      </w:pPr>
      <w:r>
        <w:drawing>
          <wp:anchor distT="0" distB="0" distL="0" distR="0" simplePos="0" relativeHeight="251671552" behindDoc="0" locked="0" layoutInCell="1" allowOverlap="1">
            <wp:simplePos x="0" y="0"/>
            <wp:positionH relativeFrom="page">
              <wp:posOffset>1549400</wp:posOffset>
            </wp:positionH>
            <wp:positionV relativeFrom="paragraph">
              <wp:posOffset>603211</wp:posOffset>
            </wp:positionV>
            <wp:extent cx="2413000" cy="38100"/>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15" cstate="print"/>
                    <a:stretch>
                      <a:fillRect/>
                    </a:stretch>
                  </pic:blipFill>
                  <pic:spPr>
                    <a:xfrm>
                      <a:off x="0" y="0"/>
                      <a:ext cx="2413000" cy="38100"/>
                    </a:xfrm>
                    <a:prstGeom prst="rect">
                      <a:avLst/>
                    </a:prstGeom>
                  </pic:spPr>
                </pic:pic>
              </a:graphicData>
            </a:graphic>
          </wp:anchor>
        </w:drawing>
      </w:r>
      <w:r>
        <w:rPr>
          <w:sz w:val="42"/>
        </w:rPr>
        <w:t>项目治理的目标</w:t>
        <w:tab/>
        <w:t>20</w:t>
      </w:r>
    </w:p>
    <w:p>
      <w:pPr>
        <w:pStyle w:val="ListParagraph"/>
        <w:numPr>
          <w:ilvl w:val="1"/>
          <w:numId w:val="27"/>
        </w:numPr>
        <w:tabs>
          <w:tab w:val="left" w:pos="3270"/>
          <w:tab w:val="right" w:leader="dot" w:pos="15722"/>
        </w:tabs>
        <w:spacing w:before="270" w:after="0" w:line="240" w:lineRule="auto"/>
        <w:ind w:left="3269" w:right="0" w:hanging="825"/>
        <w:jc w:val="left"/>
        <w:rPr>
          <w:sz w:val="42"/>
        </w:rPr>
      </w:pPr>
      <w:r>
        <w:drawing>
          <wp:anchor distT="0" distB="0" distL="0" distR="0" simplePos="0" relativeHeight="251672576" behindDoc="0" locked="0" layoutInCell="1" allowOverlap="1">
            <wp:simplePos x="0" y="0"/>
            <wp:positionH relativeFrom="page">
              <wp:posOffset>1549400</wp:posOffset>
            </wp:positionH>
            <wp:positionV relativeFrom="paragraph">
              <wp:posOffset>592543</wp:posOffset>
            </wp:positionV>
            <wp:extent cx="2146300" cy="38100"/>
            <wp:effectExtent l="0" t="0" r="0" b="0"/>
            <wp:wrapNone/>
            <wp:docPr id="2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8.png"/>
                    <pic:cNvPicPr/>
                  </pic:nvPicPr>
                  <pic:blipFill>
                    <a:blip xmlns:r="http://schemas.openxmlformats.org/officeDocument/2006/relationships" r:embed="rId11" cstate="print"/>
                    <a:stretch>
                      <a:fillRect/>
                    </a:stretch>
                  </pic:blipFill>
                  <pic:spPr>
                    <a:xfrm>
                      <a:off x="0" y="0"/>
                      <a:ext cx="2146300" cy="38100"/>
                    </a:xfrm>
                    <a:prstGeom prst="rect">
                      <a:avLst/>
                    </a:prstGeom>
                  </pic:spPr>
                </pic:pic>
              </a:graphicData>
            </a:graphic>
          </wp:anchor>
        </w:drawing>
      </w:r>
      <w:r>
        <w:rPr>
          <w:sz w:val="42"/>
        </w:rPr>
        <w:t>工程设计内容</w:t>
        <w:tab/>
        <w:t>20</w:t>
      </w:r>
    </w:p>
    <w:p>
      <w:pPr>
        <w:pStyle w:val="ListParagraph"/>
        <w:numPr>
          <w:ilvl w:val="1"/>
          <w:numId w:val="27"/>
        </w:numPr>
        <w:tabs>
          <w:tab w:val="left" w:pos="3270"/>
          <w:tab w:val="right" w:leader="dot" w:pos="15722"/>
        </w:tabs>
        <w:spacing w:before="269" w:after="0" w:line="240" w:lineRule="auto"/>
        <w:ind w:left="3269" w:right="0" w:hanging="825"/>
        <w:jc w:val="left"/>
        <w:rPr>
          <w:sz w:val="42"/>
        </w:rPr>
      </w:pPr>
      <w:r>
        <w:drawing>
          <wp:anchor distT="0" distB="0" distL="0" distR="0" simplePos="0" relativeHeight="251673600" behindDoc="0" locked="0" layoutInCell="1" allowOverlap="1">
            <wp:simplePos x="0" y="0"/>
            <wp:positionH relativeFrom="page">
              <wp:posOffset>1549400</wp:posOffset>
            </wp:positionH>
            <wp:positionV relativeFrom="paragraph">
              <wp:posOffset>594448</wp:posOffset>
            </wp:positionV>
            <wp:extent cx="1879600" cy="38100"/>
            <wp:effectExtent l="0" t="0" r="0" b="0"/>
            <wp:wrapNone/>
            <wp:docPr id="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3.png"/>
                    <pic:cNvPicPr/>
                  </pic:nvPicPr>
                  <pic:blipFill>
                    <a:blip xmlns:r="http://schemas.openxmlformats.org/officeDocument/2006/relationships" r:embed="rId16" cstate="print"/>
                    <a:stretch>
                      <a:fillRect/>
                    </a:stretch>
                  </pic:blipFill>
                  <pic:spPr>
                    <a:xfrm>
                      <a:off x="0" y="0"/>
                      <a:ext cx="1879600" cy="38100"/>
                    </a:xfrm>
                    <a:prstGeom prst="rect">
                      <a:avLst/>
                    </a:prstGeom>
                  </pic:spPr>
                </pic:pic>
              </a:graphicData>
            </a:graphic>
          </wp:anchor>
        </w:drawing>
      </w:r>
      <w:r>
        <w:rPr>
          <w:w w:val="100"/>
          <w:sz w:val="42"/>
        </w:rPr>
        <w:t>工程量计算</w:t>
      </w:r>
      <w:r>
        <w:rPr>
          <w:rFonts w:ascii="Times New Roman" w:eastAsia="Times New Roman"/>
          <w:w w:val="100"/>
          <w:sz w:val="42"/>
        </w:rPr>
        <w:t xml:space="preserve"> </w:t>
      </w:r>
      <w:r>
        <w:rPr>
          <w:rFonts w:ascii="Times New Roman" w:eastAsia="Times New Roman"/>
          <w:sz w:val="42"/>
        </w:rPr>
        <w:tab/>
      </w:r>
      <w:r>
        <w:rPr>
          <w:spacing w:val="-256"/>
          <w:w w:val="100"/>
          <w:sz w:val="42"/>
        </w:rPr>
        <w:t>2</w:t>
      </w:r>
      <w:r>
        <w:rPr>
          <w:w w:val="100"/>
          <w:sz w:val="42"/>
        </w:rPr>
        <w:t>.</w:t>
      </w:r>
      <w:r>
        <w:rPr>
          <w:spacing w:val="-12"/>
          <w:sz w:val="42"/>
        </w:rPr>
        <w:t xml:space="preserve"> </w:t>
      </w:r>
      <w:r>
        <w:rPr>
          <w:w w:val="100"/>
          <w:sz w:val="42"/>
        </w:rPr>
        <w:t>2</w:t>
      </w:r>
    </w:p>
    <w:p>
      <w:pPr>
        <w:pStyle w:val="ListParagraph"/>
        <w:numPr>
          <w:ilvl w:val="1"/>
          <w:numId w:val="27"/>
        </w:numPr>
        <w:tabs>
          <w:tab w:val="left" w:pos="3270"/>
          <w:tab w:val="right" w:leader="dot" w:pos="15722"/>
        </w:tabs>
        <w:spacing w:before="270" w:after="0" w:line="240" w:lineRule="auto"/>
        <w:ind w:left="3269" w:right="0" w:hanging="825"/>
        <w:jc w:val="left"/>
        <w:rPr>
          <w:sz w:val="42"/>
        </w:rPr>
      </w:pPr>
      <w:r>
        <w:pict>
          <v:line id="_x0000_s1026" style="mso-position-horizontal-relative:page;position:absolute;z-index:251674624" from="122pt,48.05pt" to="291pt,48.05pt" stroked="t" strokecolor="black" strokeweight="2pt">
            <v:stroke dashstyle="longDash"/>
          </v:line>
        </w:pict>
      </w:r>
      <w:r>
        <w:rPr>
          <w:sz w:val="42"/>
        </w:rPr>
        <w:t>施工组织设计</w:t>
        <w:tab/>
        <w:t>22</w:t>
      </w:r>
    </w:p>
    <w:p>
      <w:pPr>
        <w:pStyle w:val="ListParagraph"/>
        <w:numPr>
          <w:ilvl w:val="1"/>
          <w:numId w:val="27"/>
        </w:numPr>
        <w:tabs>
          <w:tab w:val="left" w:pos="3270"/>
          <w:tab w:val="left" w:leader="dot" w:pos="15198"/>
        </w:tabs>
        <w:spacing w:before="269" w:after="9" w:line="240" w:lineRule="auto"/>
        <w:ind w:left="3269" w:right="0" w:hanging="825"/>
        <w:jc w:val="left"/>
        <w:rPr>
          <w:sz w:val="42"/>
        </w:rPr>
      </w:pPr>
      <w:r>
        <w:rPr>
          <w:sz w:val="42"/>
        </w:rPr>
        <w:t>预期成果及管理</w:t>
        <w:tab/>
        <w:t>27</w:t>
      </w:r>
    </w:p>
    <w:p>
      <w:pPr>
        <w:pStyle w:val="BodyText"/>
        <w:spacing w:line="59" w:lineRule="exact"/>
        <w:ind w:left="2440"/>
        <w:rPr>
          <w:sz w:val="5"/>
        </w:rPr>
      </w:pPr>
      <w:r>
        <w:rPr>
          <w:position w:val="0"/>
          <w:sz w:val="5"/>
        </w:rPr>
        <w:drawing>
          <wp:inline distT="0" distB="0" distL="0" distR="0">
            <wp:extent cx="2406967" cy="38004"/>
            <wp:effectExtent l="0" t="0" r="0" b="0"/>
            <wp:docPr id="3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2.png"/>
                    <pic:cNvPicPr/>
                  </pic:nvPicPr>
                  <pic:blipFill>
                    <a:blip xmlns:r="http://schemas.openxmlformats.org/officeDocument/2006/relationships" r:embed="rId15" cstate="print"/>
                    <a:stretch>
                      <a:fillRect/>
                    </a:stretch>
                  </pic:blipFill>
                  <pic:spPr>
                    <a:xfrm>
                      <a:off x="0" y="0"/>
                      <a:ext cx="2406967" cy="38004"/>
                    </a:xfrm>
                    <a:prstGeom prst="rect">
                      <a:avLst/>
                    </a:prstGeom>
                  </pic:spPr>
                </pic:pic>
              </a:graphicData>
            </a:graphic>
          </wp:inline>
        </w:drawing>
      </w:r>
    </w:p>
    <w:p>
      <w:pPr>
        <w:spacing w:after="0" w:line="59" w:lineRule="exact"/>
        <w:rPr>
          <w:sz w:val="5"/>
        </w:rPr>
        <w:sectPr>
          <w:pgSz w:w="17860" w:h="25260"/>
          <w:pgMar w:top="2420" w:right="0" w:bottom="280" w:left="0" w:header="708" w:footer="708"/>
          <w:pgNumType w:start="2"/>
          <w:cols w:space="708"/>
        </w:sectPr>
      </w:pPr>
    </w:p>
    <w:sdt>
      <w:sdtPr>
        <w:id w:val="1462903987"/>
        <w:docPartObj>
          <w:docPartGallery w:val="Table of Contents"/>
          <w:docPartUnique/>
        </w:docPartObj>
      </w:sdtPr>
      <w:sdtContent>
        <w:p>
          <w:pPr>
            <w:pStyle w:val="TOC1"/>
            <w:tabs>
              <w:tab w:val="left" w:pos="4349"/>
              <w:tab w:val="right" w:leader="dot" w:pos="15716"/>
            </w:tabs>
            <w:spacing w:before="16"/>
          </w:pPr>
          <w:r>
            <w:drawing>
              <wp:anchor distT="0" distB="0" distL="0" distR="0" simplePos="0" relativeHeight="251675648" behindDoc="0" locked="0" layoutInCell="1" allowOverlap="1">
                <wp:simplePos x="0" y="0"/>
                <wp:positionH relativeFrom="page">
                  <wp:posOffset>1346200</wp:posOffset>
                </wp:positionH>
                <wp:positionV relativeFrom="paragraph">
                  <wp:posOffset>522071</wp:posOffset>
                </wp:positionV>
                <wp:extent cx="3263900" cy="38100"/>
                <wp:effectExtent l="0" t="0" r="0" b="0"/>
                <wp:wrapNone/>
                <wp:docPr id="3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4.png"/>
                        <pic:cNvPicPr/>
                      </pic:nvPicPr>
                      <pic:blipFill>
                        <a:blip xmlns:r="http://schemas.openxmlformats.org/officeDocument/2006/relationships" r:embed="rId17" cstate="print"/>
                        <a:stretch>
                          <a:fillRect/>
                        </a:stretch>
                      </pic:blipFill>
                      <pic:spPr>
                        <a:xfrm>
                          <a:off x="0" y="0"/>
                          <a:ext cx="3263900" cy="38100"/>
                        </a:xfrm>
                        <a:prstGeom prst="rect">
                          <a:avLst/>
                        </a:prstGeom>
                      </pic:spPr>
                    </pic:pic>
                  </a:graphicData>
                </a:graphic>
              </wp:anchor>
            </w:drawing>
          </w:r>
          <w:hyperlink w:anchor="_TOC_250016" w:history="1">
            <w:r>
              <w:t>第</w:t>
            </w:r>
            <w:r>
              <w:rPr>
                <w:spacing w:val="-33"/>
              </w:rPr>
              <w:t xml:space="preserve"> </w:t>
            </w:r>
            <w:r>
              <w:t>5</w:t>
            </w:r>
            <w:r>
              <w:rPr>
                <w:spacing w:val="-35"/>
              </w:rPr>
              <w:t xml:space="preserve"> </w:t>
            </w:r>
            <w:r>
              <w:t>章</w:t>
              <w:tab/>
              <w:t>项目经费预算</w:t>
              <w:tab/>
              <w:t>29</w:t>
            </w:r>
          </w:hyperlink>
        </w:p>
        <w:p>
          <w:pPr>
            <w:pStyle w:val="TOC2"/>
            <w:numPr>
              <w:ilvl w:val="1"/>
              <w:numId w:val="32"/>
            </w:numPr>
            <w:tabs>
              <w:tab w:val="left" w:pos="3270"/>
              <w:tab w:val="right" w:leader="dot" w:pos="15722"/>
            </w:tabs>
            <w:spacing w:before="459" w:after="0" w:line="240" w:lineRule="auto"/>
            <w:ind w:left="3269" w:right="0" w:hanging="825"/>
            <w:jc w:val="left"/>
          </w:pPr>
          <w:r>
            <w:drawing>
              <wp:anchor distT="0" distB="0" distL="0" distR="0" simplePos="0" relativeHeight="251676672" behindDoc="0" locked="0" layoutInCell="1" allowOverlap="1">
                <wp:simplePos x="0" y="0"/>
                <wp:positionH relativeFrom="page">
                  <wp:posOffset>1549400</wp:posOffset>
                </wp:positionH>
                <wp:positionV relativeFrom="paragraph">
                  <wp:posOffset>714083</wp:posOffset>
                </wp:positionV>
                <wp:extent cx="2146300" cy="38100"/>
                <wp:effectExtent l="0" t="0" r="0" b="0"/>
                <wp:wrapNone/>
                <wp:docPr id="3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8.png"/>
                        <pic:cNvPicPr/>
                      </pic:nvPicPr>
                      <pic:blipFill>
                        <a:blip xmlns:r="http://schemas.openxmlformats.org/officeDocument/2006/relationships" r:embed="rId11" cstate="print"/>
                        <a:stretch>
                          <a:fillRect/>
                        </a:stretch>
                      </pic:blipFill>
                      <pic:spPr>
                        <a:xfrm>
                          <a:off x="0" y="0"/>
                          <a:ext cx="2146300" cy="38100"/>
                        </a:xfrm>
                        <a:prstGeom prst="rect">
                          <a:avLst/>
                        </a:prstGeom>
                      </pic:spPr>
                    </pic:pic>
                  </a:graphicData>
                </a:graphic>
              </wp:anchor>
            </w:drawing>
          </w:r>
          <w:r>
            <w:t>预算编制依据</w:t>
            <w:tab/>
            <w:t>29</w:t>
          </w:r>
        </w:p>
        <w:p>
          <w:pPr>
            <w:pStyle w:val="TOC2"/>
            <w:numPr>
              <w:ilvl w:val="1"/>
              <w:numId w:val="32"/>
            </w:numPr>
            <w:tabs>
              <w:tab w:val="left" w:pos="3209"/>
              <w:tab w:val="right" w:leader="dot" w:pos="15722"/>
            </w:tabs>
            <w:spacing w:before="269" w:after="0" w:line="240" w:lineRule="auto"/>
            <w:ind w:left="3208" w:right="0" w:hanging="764"/>
            <w:jc w:val="left"/>
          </w:pPr>
          <w:r>
            <w:drawing>
              <wp:anchor distT="0" distB="0" distL="0" distR="0" simplePos="0" relativeHeight="251677696" behindDoc="0" locked="0" layoutInCell="1" allowOverlap="1">
                <wp:simplePos x="0" y="0"/>
                <wp:positionH relativeFrom="page">
                  <wp:posOffset>1549400</wp:posOffset>
                </wp:positionH>
                <wp:positionV relativeFrom="paragraph">
                  <wp:posOffset>595972</wp:posOffset>
                </wp:positionV>
                <wp:extent cx="2908300" cy="38100"/>
                <wp:effectExtent l="0" t="0" r="0" b="0"/>
                <wp:wrapNone/>
                <wp:docPr id="3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5.png"/>
                        <pic:cNvPicPr/>
                      </pic:nvPicPr>
                      <pic:blipFill>
                        <a:blip xmlns:r="http://schemas.openxmlformats.org/officeDocument/2006/relationships" r:embed="rId18" cstate="print"/>
                        <a:stretch>
                          <a:fillRect/>
                        </a:stretch>
                      </pic:blipFill>
                      <pic:spPr>
                        <a:xfrm>
                          <a:off x="0" y="0"/>
                          <a:ext cx="2908300" cy="38100"/>
                        </a:xfrm>
                        <a:prstGeom prst="rect">
                          <a:avLst/>
                        </a:prstGeom>
                      </pic:spPr>
                    </pic:pic>
                  </a:graphicData>
                </a:graphic>
              </wp:anchor>
            </w:drawing>
          </w:r>
          <w:hyperlink w:anchor="_TOC_250015" w:history="1">
            <w:r>
              <w:t>取费标准及计算方法</w:t>
              <w:tab/>
              <w:t>29</w:t>
            </w:r>
          </w:hyperlink>
        </w:p>
        <w:p>
          <w:pPr>
            <w:pStyle w:val="TOC2"/>
            <w:numPr>
              <w:ilvl w:val="1"/>
              <w:numId w:val="32"/>
            </w:numPr>
            <w:tabs>
              <w:tab w:val="left" w:pos="3270"/>
              <w:tab w:val="right" w:leader="dot" w:pos="15722"/>
            </w:tabs>
            <w:spacing w:before="270" w:after="0" w:line="240" w:lineRule="auto"/>
            <w:ind w:left="3269" w:right="0" w:hanging="825"/>
            <w:jc w:val="left"/>
          </w:pPr>
          <w:r>
            <w:drawing>
              <wp:anchor distT="0" distB="0" distL="0" distR="0" simplePos="0" relativeHeight="251678720" behindDoc="0" locked="0" layoutInCell="1" allowOverlap="1">
                <wp:simplePos x="0" y="0"/>
                <wp:positionH relativeFrom="page">
                  <wp:posOffset>1549400</wp:posOffset>
                </wp:positionH>
                <wp:positionV relativeFrom="paragraph">
                  <wp:posOffset>599147</wp:posOffset>
                </wp:positionV>
                <wp:extent cx="2413000" cy="38100"/>
                <wp:effectExtent l="0" t="0" r="0" b="0"/>
                <wp:wrapNone/>
                <wp:docPr id="3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2.png"/>
                        <pic:cNvPicPr/>
                      </pic:nvPicPr>
                      <pic:blipFill>
                        <a:blip xmlns:r="http://schemas.openxmlformats.org/officeDocument/2006/relationships" r:embed="rId15" cstate="print"/>
                        <a:stretch>
                          <a:fillRect/>
                        </a:stretch>
                      </pic:blipFill>
                      <pic:spPr>
                        <a:xfrm>
                          <a:off x="0" y="0"/>
                          <a:ext cx="2413000" cy="38100"/>
                        </a:xfrm>
                        <a:prstGeom prst="rect">
                          <a:avLst/>
                        </a:prstGeom>
                      </pic:spPr>
                    </pic:pic>
                  </a:graphicData>
                </a:graphic>
              </wp:anchor>
            </w:drawing>
          </w:r>
          <w:hyperlink w:anchor="_TOC_250014" w:history="1">
            <w:r>
              <w:t>需要说明的问题</w:t>
              <w:tab/>
              <w:t>32</w:t>
            </w:r>
          </w:hyperlink>
        </w:p>
        <w:p>
          <w:pPr>
            <w:pStyle w:val="TOC1"/>
            <w:tabs>
              <w:tab w:val="left" w:pos="4349"/>
              <w:tab w:val="right" w:leader="dot" w:pos="15716"/>
            </w:tabs>
          </w:pPr>
          <w:r>
            <w:drawing>
              <wp:anchor distT="0" distB="0" distL="0" distR="0" simplePos="0" relativeHeight="251679744" behindDoc="0" locked="0" layoutInCell="1" allowOverlap="1">
                <wp:simplePos x="0" y="0"/>
                <wp:positionH relativeFrom="page">
                  <wp:posOffset>1346200</wp:posOffset>
                </wp:positionH>
                <wp:positionV relativeFrom="paragraph">
                  <wp:posOffset>728446</wp:posOffset>
                </wp:positionV>
                <wp:extent cx="3263900" cy="50800"/>
                <wp:effectExtent l="0" t="0" r="0" b="0"/>
                <wp:wrapNone/>
                <wp:docPr id="4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6.png"/>
                        <pic:cNvPicPr/>
                      </pic:nvPicPr>
                      <pic:blipFill>
                        <a:blip xmlns:r="http://schemas.openxmlformats.org/officeDocument/2006/relationships" r:embed="rId19" cstate="print"/>
                        <a:stretch>
                          <a:fillRect/>
                        </a:stretch>
                      </pic:blipFill>
                      <pic:spPr>
                        <a:xfrm>
                          <a:off x="0" y="0"/>
                          <a:ext cx="3263900" cy="50800"/>
                        </a:xfrm>
                        <a:prstGeom prst="rect">
                          <a:avLst/>
                        </a:prstGeom>
                      </pic:spPr>
                    </pic:pic>
                  </a:graphicData>
                </a:graphic>
              </wp:anchor>
            </w:drawing>
          </w:r>
          <w:hyperlink w:anchor="_TOC_250013" w:history="1">
            <w:r>
              <w:t>第</w:t>
            </w:r>
            <w:r>
              <w:rPr>
                <w:spacing w:val="-33"/>
              </w:rPr>
              <w:t xml:space="preserve"> </w:t>
            </w:r>
            <w:r>
              <w:t>6</w:t>
            </w:r>
            <w:r>
              <w:rPr>
                <w:spacing w:val="-35"/>
              </w:rPr>
              <w:t xml:space="preserve"> </w:t>
            </w:r>
            <w:r>
              <w:t>章</w:t>
              <w:tab/>
              <w:t>预期效益分析</w:t>
              <w:tab/>
              <w:t>34</w:t>
            </w:r>
          </w:hyperlink>
        </w:p>
        <w:p>
          <w:pPr>
            <w:pStyle w:val="TOC2"/>
            <w:numPr>
              <w:ilvl w:val="1"/>
              <w:numId w:val="25"/>
            </w:numPr>
            <w:tabs>
              <w:tab w:val="left" w:pos="3270"/>
              <w:tab w:val="right" w:leader="dot" w:pos="15722"/>
            </w:tabs>
            <w:spacing w:before="458" w:after="0" w:line="240" w:lineRule="auto"/>
            <w:ind w:left="3269" w:right="0" w:hanging="825"/>
            <w:jc w:val="left"/>
          </w:pPr>
          <w:r>
            <w:drawing>
              <wp:anchor distT="0" distB="0" distL="0" distR="0" simplePos="0" relativeHeight="251680768" behindDoc="0" locked="0" layoutInCell="1" allowOverlap="1">
                <wp:simplePos x="0" y="0"/>
                <wp:positionH relativeFrom="page">
                  <wp:posOffset>1549400</wp:posOffset>
                </wp:positionH>
                <wp:positionV relativeFrom="paragraph">
                  <wp:posOffset>723608</wp:posOffset>
                </wp:positionV>
                <wp:extent cx="1612900" cy="38100"/>
                <wp:effectExtent l="0" t="0" r="0" b="0"/>
                <wp:wrapNone/>
                <wp:docPr id="4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png"/>
                        <pic:cNvPicPr/>
                      </pic:nvPicPr>
                      <pic:blipFill>
                        <a:blip xmlns:r="http://schemas.openxmlformats.org/officeDocument/2006/relationships" r:embed="rId6" cstate="print"/>
                        <a:stretch>
                          <a:fillRect/>
                        </a:stretch>
                      </pic:blipFill>
                      <pic:spPr>
                        <a:xfrm>
                          <a:off x="0" y="0"/>
                          <a:ext cx="1612900" cy="38100"/>
                        </a:xfrm>
                        <a:prstGeom prst="rect">
                          <a:avLst/>
                        </a:prstGeom>
                      </pic:spPr>
                    </pic:pic>
                  </a:graphicData>
                </a:graphic>
              </wp:anchor>
            </w:drawing>
          </w:r>
          <w:hyperlink w:anchor="_TOC_250012" w:history="1">
            <w:r>
              <w:t>社会效益</w:t>
              <w:tab/>
              <w:t>34</w:t>
            </w:r>
          </w:hyperlink>
        </w:p>
        <w:p>
          <w:pPr>
            <w:pStyle w:val="TOC2"/>
            <w:numPr>
              <w:ilvl w:val="1"/>
              <w:numId w:val="25"/>
            </w:numPr>
            <w:tabs>
              <w:tab w:val="left" w:pos="3270"/>
              <w:tab w:val="right" w:leader="dot" w:pos="15722"/>
            </w:tabs>
            <w:spacing w:before="271" w:after="0" w:line="240" w:lineRule="auto"/>
            <w:ind w:left="3269" w:right="0" w:hanging="825"/>
            <w:jc w:val="left"/>
          </w:pPr>
          <w:r>
            <w:drawing>
              <wp:anchor distT="0" distB="0" distL="0" distR="0" simplePos="0" relativeHeight="251681792" behindDoc="0" locked="0" layoutInCell="1" allowOverlap="1">
                <wp:simplePos x="0" y="0"/>
                <wp:positionH relativeFrom="page">
                  <wp:posOffset>1549400</wp:posOffset>
                </wp:positionH>
                <wp:positionV relativeFrom="paragraph">
                  <wp:posOffset>594067</wp:posOffset>
                </wp:positionV>
                <wp:extent cx="1612900" cy="38100"/>
                <wp:effectExtent l="0" t="0" r="0" b="0"/>
                <wp:wrapNone/>
                <wp:docPr id="4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7.png"/>
                        <pic:cNvPicPr/>
                      </pic:nvPicPr>
                      <pic:blipFill>
                        <a:blip xmlns:r="http://schemas.openxmlformats.org/officeDocument/2006/relationships" r:embed="rId20" cstate="print"/>
                        <a:stretch>
                          <a:fillRect/>
                        </a:stretch>
                      </pic:blipFill>
                      <pic:spPr>
                        <a:xfrm>
                          <a:off x="0" y="0"/>
                          <a:ext cx="1612900" cy="38100"/>
                        </a:xfrm>
                        <a:prstGeom prst="rect">
                          <a:avLst/>
                        </a:prstGeom>
                      </pic:spPr>
                    </pic:pic>
                  </a:graphicData>
                </a:graphic>
              </wp:anchor>
            </w:drawing>
          </w:r>
          <w:hyperlink w:anchor="_TOC_250011" w:history="1">
            <w:r>
              <w:t>生态效益</w:t>
              <w:tab/>
              <w:t>34</w:t>
            </w:r>
          </w:hyperlink>
        </w:p>
        <w:p>
          <w:pPr>
            <w:pStyle w:val="TOC2"/>
            <w:numPr>
              <w:ilvl w:val="1"/>
              <w:numId w:val="25"/>
            </w:numPr>
            <w:tabs>
              <w:tab w:val="left" w:pos="3270"/>
              <w:tab w:val="right" w:leader="dot" w:pos="15722"/>
            </w:tabs>
            <w:spacing w:before="269" w:after="0" w:line="240" w:lineRule="auto"/>
            <w:ind w:left="3269" w:right="0" w:hanging="825"/>
            <w:jc w:val="left"/>
          </w:pPr>
          <w:r>
            <w:drawing>
              <wp:anchor distT="0" distB="0" distL="0" distR="0" simplePos="0" relativeHeight="251682816" behindDoc="0" locked="0" layoutInCell="1" allowOverlap="1">
                <wp:simplePos x="0" y="0"/>
                <wp:positionH relativeFrom="page">
                  <wp:posOffset>1549400</wp:posOffset>
                </wp:positionH>
                <wp:positionV relativeFrom="paragraph">
                  <wp:posOffset>595337</wp:posOffset>
                </wp:positionV>
                <wp:extent cx="1612900" cy="38100"/>
                <wp:effectExtent l="0" t="0" r="0" b="0"/>
                <wp:wrapNone/>
                <wp:docPr id="4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7.png"/>
                        <pic:cNvPicPr/>
                      </pic:nvPicPr>
                      <pic:blipFill>
                        <a:blip xmlns:r="http://schemas.openxmlformats.org/officeDocument/2006/relationships" r:embed="rId20" cstate="print"/>
                        <a:stretch>
                          <a:fillRect/>
                        </a:stretch>
                      </pic:blipFill>
                      <pic:spPr>
                        <a:xfrm>
                          <a:off x="0" y="0"/>
                          <a:ext cx="1612900" cy="38100"/>
                        </a:xfrm>
                        <a:prstGeom prst="rect">
                          <a:avLst/>
                        </a:prstGeom>
                      </pic:spPr>
                    </pic:pic>
                  </a:graphicData>
                </a:graphic>
              </wp:anchor>
            </w:drawing>
          </w:r>
          <w:hyperlink w:anchor="_TOC_250010" w:history="1">
            <w:r>
              <w:t>经济效益</w:t>
              <w:tab/>
              <w:t>35</w:t>
            </w:r>
          </w:hyperlink>
        </w:p>
        <w:p>
          <w:pPr>
            <w:pStyle w:val="TOC1"/>
            <w:tabs>
              <w:tab w:val="left" w:pos="4349"/>
              <w:tab w:val="right" w:leader="dot" w:pos="15716"/>
            </w:tabs>
          </w:pPr>
          <w:r>
            <w:drawing>
              <wp:anchor distT="0" distB="0" distL="0" distR="0" simplePos="0" relativeHeight="251683840" behindDoc="0" locked="0" layoutInCell="1" allowOverlap="1">
                <wp:simplePos x="0" y="0"/>
                <wp:positionH relativeFrom="page">
                  <wp:posOffset>1346200</wp:posOffset>
                </wp:positionH>
                <wp:positionV relativeFrom="paragraph">
                  <wp:posOffset>737971</wp:posOffset>
                </wp:positionV>
                <wp:extent cx="2654300" cy="38100"/>
                <wp:effectExtent l="0" t="0" r="0" b="0"/>
                <wp:wrapNone/>
                <wp:docPr id="4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8.png"/>
                        <pic:cNvPicPr/>
                      </pic:nvPicPr>
                      <pic:blipFill>
                        <a:blip xmlns:r="http://schemas.openxmlformats.org/officeDocument/2006/relationships" r:embed="rId21" cstate="print"/>
                        <a:stretch>
                          <a:fillRect/>
                        </a:stretch>
                      </pic:blipFill>
                      <pic:spPr>
                        <a:xfrm>
                          <a:off x="0" y="0"/>
                          <a:ext cx="2654300" cy="38100"/>
                        </a:xfrm>
                        <a:prstGeom prst="rect">
                          <a:avLst/>
                        </a:prstGeom>
                      </pic:spPr>
                    </pic:pic>
                  </a:graphicData>
                </a:graphic>
              </wp:anchor>
            </w:drawing>
          </w:r>
          <w:hyperlink w:anchor="_TOC_250009" w:history="1">
            <w:r>
              <w:t>第</w:t>
            </w:r>
            <w:r>
              <w:rPr>
                <w:spacing w:val="-33"/>
              </w:rPr>
              <w:t xml:space="preserve"> </w:t>
            </w:r>
            <w:r>
              <w:t>7</w:t>
            </w:r>
            <w:r>
              <w:rPr>
                <w:spacing w:val="-35"/>
              </w:rPr>
              <w:t xml:space="preserve"> </w:t>
            </w:r>
            <w:r>
              <w:t>章</w:t>
              <w:tab/>
              <w:t>保证措施</w:t>
              <w:tab/>
              <w:t>36</w:t>
            </w:r>
          </w:hyperlink>
        </w:p>
        <w:p>
          <w:pPr>
            <w:pStyle w:val="TOC2"/>
            <w:numPr>
              <w:ilvl w:val="1"/>
              <w:numId w:val="24"/>
            </w:numPr>
            <w:tabs>
              <w:tab w:val="left" w:pos="3270"/>
              <w:tab w:val="right" w:leader="dot" w:pos="15722"/>
            </w:tabs>
            <w:spacing w:before="459" w:after="0" w:line="240" w:lineRule="auto"/>
            <w:ind w:left="3269" w:right="0" w:hanging="825"/>
            <w:jc w:val="left"/>
          </w:pPr>
          <w:r>
            <w:drawing>
              <wp:anchor distT="0" distB="0" distL="0" distR="0" simplePos="0" relativeHeight="251684864" behindDoc="0" locked="0" layoutInCell="1" allowOverlap="1">
                <wp:simplePos x="0" y="0"/>
                <wp:positionH relativeFrom="page">
                  <wp:posOffset>1549400</wp:posOffset>
                </wp:positionH>
                <wp:positionV relativeFrom="paragraph">
                  <wp:posOffset>721068</wp:posOffset>
                </wp:positionV>
                <wp:extent cx="2146300" cy="38100"/>
                <wp:effectExtent l="0" t="0" r="0" b="0"/>
                <wp:wrapNone/>
                <wp:docPr id="5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9.png"/>
                        <pic:cNvPicPr/>
                      </pic:nvPicPr>
                      <pic:blipFill>
                        <a:blip xmlns:r="http://schemas.openxmlformats.org/officeDocument/2006/relationships" r:embed="rId9" cstate="print"/>
                        <a:stretch>
                          <a:fillRect/>
                        </a:stretch>
                      </pic:blipFill>
                      <pic:spPr>
                        <a:xfrm>
                          <a:off x="0" y="0"/>
                          <a:ext cx="2146300" cy="38100"/>
                        </a:xfrm>
                        <a:prstGeom prst="rect">
                          <a:avLst/>
                        </a:prstGeom>
                      </pic:spPr>
                    </pic:pic>
                  </a:graphicData>
                </a:graphic>
              </wp:anchor>
            </w:drawing>
          </w:r>
          <w:r>
            <w:t>组织领导保证</w:t>
            <w:tab/>
            <w:t>36</w:t>
          </w:r>
        </w:p>
        <w:p>
          <w:pPr>
            <w:pStyle w:val="TOC2"/>
            <w:numPr>
              <w:ilvl w:val="1"/>
              <w:numId w:val="24"/>
            </w:numPr>
            <w:tabs>
              <w:tab w:val="left" w:pos="3209"/>
              <w:tab w:val="right" w:leader="dot" w:pos="15722"/>
            </w:tabs>
            <w:spacing w:before="269" w:after="0" w:line="240" w:lineRule="auto"/>
            <w:ind w:left="3208" w:right="0" w:hanging="764"/>
            <w:jc w:val="left"/>
          </w:pPr>
          <w:r>
            <w:drawing>
              <wp:anchor distT="0" distB="0" distL="0" distR="0" simplePos="0" relativeHeight="251685888" behindDoc="0" locked="0" layoutInCell="1" allowOverlap="1">
                <wp:simplePos x="0" y="0"/>
                <wp:positionH relativeFrom="page">
                  <wp:posOffset>1549400</wp:posOffset>
                </wp:positionH>
                <wp:positionV relativeFrom="paragraph">
                  <wp:posOffset>602958</wp:posOffset>
                </wp:positionV>
                <wp:extent cx="2641600" cy="38100"/>
                <wp:effectExtent l="0" t="0" r="0" b="0"/>
                <wp:wrapNone/>
                <wp:docPr id="5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0.png"/>
                        <pic:cNvPicPr/>
                      </pic:nvPicPr>
                      <pic:blipFill>
                        <a:blip xmlns:r="http://schemas.openxmlformats.org/officeDocument/2006/relationships" r:embed="rId22" cstate="print"/>
                        <a:stretch>
                          <a:fillRect/>
                        </a:stretch>
                      </pic:blipFill>
                      <pic:spPr>
                        <a:xfrm>
                          <a:off x="0" y="0"/>
                          <a:ext cx="2641600" cy="38100"/>
                        </a:xfrm>
                        <a:prstGeom prst="rect">
                          <a:avLst/>
                        </a:prstGeom>
                      </pic:spPr>
                    </pic:pic>
                  </a:graphicData>
                </a:graphic>
              </wp:anchor>
            </w:drawing>
          </w:r>
          <w:hyperlink w:anchor="_TOC_250008" w:history="1">
            <w:r>
              <w:t>项目实施制度建设</w:t>
              <w:tab/>
              <w:t>36</w:t>
            </w:r>
          </w:hyperlink>
        </w:p>
        <w:p>
          <w:pPr>
            <w:pStyle w:val="TOC2"/>
            <w:numPr>
              <w:ilvl w:val="1"/>
              <w:numId w:val="24"/>
            </w:numPr>
            <w:tabs>
              <w:tab w:val="left" w:pos="3209"/>
              <w:tab w:val="right" w:leader="dot" w:pos="15722"/>
            </w:tabs>
            <w:spacing w:before="271" w:after="0" w:line="240" w:lineRule="auto"/>
            <w:ind w:left="3208" w:right="0" w:hanging="764"/>
            <w:jc w:val="left"/>
          </w:pPr>
          <w:r>
            <w:drawing>
              <wp:anchor distT="0" distB="0" distL="0" distR="0" simplePos="0" relativeHeight="251686912" behindDoc="0" locked="0" layoutInCell="1" allowOverlap="1">
                <wp:simplePos x="0" y="0"/>
                <wp:positionH relativeFrom="page">
                  <wp:posOffset>1549400</wp:posOffset>
                </wp:positionH>
                <wp:positionV relativeFrom="paragraph">
                  <wp:posOffset>593687</wp:posOffset>
                </wp:positionV>
                <wp:extent cx="2641600" cy="38100"/>
                <wp:effectExtent l="0" t="0" r="0" b="0"/>
                <wp:wrapNone/>
                <wp:docPr id="5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1.png"/>
                        <pic:cNvPicPr/>
                      </pic:nvPicPr>
                      <pic:blipFill>
                        <a:blip xmlns:r="http://schemas.openxmlformats.org/officeDocument/2006/relationships" r:embed="rId23" cstate="print"/>
                        <a:stretch>
                          <a:fillRect/>
                        </a:stretch>
                      </pic:blipFill>
                      <pic:spPr>
                        <a:xfrm>
                          <a:off x="0" y="0"/>
                          <a:ext cx="2641600" cy="38100"/>
                        </a:xfrm>
                        <a:prstGeom prst="rect">
                          <a:avLst/>
                        </a:prstGeom>
                      </pic:spPr>
                    </pic:pic>
                  </a:graphicData>
                </a:graphic>
              </wp:anchor>
            </w:drawing>
          </w:r>
          <w:hyperlink w:anchor="_TOC_250007" w:history="1">
            <w:r>
              <w:t>项目资金管理要求</w:t>
              <w:tab/>
              <w:t>38</w:t>
            </w:r>
          </w:hyperlink>
        </w:p>
        <w:p>
          <w:pPr>
            <w:pStyle w:val="TOC2"/>
            <w:numPr>
              <w:ilvl w:val="1"/>
              <w:numId w:val="24"/>
            </w:numPr>
            <w:tabs>
              <w:tab w:val="left" w:pos="3209"/>
              <w:tab w:val="right" w:leader="dot" w:pos="15722"/>
            </w:tabs>
            <w:spacing w:before="269" w:after="0" w:line="240" w:lineRule="auto"/>
            <w:ind w:left="3208" w:right="0" w:hanging="764"/>
            <w:jc w:val="left"/>
          </w:pPr>
          <w:r>
            <w:drawing>
              <wp:anchor distT="0" distB="0" distL="0" distR="0" simplePos="0" relativeHeight="251687936" behindDoc="0" locked="0" layoutInCell="1" allowOverlap="1">
                <wp:simplePos x="0" y="0"/>
                <wp:positionH relativeFrom="page">
                  <wp:posOffset>1549400</wp:posOffset>
                </wp:positionH>
                <wp:positionV relativeFrom="paragraph">
                  <wp:posOffset>594957</wp:posOffset>
                </wp:positionV>
                <wp:extent cx="2641600" cy="38100"/>
                <wp:effectExtent l="0" t="0" r="0" b="0"/>
                <wp:wrapNone/>
                <wp:docPr id="5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1.png"/>
                        <pic:cNvPicPr/>
                      </pic:nvPicPr>
                      <pic:blipFill>
                        <a:blip xmlns:r="http://schemas.openxmlformats.org/officeDocument/2006/relationships" r:embed="rId23" cstate="print"/>
                        <a:stretch>
                          <a:fillRect/>
                        </a:stretch>
                      </pic:blipFill>
                      <pic:spPr>
                        <a:xfrm>
                          <a:off x="0" y="0"/>
                          <a:ext cx="2641600" cy="38100"/>
                        </a:xfrm>
                        <a:prstGeom prst="rect">
                          <a:avLst/>
                        </a:prstGeom>
                      </pic:spPr>
                    </pic:pic>
                  </a:graphicData>
                </a:graphic>
              </wp:anchor>
            </w:drawing>
          </w:r>
          <w:hyperlink w:anchor="_TOC_250006" w:history="1">
            <w:r>
              <w:t>施工质量保证措施</w:t>
              <w:tab/>
              <w:t>38</w:t>
            </w:r>
          </w:hyperlink>
        </w:p>
        <w:p>
          <w:pPr>
            <w:pStyle w:val="TOC2"/>
            <w:numPr>
              <w:ilvl w:val="1"/>
              <w:numId w:val="24"/>
            </w:numPr>
            <w:tabs>
              <w:tab w:val="left" w:pos="3209"/>
              <w:tab w:val="right" w:leader="dot" w:pos="15722"/>
            </w:tabs>
            <w:spacing w:before="269" w:after="0" w:line="240" w:lineRule="auto"/>
            <w:ind w:left="3208" w:right="0" w:hanging="764"/>
            <w:jc w:val="left"/>
          </w:pPr>
          <w:r>
            <w:pict>
              <v:line id="_x0000_s1027" style="mso-position-horizontal-relative:page;position:absolute;z-index:251688960" from="122pt,48.05pt" to="372pt,48.05pt" stroked="t" strokecolor="black" strokeweight="2pt">
                <v:stroke dashstyle="longDash"/>
              </v:line>
            </w:pict>
          </w:r>
          <w:hyperlink w:anchor="_TOC_250005" w:history="1">
            <w:r>
              <w:t>安全、环保及文明施工</w:t>
              <w:tab/>
              <w:t>39</w:t>
            </w:r>
          </w:hyperlink>
        </w:p>
        <w:p>
          <w:pPr>
            <w:pStyle w:val="TOC1"/>
            <w:tabs>
              <w:tab w:val="left" w:pos="4590"/>
              <w:tab w:val="right" w:leader="dot" w:pos="15716"/>
            </w:tabs>
          </w:pPr>
          <w:r>
            <w:drawing>
              <wp:anchor distT="0" distB="0" distL="0" distR="0" simplePos="0" relativeHeight="251689984" behindDoc="0" locked="0" layoutInCell="1" allowOverlap="1">
                <wp:simplePos x="0" y="0"/>
                <wp:positionH relativeFrom="page">
                  <wp:posOffset>1346200</wp:posOffset>
                </wp:positionH>
                <wp:positionV relativeFrom="paragraph">
                  <wp:posOffset>727430</wp:posOffset>
                </wp:positionV>
                <wp:extent cx="2197100" cy="50800"/>
                <wp:effectExtent l="0" t="0" r="0" b="0"/>
                <wp:wrapNone/>
                <wp:docPr id="5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2.png"/>
                        <pic:cNvPicPr/>
                      </pic:nvPicPr>
                      <pic:blipFill>
                        <a:blip xmlns:r="http://schemas.openxmlformats.org/officeDocument/2006/relationships" r:embed="rId24" cstate="print"/>
                        <a:stretch>
                          <a:fillRect/>
                        </a:stretch>
                      </pic:blipFill>
                      <pic:spPr>
                        <a:xfrm>
                          <a:off x="0" y="0"/>
                          <a:ext cx="2197100" cy="50800"/>
                        </a:xfrm>
                        <a:prstGeom prst="rect">
                          <a:avLst/>
                        </a:prstGeom>
                      </pic:spPr>
                    </pic:pic>
                  </a:graphicData>
                </a:graphic>
              </wp:anchor>
            </w:drawing>
          </w:r>
          <w:hyperlink w:anchor="_TOC_250004" w:history="1">
            <w:r>
              <w:t>第</w:t>
            </w:r>
            <w:r>
              <w:rPr>
                <w:spacing w:val="-33"/>
              </w:rPr>
              <w:t xml:space="preserve"> </w:t>
            </w:r>
            <w:r>
              <w:t>8</w:t>
            </w:r>
            <w:r>
              <w:rPr>
                <w:spacing w:val="-35"/>
              </w:rPr>
              <w:t xml:space="preserve"> </w:t>
            </w:r>
            <w:r>
              <w:t>章</w:t>
              <w:tab/>
              <w:t>附件</w:t>
              <w:tab/>
              <w:t>41</w:t>
            </w:r>
          </w:hyperlink>
        </w:p>
        <w:p>
          <w:pPr>
            <w:pStyle w:val="TOC2"/>
            <w:numPr>
              <w:ilvl w:val="1"/>
              <w:numId w:val="23"/>
            </w:numPr>
            <w:tabs>
              <w:tab w:val="left" w:pos="3270"/>
              <w:tab w:val="right" w:leader="dot" w:pos="15722"/>
            </w:tabs>
            <w:spacing w:before="459" w:after="0" w:line="240" w:lineRule="auto"/>
            <w:ind w:left="3269" w:right="0" w:hanging="825"/>
            <w:jc w:val="left"/>
          </w:pPr>
          <w:r>
            <w:drawing>
              <wp:anchor distT="0" distB="0" distL="0" distR="0" simplePos="0" relativeHeight="251691008" behindDoc="0" locked="0" layoutInCell="1" allowOverlap="1">
                <wp:simplePos x="0" y="0"/>
                <wp:positionH relativeFrom="page">
                  <wp:posOffset>1549400</wp:posOffset>
                </wp:positionH>
                <wp:positionV relativeFrom="paragraph">
                  <wp:posOffset>723226</wp:posOffset>
                </wp:positionV>
                <wp:extent cx="3213100" cy="38100"/>
                <wp:effectExtent l="0" t="0" r="0" b="0"/>
                <wp:wrapNone/>
                <wp:docPr id="6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3.png"/>
                        <pic:cNvPicPr/>
                      </pic:nvPicPr>
                      <pic:blipFill>
                        <a:blip xmlns:r="http://schemas.openxmlformats.org/officeDocument/2006/relationships" r:embed="rId25" cstate="print"/>
                        <a:stretch>
                          <a:fillRect/>
                        </a:stretch>
                      </pic:blipFill>
                      <pic:spPr>
                        <a:xfrm>
                          <a:off x="0" y="0"/>
                          <a:ext cx="3213100" cy="38100"/>
                        </a:xfrm>
                        <a:prstGeom prst="rect">
                          <a:avLst/>
                        </a:prstGeom>
                      </pic:spPr>
                    </pic:pic>
                  </a:graphicData>
                </a:graphic>
              </wp:anchor>
            </w:drawing>
          </w:r>
          <w:hyperlink w:anchor="_TOC_250003" w:history="1">
            <w:r>
              <w:t>可行性研究报告摘要书</w:t>
              <w:tab/>
              <w:t>41</w:t>
            </w:r>
          </w:hyperlink>
        </w:p>
        <w:p>
          <w:pPr>
            <w:pStyle w:val="TOC2"/>
            <w:numPr>
              <w:ilvl w:val="1"/>
              <w:numId w:val="23"/>
            </w:numPr>
            <w:tabs>
              <w:tab w:val="left" w:pos="3270"/>
              <w:tab w:val="right" w:leader="dot" w:pos="15722"/>
            </w:tabs>
            <w:spacing w:before="270" w:after="0" w:line="240" w:lineRule="auto"/>
            <w:ind w:left="3269" w:right="0" w:hanging="825"/>
            <w:jc w:val="left"/>
          </w:pPr>
          <w:r>
            <w:drawing>
              <wp:anchor distT="0" distB="0" distL="0" distR="0" simplePos="0" relativeHeight="251692032" behindDoc="0" locked="0" layoutInCell="1" allowOverlap="1">
                <wp:simplePos x="0" y="0"/>
                <wp:positionH relativeFrom="page">
                  <wp:posOffset>1549400</wp:posOffset>
                </wp:positionH>
                <wp:positionV relativeFrom="paragraph">
                  <wp:posOffset>592543</wp:posOffset>
                </wp:positionV>
                <wp:extent cx="3213100" cy="38100"/>
                <wp:effectExtent l="0" t="0" r="0" b="0"/>
                <wp:wrapNone/>
                <wp:docPr id="6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4.png"/>
                        <pic:cNvPicPr/>
                      </pic:nvPicPr>
                      <pic:blipFill>
                        <a:blip xmlns:r="http://schemas.openxmlformats.org/officeDocument/2006/relationships" r:embed="rId26" cstate="print"/>
                        <a:stretch>
                          <a:fillRect/>
                        </a:stretch>
                      </pic:blipFill>
                      <pic:spPr>
                        <a:xfrm>
                          <a:off x="0" y="0"/>
                          <a:ext cx="3213100" cy="38100"/>
                        </a:xfrm>
                        <a:prstGeom prst="rect">
                          <a:avLst/>
                        </a:prstGeom>
                      </pic:spPr>
                    </pic:pic>
                  </a:graphicData>
                </a:graphic>
              </wp:anchor>
            </w:drawing>
          </w:r>
          <w:hyperlink w:anchor="_TOC_250002" w:history="1">
            <w:r>
              <w:t>编制单位内部审查意见</w:t>
              <w:tab/>
              <w:t>44</w:t>
            </w:r>
          </w:hyperlink>
        </w:p>
        <w:p>
          <w:pPr>
            <w:pStyle w:val="TOC2"/>
            <w:numPr>
              <w:ilvl w:val="1"/>
              <w:numId w:val="23"/>
            </w:numPr>
            <w:tabs>
              <w:tab w:val="left" w:pos="3270"/>
              <w:tab w:val="right" w:leader="dot" w:pos="15722"/>
            </w:tabs>
            <w:spacing w:before="270" w:after="0" w:line="240" w:lineRule="auto"/>
            <w:ind w:left="3269" w:right="0" w:hanging="825"/>
            <w:jc w:val="left"/>
          </w:pPr>
          <w:r>
            <w:drawing>
              <wp:anchor distT="0" distB="0" distL="0" distR="0" simplePos="0" relativeHeight="251693056" behindDoc="0" locked="0" layoutInCell="1" allowOverlap="1">
                <wp:simplePos x="0" y="0"/>
                <wp:positionH relativeFrom="page">
                  <wp:posOffset>1549400</wp:posOffset>
                </wp:positionH>
                <wp:positionV relativeFrom="paragraph">
                  <wp:posOffset>595083</wp:posOffset>
                </wp:positionV>
                <wp:extent cx="2413000" cy="38100"/>
                <wp:effectExtent l="0" t="0" r="0" b="0"/>
                <wp:wrapNone/>
                <wp:docPr id="6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5.png"/>
                        <pic:cNvPicPr/>
                      </pic:nvPicPr>
                      <pic:blipFill>
                        <a:blip xmlns:r="http://schemas.openxmlformats.org/officeDocument/2006/relationships" r:embed="rId27" cstate="print"/>
                        <a:stretch>
                          <a:fillRect/>
                        </a:stretch>
                      </pic:blipFill>
                      <pic:spPr>
                        <a:xfrm>
                          <a:off x="0" y="0"/>
                          <a:ext cx="2413000" cy="38100"/>
                        </a:xfrm>
                        <a:prstGeom prst="rect">
                          <a:avLst/>
                        </a:prstGeom>
                      </pic:spPr>
                    </pic:pic>
                  </a:graphicData>
                </a:graphic>
              </wp:anchor>
            </w:drawing>
          </w:r>
          <w:hyperlink w:anchor="_TOC_250001" w:history="1">
            <w:r>
              <w:t>项目工程任务表</w:t>
              <w:tab/>
              <w:t>45</w:t>
            </w:r>
          </w:hyperlink>
        </w:p>
        <w:p>
          <w:pPr>
            <w:pStyle w:val="TOC2"/>
            <w:tabs>
              <w:tab w:val="right" w:leader="dot" w:pos="15722"/>
            </w:tabs>
            <w:spacing w:after="5"/>
            <w:ind w:left="2445" w:firstLine="0"/>
          </w:pPr>
          <w:hyperlink w:anchor="_TOC_250000" w:history="1">
            <w:r>
              <w:t>8.4</w:t>
            </w:r>
            <w:r>
              <w:rPr>
                <w:spacing w:val="32"/>
              </w:rPr>
              <w:t xml:space="preserve"> </w:t>
            </w:r>
            <w:r>
              <w:t>附件</w:t>
              <w:tab/>
              <w:t>46</w:t>
            </w:r>
          </w:hyperlink>
        </w:p>
      </w:sdtContent>
    </w:sdt>
    <w:p>
      <w:pPr>
        <w:pStyle w:val="BodyText"/>
        <w:spacing w:line="40" w:lineRule="exact"/>
        <w:ind w:left="2420"/>
        <w:rPr>
          <w:sz w:val="4"/>
        </w:rPr>
      </w:pPr>
      <w:r>
        <w:rPr>
          <w:position w:val="0"/>
          <w:sz w:val="4"/>
        </w:rPr>
        <w:pict>
          <v:group id="_x0000_i1028" style="width:85pt;height:2pt;mso-position-horizontal-relative:char;mso-position-vertical-relative:line" coordorigin="0,0" coordsize="1700,40">
            <v:line id="_x0000_s1029" style="position:absolute" from="0,20" to="1700,20" stroked="t" strokecolor="black" strokeweight="2pt">
              <v:stroke dashstyle="longDash"/>
            </v:line>
            <w10:wrap type="none"/>
          </v:group>
        </w:pict>
      </w:r>
    </w:p>
    <w:p>
      <w:pPr>
        <w:spacing w:after="0" w:line="40" w:lineRule="exact"/>
        <w:rPr>
          <w:sz w:val="4"/>
        </w:rPr>
        <w:sectPr>
          <w:pgSz w:w="17860" w:h="25260"/>
          <w:pgMar w:top="1700" w:right="0" w:bottom="280" w:left="0" w:header="708" w:footer="708"/>
          <w:pgNumType w:start="3"/>
          <w:cols w:space="708"/>
        </w:sectPr>
      </w:pPr>
    </w:p>
    <w:p>
      <w:pPr>
        <w:tabs>
          <w:tab w:val="left" w:pos="9098"/>
        </w:tabs>
        <w:spacing w:before="8"/>
        <w:ind w:left="6600" w:right="0" w:firstLine="0"/>
        <w:jc w:val="left"/>
        <w:rPr>
          <w:b/>
          <w:sz w:val="54"/>
        </w:rPr>
      </w:pPr>
      <w:r>
        <w:rPr>
          <w:b/>
          <w:sz w:val="54"/>
        </w:rPr>
        <w:t>第</w:t>
      </w:r>
      <w:r>
        <w:rPr>
          <w:b/>
          <w:spacing w:val="-38"/>
          <w:sz w:val="54"/>
        </w:rPr>
        <w:t xml:space="preserve"> </w:t>
      </w:r>
      <w:r>
        <w:rPr>
          <w:b/>
          <w:sz w:val="54"/>
        </w:rPr>
        <w:t>1</w:t>
      </w:r>
      <w:r>
        <w:rPr>
          <w:b/>
          <w:spacing w:val="-37"/>
          <w:sz w:val="54"/>
        </w:rPr>
        <w:t xml:space="preserve"> </w:t>
      </w:r>
      <w:r>
        <w:rPr>
          <w:b/>
          <w:sz w:val="54"/>
        </w:rPr>
        <w:t>章</w:t>
        <w:tab/>
        <w:t>项目概况</w:t>
      </w:r>
    </w:p>
    <w:p>
      <w:pPr>
        <w:pStyle w:val="ListParagraph"/>
        <w:numPr>
          <w:ilvl w:val="1"/>
          <w:numId w:val="22"/>
        </w:numPr>
        <w:tabs>
          <w:tab w:val="left" w:pos="3121"/>
          <w:tab w:val="left" w:pos="3122"/>
        </w:tabs>
        <w:spacing w:before="187" w:after="0" w:line="240" w:lineRule="auto"/>
        <w:ind w:left="3121" w:right="0" w:hanging="994"/>
        <w:jc w:val="left"/>
        <w:rPr>
          <w:b/>
          <w:sz w:val="48"/>
        </w:rPr>
      </w:pPr>
      <w:r>
        <w:rPr>
          <w:b/>
          <w:sz w:val="48"/>
        </w:rPr>
        <w:t>项目简介</w:t>
      </w:r>
    </w:p>
    <w:p>
      <w:pPr>
        <w:pStyle w:val="Heading3"/>
        <w:numPr>
          <w:ilvl w:val="2"/>
          <w:numId w:val="22"/>
        </w:numPr>
        <w:tabs>
          <w:tab w:val="left" w:pos="3481"/>
          <w:tab w:val="left" w:pos="3482"/>
        </w:tabs>
        <w:spacing w:before="227" w:after="0" w:line="240" w:lineRule="auto"/>
        <w:ind w:left="3481" w:right="0" w:hanging="1354"/>
        <w:jc w:val="left"/>
      </w:pPr>
      <w:r>
        <w:t>项目的由来</w:t>
      </w:r>
    </w:p>
    <w:p>
      <w:pPr>
        <w:pStyle w:val="BodyText"/>
        <w:spacing w:before="5"/>
        <w:rPr>
          <w:b/>
          <w:sz w:val="14"/>
        </w:rPr>
      </w:pPr>
    </w:p>
    <w:p>
      <w:pPr>
        <w:pStyle w:val="BodyText"/>
        <w:spacing w:before="46" w:line="336" w:lineRule="auto"/>
        <w:ind w:left="2128" w:right="2112" w:firstLine="838"/>
        <w:jc w:val="both"/>
      </w:pPr>
      <w:r>
        <w:t>某废弃矿山地质环境综合治理项目位于某北 1</w:t>
      </w:r>
      <w:r>
        <w:rPr>
          <w:spacing w:val="90"/>
        </w:rPr>
        <w:t xml:space="preserve"> </w:t>
      </w:r>
      <w:r>
        <w:t>km</w:t>
      </w:r>
      <w:r>
        <w:rPr>
          <w:spacing w:val="-1"/>
        </w:rPr>
        <w:t xml:space="preserve"> 处，位于某城乡结</w:t>
      </w:r>
      <w:r>
        <w:t>合部地带，紧邻某公路，位于某绿色生态农业园园区内。由于多年的无序开采，采区内采坑深浅不一，排列无序，已形成较大面积的水塘，水塘中堆积大量的城市垃圾，坡岸逐年侵蚀，造成土地资源逐年丧失，对该区域内的地质环境和自然生态环境造成了严重破坏，并进一步影响某生态农业基地的发展，已经成为制约当地旅游发展和农业建设的瓶颈。</w:t>
      </w:r>
    </w:p>
    <w:p>
      <w:pPr>
        <w:pStyle w:val="BodyText"/>
        <w:spacing w:before="19" w:line="336" w:lineRule="auto"/>
        <w:ind w:left="2128" w:right="2092" w:firstLine="838"/>
        <w:jc w:val="both"/>
      </w:pPr>
      <w:r>
        <w:t>2013</w:t>
      </w:r>
      <w:r>
        <w:rPr>
          <w:spacing w:val="-13"/>
        </w:rPr>
        <w:t xml:space="preserve"> 年 </w:t>
      </w:r>
      <w:r>
        <w:t>7</w:t>
      </w:r>
      <w:r>
        <w:rPr>
          <w:spacing w:val="-16"/>
        </w:rPr>
        <w:t xml:space="preserve"> 月，某工程公司组织技术人员对项目区进行了现场踏勘及资</w:t>
      </w:r>
      <w:r>
        <w:t>料收集工作，在此基础上，根据某国土资源厅下达的“关于印发《某地质环境治理和保护项目设计与预算编制工作指导意见》的通知”（某资发</w:t>
      </w:r>
    </w:p>
    <w:p>
      <w:pPr>
        <w:pStyle w:val="BodyText"/>
        <w:spacing w:before="9" w:line="336" w:lineRule="auto"/>
        <w:ind w:left="2128" w:right="2153"/>
        <w:jc w:val="both"/>
      </w:pPr>
      <w:r>
        <w:rPr>
          <w:spacing w:val="3"/>
        </w:rPr>
        <w:t>【</w:t>
      </w:r>
      <w:r>
        <w:t>2007】37</w:t>
      </w:r>
      <w:r>
        <w:rPr>
          <w:spacing w:val="55"/>
        </w:rPr>
        <w:t xml:space="preserve"> 号</w:t>
      </w:r>
      <w:r>
        <w:t>）</w:t>
      </w:r>
      <w:r>
        <w:rPr>
          <w:spacing w:val="-1"/>
        </w:rPr>
        <w:t xml:space="preserve">的文件要求，编制了“某废弃矿山地质环境治理项目” </w:t>
      </w:r>
      <w:r>
        <w:t>的立项设计书及工程预算书。</w:t>
      </w:r>
    </w:p>
    <w:p>
      <w:pPr>
        <w:pStyle w:val="Heading3"/>
        <w:numPr>
          <w:ilvl w:val="2"/>
          <w:numId w:val="22"/>
        </w:numPr>
        <w:tabs>
          <w:tab w:val="left" w:pos="3482"/>
        </w:tabs>
        <w:spacing w:before="0" w:after="0" w:line="668" w:lineRule="exact"/>
        <w:ind w:left="3481" w:right="0" w:hanging="1354"/>
        <w:jc w:val="both"/>
      </w:pPr>
      <w:r>
        <w:t>项目实施的必要性和可行性</w:t>
      </w:r>
    </w:p>
    <w:p>
      <w:pPr>
        <w:pStyle w:val="ListParagraph"/>
        <w:numPr>
          <w:ilvl w:val="3"/>
          <w:numId w:val="22"/>
        </w:numPr>
        <w:tabs>
          <w:tab w:val="left" w:pos="4074"/>
        </w:tabs>
        <w:spacing w:before="274" w:after="0" w:line="240" w:lineRule="auto"/>
        <w:ind w:left="4073" w:right="0" w:hanging="1107"/>
        <w:jc w:val="left"/>
        <w:rPr>
          <w:sz w:val="42"/>
        </w:rPr>
      </w:pPr>
      <w:r>
        <w:rPr>
          <w:sz w:val="42"/>
        </w:rPr>
        <w:t>项目实施的必要性</w:t>
      </w:r>
    </w:p>
    <w:p>
      <w:pPr>
        <w:pStyle w:val="BodyText"/>
        <w:spacing w:before="269" w:line="336" w:lineRule="auto"/>
        <w:ind w:left="2128" w:right="1829" w:firstLine="838"/>
      </w:pPr>
      <w:r>
        <w:t xml:space="preserve">项目区原为某砖厂取土区采坑，某砖厂始建于上世纪五十年代，开采 多年后因资源枯竭，于八十年代初期关闭。矿山关闭后，附近居民仍在此 </w:t>
      </w:r>
      <w:r>
        <w:rPr>
          <w:spacing w:val="-1"/>
        </w:rPr>
        <w:t xml:space="preserve">取土修建民房，由于多年在此取土，形成了较大的采坑，采坑已全部积水， </w:t>
      </w:r>
      <w:r>
        <w:t>成为水塘。因项目区废置多年，地表植被覆盖率下降，造成地质环境及生 态环境持续恶化，严重影响周围居民的生产生活，也给附近居民的出行带 来不便，存在很大安全隐患。项目区各种地质环境问题已经成为某快速发</w:t>
      </w:r>
    </w:p>
    <w:p>
      <w:pPr>
        <w:spacing w:after="0" w:line="336" w:lineRule="auto"/>
        <w:sectPr>
          <w:pgSz w:w="17860" w:h="25260"/>
          <w:pgMar w:top="1600" w:right="0" w:bottom="280" w:left="0" w:header="708" w:footer="708"/>
          <w:pgNumType w:start="4"/>
          <w:cols w:space="708"/>
        </w:sectPr>
      </w:pPr>
    </w:p>
    <w:p>
      <w:pPr>
        <w:pStyle w:val="BodyText"/>
        <w:spacing w:before="21" w:line="336" w:lineRule="auto"/>
        <w:ind w:left="2128" w:right="1829"/>
      </w:pPr>
      <w:r>
        <w:t>展的瓶颈，为彻底改变废弃矿山对地质环境所造成的破坏，美化地貌景观， 恢复植被，尽快予以实施治理极为迫切和重要。</w:t>
      </w:r>
    </w:p>
    <w:p>
      <w:pPr>
        <w:pStyle w:val="BodyText"/>
        <w:spacing w:before="5" w:line="336" w:lineRule="auto"/>
        <w:ind w:left="2128" w:right="2250" w:firstLine="838"/>
        <w:jc w:val="both"/>
      </w:pPr>
      <w:r>
        <w:t>其项目符合某的总体规划，紧邻某公路，位于某绿色生态农业园园区内，因此对该项目区进行地质环境综合治理迫在眉睫，对该项目的实施是非常必要的。</w:t>
      </w:r>
    </w:p>
    <w:p>
      <w:pPr>
        <w:pStyle w:val="ListParagraph"/>
        <w:numPr>
          <w:ilvl w:val="3"/>
          <w:numId w:val="22"/>
        </w:numPr>
        <w:tabs>
          <w:tab w:val="left" w:pos="4074"/>
        </w:tabs>
        <w:spacing w:before="9" w:after="0" w:line="240" w:lineRule="auto"/>
        <w:ind w:left="4073" w:right="0" w:hanging="1107"/>
        <w:jc w:val="left"/>
        <w:rPr>
          <w:sz w:val="42"/>
        </w:rPr>
      </w:pPr>
      <w:r>
        <w:rPr>
          <w:sz w:val="42"/>
        </w:rPr>
        <w:t>项目实施的可行性</w:t>
      </w:r>
    </w:p>
    <w:p>
      <w:pPr>
        <w:pStyle w:val="BodyText"/>
        <w:spacing w:before="270" w:line="336" w:lineRule="auto"/>
        <w:ind w:left="2128" w:right="2250" w:firstLine="838"/>
        <w:jc w:val="both"/>
      </w:pPr>
      <w:r>
        <w:t>该项目具备环境治理条件，实施方法简单，某有多个类似工程的成功经验，当地群众非常拥护，具有较好的群众基础，并且某领导多次对项目区进行视察，对项目区治理工作大力支持，各级政府高度重视，广大群众积极配合。近年来，某国土管理部门对相关治理工程的管理、招投标、施工、监理、验收等工程内容、方法与工作程序积累了大量经验，也为本项目的实施奠定了坚实的实践基础。</w:t>
      </w:r>
    </w:p>
    <w:p>
      <w:pPr>
        <w:pStyle w:val="BodyText"/>
        <w:spacing w:before="18" w:line="336" w:lineRule="auto"/>
        <w:ind w:left="2128" w:right="2250" w:firstLine="1673"/>
        <w:jc w:val="both"/>
      </w:pPr>
      <w:r>
        <w:t>该项目资金来源于某矿山地质环境保护与治理专项资金，项目实施不存在任何风险，只要资金到位，管理到位，某废弃矿山地质环境治理项目一定能够达到预期效果，因此项目的实施是可行的。</w:t>
      </w:r>
    </w:p>
    <w:p>
      <w:pPr>
        <w:pStyle w:val="Heading3"/>
        <w:numPr>
          <w:ilvl w:val="2"/>
          <w:numId w:val="22"/>
        </w:numPr>
        <w:tabs>
          <w:tab w:val="left" w:pos="3482"/>
        </w:tabs>
        <w:spacing w:before="0" w:after="0" w:line="670" w:lineRule="exact"/>
        <w:ind w:left="3481" w:right="0" w:hanging="1354"/>
        <w:jc w:val="both"/>
      </w:pPr>
      <w:r>
        <w:t>项目区地理位置和范围</w:t>
      </w:r>
    </w:p>
    <w:p>
      <w:pPr>
        <w:pStyle w:val="BodyText"/>
        <w:spacing w:before="274"/>
        <w:ind w:left="2967"/>
      </w:pPr>
      <w:r>
        <w:t>项目区位于某城乡结合部地带，紧邻某公路，位于某绿色生态农业园</w:t>
      </w:r>
    </w:p>
    <w:p>
      <w:pPr>
        <w:pStyle w:val="BodyText"/>
        <w:spacing w:before="1"/>
        <w:rPr>
          <w:sz w:val="14"/>
        </w:rPr>
      </w:pPr>
    </w:p>
    <w:p>
      <w:pPr>
        <w:pStyle w:val="BodyText"/>
        <w:tabs>
          <w:tab w:val="left" w:pos="899"/>
          <w:tab w:val="left" w:pos="1792"/>
          <w:tab w:val="left" w:pos="2685"/>
          <w:tab w:val="left" w:pos="3575"/>
          <w:tab w:val="left" w:pos="4468"/>
          <w:tab w:val="left" w:pos="5569"/>
          <w:tab w:val="left" w:pos="6955"/>
          <w:tab w:val="left" w:pos="7848"/>
          <w:tab w:val="left" w:pos="8740"/>
          <w:tab w:val="left" w:pos="9633"/>
          <w:tab w:val="left" w:pos="10522"/>
          <w:tab w:val="left" w:pos="11414"/>
          <w:tab w:val="left" w:pos="12307"/>
          <w:tab w:val="left" w:pos="13195"/>
        </w:tabs>
        <w:spacing w:before="46"/>
        <w:ind w:left="7"/>
        <w:jc w:val="center"/>
      </w:pPr>
      <w:r>
        <w:t>区</w:t>
        <w:tab/>
        <w:t>内</w:t>
        <w:tab/>
        <w:t>，</w:t>
        <w:tab/>
        <w:t>距</w:t>
        <w:tab/>
        <w:t>某</w:t>
        <w:tab/>
        <w:t>约</w:t>
        <w:tab/>
        <w:t>1km</w:t>
        <w:tab/>
        <w:t>，</w:t>
        <w:tab/>
        <w:t>项</w:t>
        <w:tab/>
        <w:t>目</w:t>
        <w:tab/>
        <w:t>区</w:t>
        <w:tab/>
        <w:t>坐</w:t>
        <w:tab/>
        <w:t>标</w:t>
        <w:tab/>
        <w:t>东</w:t>
        <w:tab/>
        <w:t>经</w:t>
      </w:r>
    </w:p>
    <w:p>
      <w:pPr>
        <w:pStyle w:val="BodyText"/>
        <w:spacing w:before="2"/>
        <w:rPr>
          <w:sz w:val="14"/>
        </w:rPr>
      </w:pPr>
    </w:p>
    <w:p>
      <w:pPr>
        <w:pStyle w:val="BodyText"/>
        <w:tabs>
          <w:tab w:val="left" w:pos="9041"/>
          <w:tab w:val="left" w:pos="11119"/>
          <w:tab w:val="left" w:pos="13197"/>
        </w:tabs>
        <w:spacing w:before="46"/>
        <w:ind w:left="7"/>
        <w:jc w:val="center"/>
      </w:pPr>
      <w:r>
        <w:t>124°07′14.0″—124°07′28.6″</w:t>
        <w:tab/>
        <w:t>；</w:t>
        <w:tab/>
        <w:t>北</w:t>
        <w:tab/>
        <w:t>纬</w:t>
      </w:r>
    </w:p>
    <w:p>
      <w:pPr>
        <w:pStyle w:val="BodyText"/>
        <w:spacing w:before="1"/>
        <w:rPr>
          <w:sz w:val="14"/>
        </w:rPr>
      </w:pPr>
    </w:p>
    <w:p>
      <w:pPr>
        <w:pStyle w:val="BodyText"/>
        <w:spacing w:before="47"/>
        <w:ind w:left="2128"/>
      </w:pPr>
      <w:r>
        <w:t>47°19′3.8″—47°19′18.9</w:t>
      </w:r>
      <w:r>
        <w:rPr>
          <w:spacing w:val="-107"/>
        </w:rPr>
        <w:t>″。</w:t>
      </w:r>
      <w:r>
        <w:t>（</w:t>
      </w:r>
      <w:r>
        <w:rPr>
          <w:spacing w:val="-6"/>
        </w:rPr>
        <w:t xml:space="preserve">见交通位置图 </w:t>
      </w:r>
      <w:r>
        <w:t>1-1）</w:t>
      </w:r>
    </w:p>
    <w:p>
      <w:pPr>
        <w:pStyle w:val="BodyText"/>
        <w:spacing w:before="15"/>
        <w:rPr>
          <w:sz w:val="75"/>
        </w:rPr>
      </w:pPr>
    </w:p>
    <w:p>
      <w:pPr>
        <w:pStyle w:val="BodyText"/>
        <w:tabs>
          <w:tab w:val="left" w:pos="1849"/>
        </w:tabs>
        <w:ind w:left="6"/>
        <w:jc w:val="center"/>
      </w:pPr>
      <w:r>
        <w:t>图</w:t>
      </w:r>
      <w:r>
        <w:rPr>
          <w:spacing w:val="-30"/>
        </w:rPr>
        <w:t xml:space="preserve"> </w:t>
      </w:r>
      <w:r>
        <w:t>1-1</w:t>
        <w:tab/>
        <w:t>项目区交通位置图</w:t>
      </w:r>
    </w:p>
    <w:p>
      <w:pPr>
        <w:spacing w:after="0"/>
        <w:jc w:val="center"/>
        <w:sectPr>
          <w:pgSz w:w="17860" w:h="25260"/>
          <w:pgMar w:top="1800" w:right="0" w:bottom="280" w:left="0" w:header="708" w:footer="708"/>
          <w:pgNumType w:start="5"/>
          <w:cols w:space="708"/>
        </w:sectPr>
      </w:pPr>
    </w:p>
    <w:p>
      <w:pPr>
        <w:pStyle w:val="BodyText"/>
        <w:rPr>
          <w:sz w:val="20"/>
        </w:rPr>
      </w:pPr>
    </w:p>
    <w:p>
      <w:pPr>
        <w:pStyle w:val="BodyText"/>
        <w:rPr>
          <w:sz w:val="20"/>
        </w:rPr>
      </w:pPr>
    </w:p>
    <w:p>
      <w:pPr>
        <w:pStyle w:val="BodyText"/>
        <w:rPr>
          <w:sz w:val="20"/>
        </w:rPr>
      </w:pPr>
    </w:p>
    <w:p>
      <w:pPr>
        <w:pStyle w:val="BodyText"/>
        <w:spacing w:before="9"/>
        <w:rPr>
          <w:sz w:val="20"/>
        </w:rPr>
      </w:pPr>
    </w:p>
    <w:tbl>
      <w:tblPr>
        <w:tblStyle w:val="TableNormal0"/>
        <w:tblW w:w="0" w:type="auto"/>
        <w:jc w:val="left"/>
        <w:tblInd w:w="28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30"/>
        <w:gridCol w:w="5124"/>
        <w:gridCol w:w="3993"/>
        <w:gridCol w:w="1534"/>
      </w:tblGrid>
      <w:tr>
        <w:tblPrEx>
          <w:tblW w:w="0" w:type="auto"/>
          <w:jc w:val="left"/>
          <w:tblInd w:w="28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21"/>
          <w:jc w:val="left"/>
        </w:trPr>
        <w:tc>
          <w:tcPr>
            <w:tcW w:w="2030" w:type="dxa"/>
          </w:tcPr>
          <w:p>
            <w:pPr>
              <w:pStyle w:val="TableParagraph"/>
              <w:jc w:val="left"/>
              <w:rPr>
                <w:rFonts w:ascii="Times New Roman"/>
                <w:sz w:val="42"/>
              </w:rPr>
            </w:pPr>
          </w:p>
        </w:tc>
        <w:tc>
          <w:tcPr>
            <w:tcW w:w="9117" w:type="dxa"/>
            <w:gridSpan w:val="2"/>
          </w:tcPr>
          <w:p>
            <w:pPr>
              <w:pStyle w:val="TableParagraph"/>
              <w:spacing w:line="656" w:lineRule="exact"/>
              <w:ind w:left="1764"/>
              <w:jc w:val="left"/>
              <w:rPr>
                <w:b/>
                <w:sz w:val="45"/>
              </w:rPr>
            </w:pPr>
            <w:r>
              <w:rPr>
                <w:b/>
                <w:sz w:val="45"/>
              </w:rPr>
              <w:t>项目区界址点坐标表</w:t>
            </w:r>
          </w:p>
        </w:tc>
        <w:tc>
          <w:tcPr>
            <w:tcW w:w="1534" w:type="dxa"/>
          </w:tcPr>
          <w:p>
            <w:pPr>
              <w:pStyle w:val="TableParagraph"/>
              <w:spacing w:before="4"/>
              <w:ind w:left="270"/>
              <w:jc w:val="left"/>
              <w:rPr>
                <w:sz w:val="42"/>
              </w:rPr>
            </w:pPr>
            <w:r>
              <w:rPr>
                <w:sz w:val="42"/>
              </w:rPr>
              <w:t>表 1-2</w:t>
            </w:r>
          </w:p>
        </w:tc>
      </w:tr>
      <w:tr>
        <w:tblPrEx>
          <w:tblW w:w="0" w:type="auto"/>
          <w:jc w:val="left"/>
          <w:tblInd w:w="2845" w:type="dxa"/>
          <w:tblLayout w:type="fixed"/>
          <w:tblCellMar>
            <w:top w:w="0" w:type="dxa"/>
            <w:left w:w="0" w:type="dxa"/>
            <w:bottom w:w="0" w:type="dxa"/>
            <w:right w:w="0" w:type="dxa"/>
          </w:tblCellMar>
          <w:tblLook w:val="01E0"/>
        </w:tblPrEx>
        <w:trPr>
          <w:trHeight w:val="975"/>
          <w:jc w:val="left"/>
        </w:trPr>
        <w:tc>
          <w:tcPr>
            <w:tcW w:w="2030" w:type="dxa"/>
          </w:tcPr>
          <w:p>
            <w:pPr>
              <w:pStyle w:val="TableParagraph"/>
              <w:spacing w:before="151"/>
              <w:ind w:left="32" w:right="1117"/>
              <w:rPr>
                <w:sz w:val="42"/>
              </w:rPr>
            </w:pPr>
            <w:r>
              <w:rPr>
                <w:sz w:val="42"/>
              </w:rPr>
              <w:t>点号</w:t>
            </w:r>
          </w:p>
        </w:tc>
        <w:tc>
          <w:tcPr>
            <w:tcW w:w="5124" w:type="dxa"/>
          </w:tcPr>
          <w:p>
            <w:pPr>
              <w:pStyle w:val="TableParagraph"/>
              <w:spacing w:before="151"/>
              <w:ind w:right="626"/>
              <w:rPr>
                <w:sz w:val="42"/>
              </w:rPr>
            </w:pPr>
            <w:r>
              <w:rPr>
                <w:w w:val="100"/>
                <w:sz w:val="42"/>
              </w:rPr>
              <w:t>X</w:t>
            </w:r>
          </w:p>
        </w:tc>
        <w:tc>
          <w:tcPr>
            <w:tcW w:w="3993" w:type="dxa"/>
          </w:tcPr>
          <w:p>
            <w:pPr>
              <w:pStyle w:val="TableParagraph"/>
              <w:spacing w:before="151"/>
              <w:ind w:left="1496"/>
              <w:rPr>
                <w:sz w:val="42"/>
              </w:rPr>
            </w:pPr>
            <w:r>
              <w:rPr>
                <w:w w:val="100"/>
                <w:sz w:val="42"/>
              </w:rPr>
              <w:t>Y</w:t>
            </w:r>
          </w:p>
        </w:tc>
        <w:tc>
          <w:tcPr>
            <w:tcW w:w="1534" w:type="dxa"/>
          </w:tcPr>
          <w:p>
            <w:pPr>
              <w:pStyle w:val="TableParagraph"/>
              <w:jc w:val="left"/>
              <w:rPr>
                <w:rFonts w:ascii="Times New Roman"/>
                <w:sz w:val="42"/>
              </w:rPr>
            </w:pPr>
          </w:p>
        </w:tc>
      </w:tr>
      <w:tr>
        <w:tblPrEx>
          <w:tblW w:w="0" w:type="auto"/>
          <w:jc w:val="left"/>
          <w:tblInd w:w="2845" w:type="dxa"/>
          <w:tblLayout w:type="fixed"/>
          <w:tblCellMar>
            <w:top w:w="0" w:type="dxa"/>
            <w:left w:w="0" w:type="dxa"/>
            <w:bottom w:w="0" w:type="dxa"/>
            <w:right w:w="0" w:type="dxa"/>
          </w:tblCellMar>
          <w:tblLook w:val="01E0"/>
        </w:tblPrEx>
        <w:trPr>
          <w:trHeight w:val="966"/>
          <w:jc w:val="left"/>
        </w:trPr>
        <w:tc>
          <w:tcPr>
            <w:tcW w:w="2030" w:type="dxa"/>
          </w:tcPr>
          <w:p>
            <w:pPr>
              <w:pStyle w:val="TableParagraph"/>
              <w:spacing w:before="159"/>
              <w:ind w:right="1084"/>
              <w:rPr>
                <w:sz w:val="42"/>
              </w:rPr>
            </w:pPr>
            <w:r>
              <w:rPr>
                <w:w w:val="100"/>
                <w:sz w:val="42"/>
              </w:rPr>
              <w:t>1</w:t>
            </w:r>
          </w:p>
        </w:tc>
        <w:tc>
          <w:tcPr>
            <w:tcW w:w="5124" w:type="dxa"/>
          </w:tcPr>
          <w:p>
            <w:pPr>
              <w:pStyle w:val="TableParagraph"/>
              <w:spacing w:before="159"/>
              <w:ind w:left="1122" w:right="1743"/>
              <w:rPr>
                <w:sz w:val="42"/>
              </w:rPr>
            </w:pPr>
            <w:r>
              <w:rPr>
                <w:sz w:val="42"/>
              </w:rPr>
              <w:t>5243741.3</w:t>
            </w:r>
          </w:p>
        </w:tc>
        <w:tc>
          <w:tcPr>
            <w:tcW w:w="3993" w:type="dxa"/>
          </w:tcPr>
          <w:p>
            <w:pPr>
              <w:pStyle w:val="TableParagraph"/>
              <w:spacing w:before="159"/>
              <w:ind w:left="1746" w:right="249"/>
              <w:rPr>
                <w:sz w:val="42"/>
              </w:rPr>
            </w:pPr>
            <w:r>
              <w:rPr>
                <w:sz w:val="42"/>
              </w:rPr>
              <w:t>584959.5</w:t>
            </w:r>
          </w:p>
        </w:tc>
        <w:tc>
          <w:tcPr>
            <w:tcW w:w="1534" w:type="dxa"/>
          </w:tcPr>
          <w:p>
            <w:pPr>
              <w:pStyle w:val="TableParagraph"/>
              <w:jc w:val="left"/>
              <w:rPr>
                <w:rFonts w:ascii="Times New Roman"/>
                <w:sz w:val="42"/>
              </w:rPr>
            </w:pPr>
          </w:p>
        </w:tc>
      </w:tr>
      <w:tr>
        <w:tblPrEx>
          <w:tblW w:w="0" w:type="auto"/>
          <w:jc w:val="left"/>
          <w:tblInd w:w="2845" w:type="dxa"/>
          <w:tblLayout w:type="fixed"/>
          <w:tblCellMar>
            <w:top w:w="0" w:type="dxa"/>
            <w:left w:w="0" w:type="dxa"/>
            <w:bottom w:w="0" w:type="dxa"/>
            <w:right w:w="0" w:type="dxa"/>
          </w:tblCellMar>
          <w:tblLook w:val="01E0"/>
        </w:tblPrEx>
        <w:trPr>
          <w:trHeight w:val="950"/>
          <w:jc w:val="left"/>
        </w:trPr>
        <w:tc>
          <w:tcPr>
            <w:tcW w:w="2030" w:type="dxa"/>
          </w:tcPr>
          <w:p>
            <w:pPr>
              <w:pStyle w:val="TableParagraph"/>
              <w:spacing w:before="142"/>
              <w:ind w:right="1084"/>
              <w:rPr>
                <w:sz w:val="42"/>
              </w:rPr>
            </w:pPr>
            <w:r>
              <w:rPr>
                <w:w w:val="100"/>
                <w:sz w:val="42"/>
              </w:rPr>
              <w:t>2</w:t>
            </w:r>
          </w:p>
        </w:tc>
        <w:tc>
          <w:tcPr>
            <w:tcW w:w="5124" w:type="dxa"/>
          </w:tcPr>
          <w:p>
            <w:pPr>
              <w:pStyle w:val="TableParagraph"/>
              <w:spacing w:before="142"/>
              <w:ind w:left="1122" w:right="1743"/>
              <w:rPr>
                <w:sz w:val="42"/>
              </w:rPr>
            </w:pPr>
            <w:r>
              <w:rPr>
                <w:sz w:val="42"/>
              </w:rPr>
              <w:t>5243667.6</w:t>
            </w:r>
          </w:p>
        </w:tc>
        <w:tc>
          <w:tcPr>
            <w:tcW w:w="3993" w:type="dxa"/>
          </w:tcPr>
          <w:p>
            <w:pPr>
              <w:pStyle w:val="TableParagraph"/>
              <w:spacing w:before="142"/>
              <w:ind w:left="1746" w:right="249"/>
              <w:rPr>
                <w:sz w:val="42"/>
              </w:rPr>
            </w:pPr>
            <w:r>
              <w:rPr>
                <w:sz w:val="42"/>
              </w:rPr>
              <w:t>585017.2</w:t>
            </w:r>
          </w:p>
        </w:tc>
        <w:tc>
          <w:tcPr>
            <w:tcW w:w="1534" w:type="dxa"/>
          </w:tcPr>
          <w:p>
            <w:pPr>
              <w:pStyle w:val="TableParagraph"/>
              <w:jc w:val="left"/>
              <w:rPr>
                <w:rFonts w:ascii="Times New Roman"/>
                <w:sz w:val="42"/>
              </w:rPr>
            </w:pPr>
          </w:p>
        </w:tc>
      </w:tr>
      <w:tr>
        <w:tblPrEx>
          <w:tblW w:w="0" w:type="auto"/>
          <w:jc w:val="left"/>
          <w:tblInd w:w="2845" w:type="dxa"/>
          <w:tblLayout w:type="fixed"/>
          <w:tblCellMar>
            <w:top w:w="0" w:type="dxa"/>
            <w:left w:w="0" w:type="dxa"/>
            <w:bottom w:w="0" w:type="dxa"/>
            <w:right w:w="0" w:type="dxa"/>
          </w:tblCellMar>
          <w:tblLook w:val="01E0"/>
        </w:tblPrEx>
        <w:trPr>
          <w:trHeight w:val="950"/>
          <w:jc w:val="left"/>
        </w:trPr>
        <w:tc>
          <w:tcPr>
            <w:tcW w:w="2030" w:type="dxa"/>
          </w:tcPr>
          <w:p>
            <w:pPr>
              <w:pStyle w:val="TableParagraph"/>
              <w:spacing w:before="143"/>
              <w:ind w:right="1084"/>
              <w:rPr>
                <w:sz w:val="42"/>
              </w:rPr>
            </w:pPr>
            <w:r>
              <w:rPr>
                <w:w w:val="100"/>
                <w:sz w:val="42"/>
              </w:rPr>
              <w:t>3</w:t>
            </w:r>
          </w:p>
        </w:tc>
        <w:tc>
          <w:tcPr>
            <w:tcW w:w="5124" w:type="dxa"/>
          </w:tcPr>
          <w:p>
            <w:pPr>
              <w:pStyle w:val="TableParagraph"/>
              <w:spacing w:before="143"/>
              <w:ind w:left="1122" w:right="1743"/>
              <w:rPr>
                <w:sz w:val="42"/>
              </w:rPr>
            </w:pPr>
            <w:r>
              <w:rPr>
                <w:sz w:val="42"/>
              </w:rPr>
              <w:t>5243608.6</w:t>
            </w:r>
          </w:p>
        </w:tc>
        <w:tc>
          <w:tcPr>
            <w:tcW w:w="3993" w:type="dxa"/>
          </w:tcPr>
          <w:p>
            <w:pPr>
              <w:pStyle w:val="TableParagraph"/>
              <w:spacing w:before="143"/>
              <w:ind w:left="1746" w:right="249"/>
              <w:rPr>
                <w:sz w:val="42"/>
              </w:rPr>
            </w:pPr>
            <w:r>
              <w:rPr>
                <w:sz w:val="42"/>
              </w:rPr>
              <w:t>584954.4</w:t>
            </w:r>
          </w:p>
        </w:tc>
        <w:tc>
          <w:tcPr>
            <w:tcW w:w="1534" w:type="dxa"/>
          </w:tcPr>
          <w:p>
            <w:pPr>
              <w:pStyle w:val="TableParagraph"/>
              <w:jc w:val="left"/>
              <w:rPr>
                <w:rFonts w:ascii="Times New Roman"/>
                <w:sz w:val="42"/>
              </w:rPr>
            </w:pPr>
          </w:p>
        </w:tc>
      </w:tr>
      <w:tr>
        <w:tblPrEx>
          <w:tblW w:w="0" w:type="auto"/>
          <w:jc w:val="left"/>
          <w:tblInd w:w="2845" w:type="dxa"/>
          <w:tblLayout w:type="fixed"/>
          <w:tblCellMar>
            <w:top w:w="0" w:type="dxa"/>
            <w:left w:w="0" w:type="dxa"/>
            <w:bottom w:w="0" w:type="dxa"/>
            <w:right w:w="0" w:type="dxa"/>
          </w:tblCellMar>
          <w:tblLook w:val="01E0"/>
        </w:tblPrEx>
        <w:trPr>
          <w:trHeight w:val="950"/>
          <w:jc w:val="left"/>
        </w:trPr>
        <w:tc>
          <w:tcPr>
            <w:tcW w:w="2030" w:type="dxa"/>
          </w:tcPr>
          <w:p>
            <w:pPr>
              <w:pStyle w:val="TableParagraph"/>
              <w:spacing w:before="142"/>
              <w:ind w:right="1084"/>
              <w:rPr>
                <w:sz w:val="42"/>
              </w:rPr>
            </w:pPr>
            <w:r>
              <w:rPr>
                <w:w w:val="100"/>
                <w:sz w:val="42"/>
              </w:rPr>
              <w:t>4</w:t>
            </w:r>
          </w:p>
        </w:tc>
        <w:tc>
          <w:tcPr>
            <w:tcW w:w="5124" w:type="dxa"/>
          </w:tcPr>
          <w:p>
            <w:pPr>
              <w:pStyle w:val="TableParagraph"/>
              <w:spacing w:before="142"/>
              <w:ind w:left="1122" w:right="1743"/>
              <w:rPr>
                <w:sz w:val="42"/>
              </w:rPr>
            </w:pPr>
            <w:r>
              <w:rPr>
                <w:sz w:val="42"/>
              </w:rPr>
              <w:t>5243598.8</w:t>
            </w:r>
          </w:p>
        </w:tc>
        <w:tc>
          <w:tcPr>
            <w:tcW w:w="3993" w:type="dxa"/>
          </w:tcPr>
          <w:p>
            <w:pPr>
              <w:pStyle w:val="TableParagraph"/>
              <w:spacing w:before="142"/>
              <w:ind w:left="1746" w:right="249"/>
              <w:rPr>
                <w:sz w:val="42"/>
              </w:rPr>
            </w:pPr>
            <w:r>
              <w:rPr>
                <w:sz w:val="42"/>
              </w:rPr>
              <w:t>584919.7</w:t>
            </w:r>
          </w:p>
        </w:tc>
        <w:tc>
          <w:tcPr>
            <w:tcW w:w="1534" w:type="dxa"/>
          </w:tcPr>
          <w:p>
            <w:pPr>
              <w:pStyle w:val="TableParagraph"/>
              <w:jc w:val="left"/>
              <w:rPr>
                <w:rFonts w:ascii="Times New Roman"/>
                <w:sz w:val="42"/>
              </w:rPr>
            </w:pPr>
          </w:p>
        </w:tc>
      </w:tr>
      <w:tr>
        <w:tblPrEx>
          <w:tblW w:w="0" w:type="auto"/>
          <w:jc w:val="left"/>
          <w:tblInd w:w="2845" w:type="dxa"/>
          <w:tblLayout w:type="fixed"/>
          <w:tblCellMar>
            <w:top w:w="0" w:type="dxa"/>
            <w:left w:w="0" w:type="dxa"/>
            <w:bottom w:w="0" w:type="dxa"/>
            <w:right w:w="0" w:type="dxa"/>
          </w:tblCellMar>
          <w:tblLook w:val="01E0"/>
        </w:tblPrEx>
        <w:trPr>
          <w:trHeight w:val="952"/>
          <w:jc w:val="left"/>
        </w:trPr>
        <w:tc>
          <w:tcPr>
            <w:tcW w:w="2030" w:type="dxa"/>
          </w:tcPr>
          <w:p>
            <w:pPr>
              <w:pStyle w:val="TableParagraph"/>
              <w:spacing w:before="142"/>
              <w:ind w:right="1084"/>
              <w:rPr>
                <w:sz w:val="42"/>
              </w:rPr>
            </w:pPr>
            <w:r>
              <w:rPr>
                <w:w w:val="100"/>
                <w:sz w:val="42"/>
              </w:rPr>
              <w:t>5</w:t>
            </w:r>
          </w:p>
        </w:tc>
        <w:tc>
          <w:tcPr>
            <w:tcW w:w="5124" w:type="dxa"/>
          </w:tcPr>
          <w:p>
            <w:pPr>
              <w:pStyle w:val="TableParagraph"/>
              <w:spacing w:before="142"/>
              <w:ind w:left="1122" w:right="1743"/>
              <w:rPr>
                <w:sz w:val="42"/>
              </w:rPr>
            </w:pPr>
            <w:r>
              <w:rPr>
                <w:sz w:val="42"/>
              </w:rPr>
              <w:t>5243572.4</w:t>
            </w:r>
          </w:p>
        </w:tc>
        <w:tc>
          <w:tcPr>
            <w:tcW w:w="3993" w:type="dxa"/>
          </w:tcPr>
          <w:p>
            <w:pPr>
              <w:pStyle w:val="TableParagraph"/>
              <w:spacing w:before="142"/>
              <w:ind w:left="1746" w:right="249"/>
              <w:rPr>
                <w:sz w:val="42"/>
              </w:rPr>
            </w:pPr>
            <w:r>
              <w:rPr>
                <w:sz w:val="42"/>
              </w:rPr>
              <w:t>584920.5</w:t>
            </w:r>
          </w:p>
        </w:tc>
        <w:tc>
          <w:tcPr>
            <w:tcW w:w="1534" w:type="dxa"/>
          </w:tcPr>
          <w:p>
            <w:pPr>
              <w:pStyle w:val="TableParagraph"/>
              <w:jc w:val="left"/>
              <w:rPr>
                <w:rFonts w:ascii="Times New Roman"/>
                <w:sz w:val="42"/>
              </w:rPr>
            </w:pPr>
          </w:p>
        </w:tc>
      </w:tr>
      <w:tr>
        <w:tblPrEx>
          <w:tblW w:w="0" w:type="auto"/>
          <w:jc w:val="left"/>
          <w:tblInd w:w="2845" w:type="dxa"/>
          <w:tblLayout w:type="fixed"/>
          <w:tblCellMar>
            <w:top w:w="0" w:type="dxa"/>
            <w:left w:w="0" w:type="dxa"/>
            <w:bottom w:w="0" w:type="dxa"/>
            <w:right w:w="0" w:type="dxa"/>
          </w:tblCellMar>
          <w:tblLook w:val="01E0"/>
        </w:tblPrEx>
        <w:trPr>
          <w:trHeight w:val="952"/>
          <w:jc w:val="left"/>
        </w:trPr>
        <w:tc>
          <w:tcPr>
            <w:tcW w:w="2030" w:type="dxa"/>
          </w:tcPr>
          <w:p>
            <w:pPr>
              <w:pStyle w:val="TableParagraph"/>
              <w:spacing w:before="144"/>
              <w:ind w:right="1084"/>
              <w:rPr>
                <w:sz w:val="42"/>
              </w:rPr>
            </w:pPr>
            <w:r>
              <w:rPr>
                <w:w w:val="100"/>
                <w:sz w:val="42"/>
              </w:rPr>
              <w:t>6</w:t>
            </w:r>
          </w:p>
        </w:tc>
        <w:tc>
          <w:tcPr>
            <w:tcW w:w="5124" w:type="dxa"/>
          </w:tcPr>
          <w:p>
            <w:pPr>
              <w:pStyle w:val="TableParagraph"/>
              <w:spacing w:before="144"/>
              <w:ind w:left="1122" w:right="1743"/>
              <w:rPr>
                <w:sz w:val="42"/>
              </w:rPr>
            </w:pPr>
            <w:r>
              <w:rPr>
                <w:sz w:val="42"/>
              </w:rPr>
              <w:t>5243470.7</w:t>
            </w:r>
          </w:p>
        </w:tc>
        <w:tc>
          <w:tcPr>
            <w:tcW w:w="3993" w:type="dxa"/>
          </w:tcPr>
          <w:p>
            <w:pPr>
              <w:pStyle w:val="TableParagraph"/>
              <w:spacing w:before="144"/>
              <w:ind w:left="1746" w:right="249"/>
              <w:rPr>
                <w:sz w:val="42"/>
              </w:rPr>
            </w:pPr>
            <w:r>
              <w:rPr>
                <w:sz w:val="42"/>
              </w:rPr>
              <w:t>585001.8</w:t>
            </w:r>
          </w:p>
        </w:tc>
        <w:tc>
          <w:tcPr>
            <w:tcW w:w="1534" w:type="dxa"/>
          </w:tcPr>
          <w:p>
            <w:pPr>
              <w:pStyle w:val="TableParagraph"/>
              <w:jc w:val="left"/>
              <w:rPr>
                <w:rFonts w:ascii="Times New Roman"/>
                <w:sz w:val="42"/>
              </w:rPr>
            </w:pPr>
          </w:p>
        </w:tc>
      </w:tr>
      <w:tr>
        <w:tblPrEx>
          <w:tblW w:w="0" w:type="auto"/>
          <w:jc w:val="left"/>
          <w:tblInd w:w="2845" w:type="dxa"/>
          <w:tblLayout w:type="fixed"/>
          <w:tblCellMar>
            <w:top w:w="0" w:type="dxa"/>
            <w:left w:w="0" w:type="dxa"/>
            <w:bottom w:w="0" w:type="dxa"/>
            <w:right w:w="0" w:type="dxa"/>
          </w:tblCellMar>
          <w:tblLook w:val="01E0"/>
        </w:tblPrEx>
        <w:trPr>
          <w:trHeight w:val="950"/>
          <w:jc w:val="left"/>
        </w:trPr>
        <w:tc>
          <w:tcPr>
            <w:tcW w:w="2030" w:type="dxa"/>
          </w:tcPr>
          <w:p>
            <w:pPr>
              <w:pStyle w:val="TableParagraph"/>
              <w:spacing w:before="142"/>
              <w:ind w:right="1084"/>
              <w:rPr>
                <w:sz w:val="42"/>
              </w:rPr>
            </w:pPr>
            <w:r>
              <w:rPr>
                <w:w w:val="100"/>
                <w:sz w:val="42"/>
              </w:rPr>
              <w:t>7</w:t>
            </w:r>
          </w:p>
        </w:tc>
        <w:tc>
          <w:tcPr>
            <w:tcW w:w="5124" w:type="dxa"/>
          </w:tcPr>
          <w:p>
            <w:pPr>
              <w:pStyle w:val="TableParagraph"/>
              <w:spacing w:before="142"/>
              <w:ind w:left="1122" w:right="1743"/>
              <w:rPr>
                <w:sz w:val="42"/>
              </w:rPr>
            </w:pPr>
            <w:r>
              <w:rPr>
                <w:sz w:val="42"/>
              </w:rPr>
              <w:t>5243412.2</w:t>
            </w:r>
          </w:p>
        </w:tc>
        <w:tc>
          <w:tcPr>
            <w:tcW w:w="3993" w:type="dxa"/>
          </w:tcPr>
          <w:p>
            <w:pPr>
              <w:pStyle w:val="TableParagraph"/>
              <w:spacing w:before="142"/>
              <w:ind w:left="1746" w:right="249"/>
              <w:rPr>
                <w:sz w:val="42"/>
              </w:rPr>
            </w:pPr>
            <w:r>
              <w:rPr>
                <w:sz w:val="42"/>
              </w:rPr>
              <w:t>585007.6</w:t>
            </w:r>
          </w:p>
        </w:tc>
        <w:tc>
          <w:tcPr>
            <w:tcW w:w="1534" w:type="dxa"/>
          </w:tcPr>
          <w:p>
            <w:pPr>
              <w:pStyle w:val="TableParagraph"/>
              <w:jc w:val="left"/>
              <w:rPr>
                <w:rFonts w:ascii="Times New Roman"/>
                <w:sz w:val="42"/>
              </w:rPr>
            </w:pPr>
          </w:p>
        </w:tc>
      </w:tr>
      <w:tr>
        <w:tblPrEx>
          <w:tblW w:w="0" w:type="auto"/>
          <w:jc w:val="left"/>
          <w:tblInd w:w="2845" w:type="dxa"/>
          <w:tblLayout w:type="fixed"/>
          <w:tblCellMar>
            <w:top w:w="0" w:type="dxa"/>
            <w:left w:w="0" w:type="dxa"/>
            <w:bottom w:w="0" w:type="dxa"/>
            <w:right w:w="0" w:type="dxa"/>
          </w:tblCellMar>
          <w:tblLook w:val="01E0"/>
        </w:tblPrEx>
        <w:trPr>
          <w:trHeight w:val="950"/>
          <w:jc w:val="left"/>
        </w:trPr>
        <w:tc>
          <w:tcPr>
            <w:tcW w:w="2030" w:type="dxa"/>
          </w:tcPr>
          <w:p>
            <w:pPr>
              <w:pStyle w:val="TableParagraph"/>
              <w:spacing w:before="142"/>
              <w:ind w:right="1084"/>
              <w:rPr>
                <w:sz w:val="42"/>
              </w:rPr>
            </w:pPr>
            <w:r>
              <w:rPr>
                <w:w w:val="100"/>
                <w:sz w:val="42"/>
              </w:rPr>
              <w:t>8</w:t>
            </w:r>
          </w:p>
        </w:tc>
        <w:tc>
          <w:tcPr>
            <w:tcW w:w="5124" w:type="dxa"/>
          </w:tcPr>
          <w:p>
            <w:pPr>
              <w:pStyle w:val="TableParagraph"/>
              <w:spacing w:before="142"/>
              <w:ind w:left="1122" w:right="1743"/>
              <w:rPr>
                <w:sz w:val="42"/>
              </w:rPr>
            </w:pPr>
            <w:r>
              <w:rPr>
                <w:sz w:val="42"/>
              </w:rPr>
              <w:t>5243356.7</w:t>
            </w:r>
          </w:p>
        </w:tc>
        <w:tc>
          <w:tcPr>
            <w:tcW w:w="3993" w:type="dxa"/>
          </w:tcPr>
          <w:p>
            <w:pPr>
              <w:pStyle w:val="TableParagraph"/>
              <w:spacing w:before="142"/>
              <w:ind w:left="1746" w:right="249"/>
              <w:rPr>
                <w:sz w:val="42"/>
              </w:rPr>
            </w:pPr>
            <w:r>
              <w:rPr>
                <w:sz w:val="42"/>
              </w:rPr>
              <w:t>585024.2</w:t>
            </w:r>
          </w:p>
        </w:tc>
        <w:tc>
          <w:tcPr>
            <w:tcW w:w="1534" w:type="dxa"/>
          </w:tcPr>
          <w:p>
            <w:pPr>
              <w:pStyle w:val="TableParagraph"/>
              <w:jc w:val="left"/>
              <w:rPr>
                <w:rFonts w:ascii="Times New Roman"/>
                <w:sz w:val="42"/>
              </w:rPr>
            </w:pPr>
          </w:p>
        </w:tc>
      </w:tr>
      <w:tr>
        <w:tblPrEx>
          <w:tblW w:w="0" w:type="auto"/>
          <w:jc w:val="left"/>
          <w:tblInd w:w="2845" w:type="dxa"/>
          <w:tblLayout w:type="fixed"/>
          <w:tblCellMar>
            <w:top w:w="0" w:type="dxa"/>
            <w:left w:w="0" w:type="dxa"/>
            <w:bottom w:w="0" w:type="dxa"/>
            <w:right w:w="0" w:type="dxa"/>
          </w:tblCellMar>
          <w:tblLook w:val="01E0"/>
        </w:tblPrEx>
        <w:trPr>
          <w:trHeight w:val="950"/>
          <w:jc w:val="left"/>
        </w:trPr>
        <w:tc>
          <w:tcPr>
            <w:tcW w:w="2030" w:type="dxa"/>
          </w:tcPr>
          <w:p>
            <w:pPr>
              <w:pStyle w:val="TableParagraph"/>
              <w:spacing w:before="143"/>
              <w:ind w:right="1084"/>
              <w:rPr>
                <w:sz w:val="42"/>
              </w:rPr>
            </w:pPr>
            <w:r>
              <w:rPr>
                <w:w w:val="100"/>
                <w:sz w:val="42"/>
              </w:rPr>
              <w:t>9</w:t>
            </w:r>
          </w:p>
        </w:tc>
        <w:tc>
          <w:tcPr>
            <w:tcW w:w="5124" w:type="dxa"/>
          </w:tcPr>
          <w:p>
            <w:pPr>
              <w:pStyle w:val="TableParagraph"/>
              <w:spacing w:before="143"/>
              <w:ind w:left="1122" w:right="1743"/>
              <w:rPr>
                <w:sz w:val="42"/>
              </w:rPr>
            </w:pPr>
            <w:r>
              <w:rPr>
                <w:sz w:val="42"/>
              </w:rPr>
              <w:t>5243334.4</w:t>
            </w:r>
          </w:p>
        </w:tc>
        <w:tc>
          <w:tcPr>
            <w:tcW w:w="3993" w:type="dxa"/>
          </w:tcPr>
          <w:p>
            <w:pPr>
              <w:pStyle w:val="TableParagraph"/>
              <w:spacing w:before="143"/>
              <w:ind w:left="1746" w:right="249"/>
              <w:rPr>
                <w:sz w:val="42"/>
              </w:rPr>
            </w:pPr>
            <w:r>
              <w:rPr>
                <w:sz w:val="42"/>
              </w:rPr>
              <w:t>584970.8</w:t>
            </w:r>
          </w:p>
        </w:tc>
        <w:tc>
          <w:tcPr>
            <w:tcW w:w="1534" w:type="dxa"/>
          </w:tcPr>
          <w:p>
            <w:pPr>
              <w:pStyle w:val="TableParagraph"/>
              <w:jc w:val="left"/>
              <w:rPr>
                <w:rFonts w:ascii="Times New Roman"/>
                <w:sz w:val="42"/>
              </w:rPr>
            </w:pPr>
          </w:p>
        </w:tc>
      </w:tr>
      <w:tr>
        <w:tblPrEx>
          <w:tblW w:w="0" w:type="auto"/>
          <w:jc w:val="left"/>
          <w:tblInd w:w="2845" w:type="dxa"/>
          <w:tblLayout w:type="fixed"/>
          <w:tblCellMar>
            <w:top w:w="0" w:type="dxa"/>
            <w:left w:w="0" w:type="dxa"/>
            <w:bottom w:w="0" w:type="dxa"/>
            <w:right w:w="0" w:type="dxa"/>
          </w:tblCellMar>
          <w:tblLook w:val="01E0"/>
        </w:tblPrEx>
        <w:trPr>
          <w:trHeight w:val="950"/>
          <w:jc w:val="left"/>
        </w:trPr>
        <w:tc>
          <w:tcPr>
            <w:tcW w:w="2030" w:type="dxa"/>
          </w:tcPr>
          <w:p>
            <w:pPr>
              <w:pStyle w:val="TableParagraph"/>
              <w:spacing w:before="142"/>
              <w:ind w:left="28" w:right="1117"/>
              <w:rPr>
                <w:sz w:val="42"/>
              </w:rPr>
            </w:pPr>
            <w:r>
              <w:rPr>
                <w:sz w:val="42"/>
              </w:rPr>
              <w:t>10</w:t>
            </w:r>
          </w:p>
        </w:tc>
        <w:tc>
          <w:tcPr>
            <w:tcW w:w="5124" w:type="dxa"/>
          </w:tcPr>
          <w:p>
            <w:pPr>
              <w:pStyle w:val="TableParagraph"/>
              <w:spacing w:before="142"/>
              <w:ind w:left="1122" w:right="1743"/>
              <w:rPr>
                <w:sz w:val="42"/>
              </w:rPr>
            </w:pPr>
            <w:r>
              <w:rPr>
                <w:sz w:val="42"/>
              </w:rPr>
              <w:t>5243319.1</w:t>
            </w:r>
          </w:p>
        </w:tc>
        <w:tc>
          <w:tcPr>
            <w:tcW w:w="3993" w:type="dxa"/>
          </w:tcPr>
          <w:p>
            <w:pPr>
              <w:pStyle w:val="TableParagraph"/>
              <w:spacing w:before="142"/>
              <w:ind w:left="1746" w:right="249"/>
              <w:rPr>
                <w:sz w:val="42"/>
              </w:rPr>
            </w:pPr>
            <w:r>
              <w:rPr>
                <w:sz w:val="42"/>
              </w:rPr>
              <w:t>584954.5</w:t>
            </w:r>
          </w:p>
        </w:tc>
        <w:tc>
          <w:tcPr>
            <w:tcW w:w="1534" w:type="dxa"/>
          </w:tcPr>
          <w:p>
            <w:pPr>
              <w:pStyle w:val="TableParagraph"/>
              <w:jc w:val="left"/>
              <w:rPr>
                <w:rFonts w:ascii="Times New Roman"/>
                <w:sz w:val="42"/>
              </w:rPr>
            </w:pPr>
          </w:p>
        </w:tc>
      </w:tr>
      <w:tr>
        <w:tblPrEx>
          <w:tblW w:w="0" w:type="auto"/>
          <w:jc w:val="left"/>
          <w:tblInd w:w="2845" w:type="dxa"/>
          <w:tblLayout w:type="fixed"/>
          <w:tblCellMar>
            <w:top w:w="0" w:type="dxa"/>
            <w:left w:w="0" w:type="dxa"/>
            <w:bottom w:w="0" w:type="dxa"/>
            <w:right w:w="0" w:type="dxa"/>
          </w:tblCellMar>
          <w:tblLook w:val="01E0"/>
        </w:tblPrEx>
        <w:trPr>
          <w:trHeight w:val="952"/>
          <w:jc w:val="left"/>
        </w:trPr>
        <w:tc>
          <w:tcPr>
            <w:tcW w:w="2030" w:type="dxa"/>
          </w:tcPr>
          <w:p>
            <w:pPr>
              <w:pStyle w:val="TableParagraph"/>
              <w:spacing w:before="142"/>
              <w:ind w:left="28" w:right="1117"/>
              <w:rPr>
                <w:sz w:val="42"/>
              </w:rPr>
            </w:pPr>
            <w:r>
              <w:rPr>
                <w:sz w:val="42"/>
              </w:rPr>
              <w:t>11</w:t>
            </w:r>
          </w:p>
        </w:tc>
        <w:tc>
          <w:tcPr>
            <w:tcW w:w="5124" w:type="dxa"/>
          </w:tcPr>
          <w:p>
            <w:pPr>
              <w:pStyle w:val="TableParagraph"/>
              <w:spacing w:before="142"/>
              <w:ind w:left="1122" w:right="1743"/>
              <w:rPr>
                <w:sz w:val="42"/>
              </w:rPr>
            </w:pPr>
            <w:r>
              <w:rPr>
                <w:sz w:val="42"/>
              </w:rPr>
              <w:t>5243274.1</w:t>
            </w:r>
          </w:p>
        </w:tc>
        <w:tc>
          <w:tcPr>
            <w:tcW w:w="3993" w:type="dxa"/>
          </w:tcPr>
          <w:p>
            <w:pPr>
              <w:pStyle w:val="TableParagraph"/>
              <w:spacing w:before="142"/>
              <w:ind w:left="1746" w:right="249"/>
              <w:rPr>
                <w:sz w:val="42"/>
              </w:rPr>
            </w:pPr>
            <w:r>
              <w:rPr>
                <w:sz w:val="42"/>
              </w:rPr>
              <w:t>584943.5</w:t>
            </w:r>
          </w:p>
        </w:tc>
        <w:tc>
          <w:tcPr>
            <w:tcW w:w="1534" w:type="dxa"/>
          </w:tcPr>
          <w:p>
            <w:pPr>
              <w:pStyle w:val="TableParagraph"/>
              <w:jc w:val="left"/>
              <w:rPr>
                <w:rFonts w:ascii="Times New Roman"/>
                <w:sz w:val="42"/>
              </w:rPr>
            </w:pPr>
          </w:p>
        </w:tc>
      </w:tr>
      <w:tr>
        <w:tblPrEx>
          <w:tblW w:w="0" w:type="auto"/>
          <w:jc w:val="left"/>
          <w:tblInd w:w="2845" w:type="dxa"/>
          <w:tblLayout w:type="fixed"/>
          <w:tblCellMar>
            <w:top w:w="0" w:type="dxa"/>
            <w:left w:w="0" w:type="dxa"/>
            <w:bottom w:w="0" w:type="dxa"/>
            <w:right w:w="0" w:type="dxa"/>
          </w:tblCellMar>
          <w:tblLook w:val="01E0"/>
        </w:tblPrEx>
        <w:trPr>
          <w:trHeight w:val="952"/>
          <w:jc w:val="left"/>
        </w:trPr>
        <w:tc>
          <w:tcPr>
            <w:tcW w:w="2030" w:type="dxa"/>
          </w:tcPr>
          <w:p>
            <w:pPr>
              <w:pStyle w:val="TableParagraph"/>
              <w:spacing w:before="144"/>
              <w:ind w:left="28" w:right="1117"/>
              <w:rPr>
                <w:sz w:val="42"/>
              </w:rPr>
            </w:pPr>
            <w:r>
              <w:rPr>
                <w:sz w:val="42"/>
              </w:rPr>
              <w:t>12</w:t>
            </w:r>
          </w:p>
        </w:tc>
        <w:tc>
          <w:tcPr>
            <w:tcW w:w="5124" w:type="dxa"/>
          </w:tcPr>
          <w:p>
            <w:pPr>
              <w:pStyle w:val="TableParagraph"/>
              <w:spacing w:before="144"/>
              <w:ind w:left="1122" w:right="1743"/>
              <w:rPr>
                <w:sz w:val="42"/>
              </w:rPr>
            </w:pPr>
            <w:r>
              <w:rPr>
                <w:sz w:val="42"/>
              </w:rPr>
              <w:t>5243273.8</w:t>
            </w:r>
          </w:p>
        </w:tc>
        <w:tc>
          <w:tcPr>
            <w:tcW w:w="3993" w:type="dxa"/>
          </w:tcPr>
          <w:p>
            <w:pPr>
              <w:pStyle w:val="TableParagraph"/>
              <w:spacing w:before="144"/>
              <w:ind w:left="1746" w:right="249"/>
              <w:rPr>
                <w:sz w:val="42"/>
              </w:rPr>
            </w:pPr>
            <w:r>
              <w:rPr>
                <w:sz w:val="42"/>
              </w:rPr>
              <w:t>584920.1</w:t>
            </w:r>
          </w:p>
        </w:tc>
        <w:tc>
          <w:tcPr>
            <w:tcW w:w="1534" w:type="dxa"/>
          </w:tcPr>
          <w:p>
            <w:pPr>
              <w:pStyle w:val="TableParagraph"/>
              <w:jc w:val="left"/>
              <w:rPr>
                <w:rFonts w:ascii="Times New Roman"/>
                <w:sz w:val="42"/>
              </w:rPr>
            </w:pPr>
          </w:p>
        </w:tc>
      </w:tr>
      <w:tr>
        <w:tblPrEx>
          <w:tblW w:w="0" w:type="auto"/>
          <w:jc w:val="left"/>
          <w:tblInd w:w="2845" w:type="dxa"/>
          <w:tblLayout w:type="fixed"/>
          <w:tblCellMar>
            <w:top w:w="0" w:type="dxa"/>
            <w:left w:w="0" w:type="dxa"/>
            <w:bottom w:w="0" w:type="dxa"/>
            <w:right w:w="0" w:type="dxa"/>
          </w:tblCellMar>
          <w:tblLook w:val="01E0"/>
        </w:tblPrEx>
        <w:trPr>
          <w:trHeight w:val="950"/>
          <w:jc w:val="left"/>
        </w:trPr>
        <w:tc>
          <w:tcPr>
            <w:tcW w:w="2030" w:type="dxa"/>
          </w:tcPr>
          <w:p>
            <w:pPr>
              <w:pStyle w:val="TableParagraph"/>
              <w:spacing w:before="142"/>
              <w:ind w:left="28" w:right="1117"/>
              <w:rPr>
                <w:sz w:val="42"/>
              </w:rPr>
            </w:pPr>
            <w:r>
              <w:rPr>
                <w:sz w:val="42"/>
              </w:rPr>
              <w:t>13</w:t>
            </w:r>
          </w:p>
        </w:tc>
        <w:tc>
          <w:tcPr>
            <w:tcW w:w="5124" w:type="dxa"/>
          </w:tcPr>
          <w:p>
            <w:pPr>
              <w:pStyle w:val="TableParagraph"/>
              <w:spacing w:before="142"/>
              <w:ind w:left="1122" w:right="1743"/>
              <w:rPr>
                <w:sz w:val="42"/>
              </w:rPr>
            </w:pPr>
            <w:r>
              <w:rPr>
                <w:sz w:val="42"/>
              </w:rPr>
              <w:t>5243325.6</w:t>
            </w:r>
          </w:p>
        </w:tc>
        <w:tc>
          <w:tcPr>
            <w:tcW w:w="3993" w:type="dxa"/>
          </w:tcPr>
          <w:p>
            <w:pPr>
              <w:pStyle w:val="TableParagraph"/>
              <w:spacing w:before="142"/>
              <w:ind w:left="1746" w:right="249"/>
              <w:rPr>
                <w:sz w:val="42"/>
              </w:rPr>
            </w:pPr>
            <w:r>
              <w:rPr>
                <w:sz w:val="42"/>
              </w:rPr>
              <w:t>584847.4</w:t>
            </w:r>
          </w:p>
        </w:tc>
        <w:tc>
          <w:tcPr>
            <w:tcW w:w="1534" w:type="dxa"/>
          </w:tcPr>
          <w:p>
            <w:pPr>
              <w:pStyle w:val="TableParagraph"/>
              <w:jc w:val="left"/>
              <w:rPr>
                <w:rFonts w:ascii="Times New Roman"/>
                <w:sz w:val="42"/>
              </w:rPr>
            </w:pPr>
          </w:p>
        </w:tc>
      </w:tr>
      <w:tr>
        <w:tblPrEx>
          <w:tblW w:w="0" w:type="auto"/>
          <w:jc w:val="left"/>
          <w:tblInd w:w="2845" w:type="dxa"/>
          <w:tblLayout w:type="fixed"/>
          <w:tblCellMar>
            <w:top w:w="0" w:type="dxa"/>
            <w:left w:w="0" w:type="dxa"/>
            <w:bottom w:w="0" w:type="dxa"/>
            <w:right w:w="0" w:type="dxa"/>
          </w:tblCellMar>
          <w:tblLook w:val="01E0"/>
        </w:tblPrEx>
        <w:trPr>
          <w:trHeight w:val="947"/>
          <w:jc w:val="left"/>
        </w:trPr>
        <w:tc>
          <w:tcPr>
            <w:tcW w:w="2030" w:type="dxa"/>
          </w:tcPr>
          <w:p>
            <w:pPr>
              <w:pStyle w:val="TableParagraph"/>
              <w:spacing w:before="143"/>
              <w:ind w:left="28" w:right="1117"/>
              <w:rPr>
                <w:sz w:val="42"/>
              </w:rPr>
            </w:pPr>
            <w:r>
              <w:rPr>
                <w:sz w:val="42"/>
              </w:rPr>
              <w:t>14</w:t>
            </w:r>
          </w:p>
        </w:tc>
        <w:tc>
          <w:tcPr>
            <w:tcW w:w="5124" w:type="dxa"/>
          </w:tcPr>
          <w:p>
            <w:pPr>
              <w:pStyle w:val="TableParagraph"/>
              <w:spacing w:before="143"/>
              <w:ind w:left="1122" w:right="1743"/>
              <w:rPr>
                <w:sz w:val="42"/>
              </w:rPr>
            </w:pPr>
            <w:r>
              <w:rPr>
                <w:sz w:val="42"/>
              </w:rPr>
              <w:t>5243406.3</w:t>
            </w:r>
          </w:p>
        </w:tc>
        <w:tc>
          <w:tcPr>
            <w:tcW w:w="3993" w:type="dxa"/>
          </w:tcPr>
          <w:p>
            <w:pPr>
              <w:pStyle w:val="TableParagraph"/>
              <w:spacing w:before="143"/>
              <w:ind w:left="1746" w:right="249"/>
              <w:rPr>
                <w:sz w:val="42"/>
              </w:rPr>
            </w:pPr>
            <w:r>
              <w:rPr>
                <w:sz w:val="42"/>
              </w:rPr>
              <w:t>584837.5</w:t>
            </w:r>
          </w:p>
        </w:tc>
        <w:tc>
          <w:tcPr>
            <w:tcW w:w="1534" w:type="dxa"/>
          </w:tcPr>
          <w:p>
            <w:pPr>
              <w:pStyle w:val="TableParagraph"/>
              <w:jc w:val="left"/>
              <w:rPr>
                <w:rFonts w:ascii="Times New Roman"/>
                <w:sz w:val="42"/>
              </w:rPr>
            </w:pPr>
          </w:p>
        </w:tc>
      </w:tr>
      <w:tr>
        <w:tblPrEx>
          <w:tblW w:w="0" w:type="auto"/>
          <w:jc w:val="left"/>
          <w:tblInd w:w="2845" w:type="dxa"/>
          <w:tblLayout w:type="fixed"/>
          <w:tblCellMar>
            <w:top w:w="0" w:type="dxa"/>
            <w:left w:w="0" w:type="dxa"/>
            <w:bottom w:w="0" w:type="dxa"/>
            <w:right w:w="0" w:type="dxa"/>
          </w:tblCellMar>
          <w:tblLook w:val="01E0"/>
        </w:tblPrEx>
        <w:trPr>
          <w:trHeight w:val="750"/>
          <w:jc w:val="left"/>
        </w:trPr>
        <w:tc>
          <w:tcPr>
            <w:tcW w:w="2030" w:type="dxa"/>
          </w:tcPr>
          <w:p>
            <w:pPr>
              <w:pStyle w:val="TableParagraph"/>
              <w:spacing w:before="139" w:line="591" w:lineRule="exact"/>
              <w:ind w:left="28" w:right="1117"/>
              <w:rPr>
                <w:sz w:val="42"/>
              </w:rPr>
            </w:pPr>
            <w:r>
              <w:rPr>
                <w:sz w:val="42"/>
              </w:rPr>
              <w:t>15</w:t>
            </w:r>
          </w:p>
        </w:tc>
        <w:tc>
          <w:tcPr>
            <w:tcW w:w="5124" w:type="dxa"/>
          </w:tcPr>
          <w:p>
            <w:pPr>
              <w:pStyle w:val="TableParagraph"/>
              <w:spacing w:before="139" w:line="591" w:lineRule="exact"/>
              <w:ind w:left="1122" w:right="1743"/>
              <w:rPr>
                <w:sz w:val="42"/>
              </w:rPr>
            </w:pPr>
            <w:r>
              <w:rPr>
                <w:sz w:val="42"/>
              </w:rPr>
              <w:t>5243536.4</w:t>
            </w:r>
          </w:p>
        </w:tc>
        <w:tc>
          <w:tcPr>
            <w:tcW w:w="3993" w:type="dxa"/>
          </w:tcPr>
          <w:p>
            <w:pPr>
              <w:pStyle w:val="TableParagraph"/>
              <w:spacing w:before="139" w:line="591" w:lineRule="exact"/>
              <w:ind w:left="1746" w:right="249"/>
              <w:rPr>
                <w:sz w:val="42"/>
              </w:rPr>
            </w:pPr>
            <w:r>
              <w:rPr>
                <w:sz w:val="42"/>
              </w:rPr>
              <w:t>584715.1</w:t>
            </w:r>
          </w:p>
        </w:tc>
        <w:tc>
          <w:tcPr>
            <w:tcW w:w="1534" w:type="dxa"/>
          </w:tcPr>
          <w:p>
            <w:pPr>
              <w:pStyle w:val="TableParagraph"/>
              <w:jc w:val="left"/>
              <w:rPr>
                <w:rFonts w:ascii="Times New Roman"/>
                <w:sz w:val="42"/>
              </w:rPr>
            </w:pPr>
          </w:p>
        </w:tc>
      </w:tr>
    </w:tbl>
    <w:p>
      <w:pPr>
        <w:pStyle w:val="BodyText"/>
        <w:spacing w:before="15"/>
        <w:rPr>
          <w:sz w:val="17"/>
        </w:rPr>
      </w:pPr>
    </w:p>
    <w:p>
      <w:pPr>
        <w:pStyle w:val="BodyText"/>
        <w:spacing w:before="48"/>
        <w:ind w:left="28"/>
        <w:jc w:val="center"/>
        <w:rPr>
          <w:sz w:val="29"/>
        </w:rPr>
      </w:pPr>
      <w:r>
        <w:drawing>
          <wp:anchor distT="0" distB="0" distL="0" distR="0" simplePos="0" relativeHeight="251694080" behindDoc="1" locked="0" layoutInCell="1" allowOverlap="1">
            <wp:simplePos x="0" y="0"/>
            <wp:positionH relativeFrom="page">
              <wp:posOffset>1231900</wp:posOffset>
            </wp:positionH>
            <wp:positionV relativeFrom="paragraph">
              <wp:posOffset>-9688106</wp:posOffset>
            </wp:positionV>
            <wp:extent cx="8890000" cy="10337800"/>
            <wp:effectExtent l="0" t="0" r="0" b="0"/>
            <wp:wrapNone/>
            <wp:docPr id="6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6.png"/>
                    <pic:cNvPicPr/>
                  </pic:nvPicPr>
                  <pic:blipFill>
                    <a:blip xmlns:r="http://schemas.openxmlformats.org/officeDocument/2006/relationships" r:embed="rId28" cstate="print"/>
                    <a:stretch>
                      <a:fillRect/>
                    </a:stretch>
                  </pic:blipFill>
                  <pic:spPr>
                    <a:xfrm>
                      <a:off x="0" y="0"/>
                      <a:ext cx="8890000" cy="10337800"/>
                    </a:xfrm>
                    <a:prstGeom prst="rect">
                      <a:avLst/>
                    </a:prstGeom>
                  </pic:spPr>
                </pic:pic>
              </a:graphicData>
            </a:graphic>
          </wp:anchor>
        </w:drawing>
      </w:r>
      <w:r>
        <w:t>项目区面积：71022m</w:t>
      </w:r>
      <w:r>
        <w:rPr>
          <w:sz w:val="29"/>
        </w:rPr>
        <w:t>2</w:t>
      </w:r>
    </w:p>
    <w:p>
      <w:pPr>
        <w:spacing w:after="0"/>
        <w:jc w:val="center"/>
        <w:rPr>
          <w:sz w:val="29"/>
        </w:rPr>
        <w:sectPr>
          <w:pgSz w:w="17860" w:h="25260"/>
          <w:pgMar w:top="2420" w:right="0" w:bottom="280" w:left="0" w:header="708" w:footer="708"/>
          <w:pgNumType w:start="6"/>
          <w:cols w:space="708"/>
        </w:sectPr>
      </w:pPr>
    </w:p>
    <w:p>
      <w:pPr>
        <w:pStyle w:val="BodyText"/>
        <w:rPr>
          <w:sz w:val="20"/>
        </w:rPr>
      </w:pPr>
    </w:p>
    <w:p>
      <w:pPr>
        <w:pStyle w:val="BodyText"/>
        <w:rPr>
          <w:sz w:val="20"/>
        </w:rPr>
      </w:pPr>
    </w:p>
    <w:p>
      <w:pPr>
        <w:pStyle w:val="BodyText"/>
        <w:rPr>
          <w:sz w:val="20"/>
        </w:rPr>
      </w:pPr>
    </w:p>
    <w:p>
      <w:pPr>
        <w:pStyle w:val="BodyText"/>
        <w:spacing w:before="4"/>
        <w:rPr>
          <w:sz w:val="14"/>
        </w:rPr>
      </w:pPr>
    </w:p>
    <w:p>
      <w:pPr>
        <w:pStyle w:val="Heading3"/>
        <w:numPr>
          <w:ilvl w:val="2"/>
          <w:numId w:val="22"/>
        </w:numPr>
        <w:tabs>
          <w:tab w:val="left" w:pos="3481"/>
          <w:tab w:val="left" w:pos="3482"/>
        </w:tabs>
        <w:spacing w:before="42" w:after="0" w:line="240" w:lineRule="auto"/>
        <w:ind w:left="3481" w:right="0" w:hanging="1354"/>
        <w:jc w:val="left"/>
      </w:pPr>
      <w:r>
        <w:t>项目建设规模与投资</w:t>
      </w:r>
    </w:p>
    <w:p>
      <w:pPr>
        <w:pStyle w:val="ListParagraph"/>
        <w:numPr>
          <w:ilvl w:val="0"/>
          <w:numId w:val="21"/>
        </w:numPr>
        <w:tabs>
          <w:tab w:val="left" w:pos="4074"/>
        </w:tabs>
        <w:spacing w:before="274" w:after="0" w:line="240" w:lineRule="auto"/>
        <w:ind w:left="4073" w:right="0" w:hanging="1107"/>
        <w:jc w:val="left"/>
        <w:rPr>
          <w:sz w:val="42"/>
        </w:rPr>
      </w:pPr>
      <w:r>
        <w:rPr>
          <w:sz w:val="42"/>
        </w:rPr>
        <w:t>项目建设规模</w:t>
      </w:r>
    </w:p>
    <w:p>
      <w:pPr>
        <w:pStyle w:val="BodyText"/>
        <w:spacing w:before="271"/>
        <w:ind w:left="2967"/>
      </w:pPr>
      <w:r>
        <w:t>项目区总面积为 71022m</w:t>
      </w:r>
      <w:r>
        <w:rPr>
          <w:sz w:val="29"/>
        </w:rPr>
        <w:t>2</w:t>
      </w:r>
      <w:r>
        <w:t>。</w:t>
      </w:r>
    </w:p>
    <w:p>
      <w:pPr>
        <w:pStyle w:val="ListParagraph"/>
        <w:numPr>
          <w:ilvl w:val="0"/>
          <w:numId w:val="21"/>
        </w:numPr>
        <w:tabs>
          <w:tab w:val="left" w:pos="4074"/>
        </w:tabs>
        <w:spacing w:before="268" w:after="0" w:line="240" w:lineRule="auto"/>
        <w:ind w:left="4073" w:right="0" w:hanging="1107"/>
        <w:jc w:val="left"/>
        <w:rPr>
          <w:sz w:val="42"/>
        </w:rPr>
      </w:pPr>
      <w:r>
        <w:rPr>
          <w:sz w:val="42"/>
        </w:rPr>
        <w:t>项目投资及来源</w:t>
      </w:r>
    </w:p>
    <w:p>
      <w:pPr>
        <w:pStyle w:val="BodyText"/>
        <w:spacing w:before="270" w:line="336" w:lineRule="auto"/>
        <w:ind w:left="2128" w:right="2110" w:firstLine="838"/>
      </w:pPr>
      <w:r>
        <w:rPr>
          <w:spacing w:val="-4"/>
        </w:rPr>
        <w:t xml:space="preserve">项目投资预算金额 </w:t>
      </w:r>
      <w:r>
        <w:t>1180.20</w:t>
      </w:r>
      <w:r>
        <w:rPr>
          <w:spacing w:val="-15"/>
        </w:rPr>
        <w:t xml:space="preserve"> 万元。全部为 </w:t>
      </w:r>
      <w:r>
        <w:t>2014</w:t>
      </w:r>
      <w:r>
        <w:rPr>
          <w:spacing w:val="-7"/>
        </w:rPr>
        <w:t xml:space="preserve"> 年省级地质环境治理</w:t>
      </w:r>
      <w:r>
        <w:t>专项财政资金。</w:t>
      </w:r>
    </w:p>
    <w:p>
      <w:pPr>
        <w:pStyle w:val="Heading3"/>
        <w:numPr>
          <w:ilvl w:val="2"/>
          <w:numId w:val="22"/>
        </w:numPr>
        <w:tabs>
          <w:tab w:val="left" w:pos="3481"/>
          <w:tab w:val="left" w:pos="3482"/>
        </w:tabs>
        <w:spacing w:before="0" w:after="0" w:line="668" w:lineRule="exact"/>
        <w:ind w:left="3481" w:right="0" w:hanging="1354"/>
        <w:jc w:val="left"/>
      </w:pPr>
      <w:r>
        <w:t>土地权属现状</w:t>
      </w:r>
    </w:p>
    <w:p>
      <w:pPr>
        <w:pStyle w:val="BodyText"/>
        <w:spacing w:before="275" w:line="336" w:lineRule="auto"/>
        <w:ind w:left="2128" w:right="2250" w:firstLine="838"/>
        <w:jc w:val="both"/>
      </w:pPr>
      <w:r>
        <w:t>依据某国土资源局提供资料，项目区土地利用现状为废弃土地，区内土地为国有土地，区内土地权属明确，界址清楚，不存在土地权属纠纷问题。</w:t>
      </w:r>
    </w:p>
    <w:p>
      <w:pPr>
        <w:pStyle w:val="Heading3"/>
        <w:numPr>
          <w:ilvl w:val="2"/>
          <w:numId w:val="22"/>
        </w:numPr>
        <w:tabs>
          <w:tab w:val="left" w:pos="3482"/>
        </w:tabs>
        <w:spacing w:before="0" w:after="0" w:line="671" w:lineRule="exact"/>
        <w:ind w:left="3481" w:right="0" w:hanging="1354"/>
        <w:jc w:val="both"/>
      </w:pPr>
      <w:r>
        <w:t>建设工期</w:t>
      </w:r>
    </w:p>
    <w:p>
      <w:pPr>
        <w:pStyle w:val="BodyText"/>
        <w:spacing w:before="274"/>
        <w:ind w:left="2967"/>
        <w:jc w:val="both"/>
      </w:pPr>
      <w:r>
        <w:t>项目建设工期 9 个月，计划工期起止时间为 2014 年 4 月—2014 年</w:t>
      </w:r>
    </w:p>
    <w:p>
      <w:pPr>
        <w:pStyle w:val="BodyText"/>
        <w:spacing w:before="269"/>
        <w:ind w:left="2128"/>
        <w:jc w:val="both"/>
      </w:pPr>
      <w:r>
        <w:t>12</w:t>
      </w:r>
      <w:r>
        <w:rPr>
          <w:spacing w:val="-14"/>
        </w:rPr>
        <w:t xml:space="preserve"> 月</w:t>
      </w:r>
      <w:r>
        <w:t>（以项目批复时间为准</w:t>
      </w:r>
      <w:r>
        <w:rPr>
          <w:spacing w:val="-223"/>
        </w:rPr>
        <w:t>）</w:t>
      </w:r>
      <w:r>
        <w:t>。</w:t>
      </w:r>
    </w:p>
    <w:p>
      <w:pPr>
        <w:pStyle w:val="Heading3"/>
        <w:numPr>
          <w:ilvl w:val="2"/>
          <w:numId w:val="22"/>
        </w:numPr>
        <w:tabs>
          <w:tab w:val="left" w:pos="3482"/>
        </w:tabs>
        <w:spacing w:before="217" w:after="0" w:line="240" w:lineRule="auto"/>
        <w:ind w:left="3481" w:right="0" w:hanging="1354"/>
        <w:jc w:val="both"/>
      </w:pPr>
      <w:r>
        <w:t>项目建设的目的、任务和意义</w:t>
      </w:r>
    </w:p>
    <w:p>
      <w:pPr>
        <w:pStyle w:val="BodyText"/>
        <w:spacing w:before="274"/>
        <w:ind w:left="2967"/>
      </w:pPr>
      <w:r>
        <w:t>一、目的</w:t>
      </w:r>
    </w:p>
    <w:p>
      <w:pPr>
        <w:pStyle w:val="BodyText"/>
        <w:spacing w:before="270" w:line="336" w:lineRule="auto"/>
        <w:ind w:left="2128" w:right="2250" w:firstLine="838"/>
        <w:jc w:val="both"/>
      </w:pPr>
      <w:r>
        <w:t>通过治理工程实施，消除地质环境问题所产生的隐患，通过科学的规划与设计，利用工程措施、生物措施等技术方法对项目区进行综合治理， 有效改善项目区地质环境，提高土地利用价值，为后续治理工程提供宝贵的示范经验。并有效解决人、地矛盾，发展城镇经济建设，实现土地资源可持续利用，促进生态环境与经济可持续发展，为地方政府制定生态环境</w:t>
      </w:r>
    </w:p>
    <w:p>
      <w:pPr>
        <w:spacing w:after="0" w:line="336" w:lineRule="auto"/>
        <w:jc w:val="both"/>
        <w:sectPr>
          <w:pgSz w:w="17860" w:h="25260"/>
          <w:pgMar w:top="2420" w:right="0" w:bottom="280" w:left="0" w:header="708" w:footer="708"/>
          <w:pgNumType w:start="7"/>
          <w:cols w:space="708"/>
        </w:sectPr>
      </w:pPr>
    </w:p>
    <w:p>
      <w:pPr>
        <w:pStyle w:val="BodyText"/>
        <w:spacing w:before="21" w:line="336" w:lineRule="auto"/>
        <w:ind w:left="2967" w:right="9411" w:hanging="839"/>
      </w:pPr>
      <w:r>
        <w:t>治理、建设、保护规划提供依据。二、任务</w:t>
      </w:r>
    </w:p>
    <w:p>
      <w:pPr>
        <w:pStyle w:val="BodyText"/>
        <w:spacing w:before="5"/>
        <w:ind w:left="2967"/>
      </w:pPr>
      <w:r>
        <w:t>1、项目区北侧修筑围堰，围堰长度为 320m。</w:t>
      </w:r>
    </w:p>
    <w:p>
      <w:pPr>
        <w:pStyle w:val="BodyText"/>
        <w:spacing w:before="271"/>
        <w:ind w:left="2967"/>
      </w:pPr>
      <w:r>
        <w:t>2、对水塘内积水进抽水，抽水量为 102672m</w:t>
      </w:r>
      <w:r>
        <w:rPr>
          <w:sz w:val="25"/>
        </w:rPr>
        <w:t>3</w:t>
      </w:r>
      <w:r>
        <w:t>。</w:t>
      </w:r>
    </w:p>
    <w:p>
      <w:pPr>
        <w:pStyle w:val="BodyText"/>
        <w:spacing w:before="269" w:line="336" w:lineRule="auto"/>
        <w:ind w:left="2128" w:right="2112" w:firstLine="838"/>
      </w:pPr>
      <w:r>
        <w:t>3、对项目区实施土方回填工程，回填面积 71022m</w:t>
      </w:r>
      <w:r>
        <w:rPr>
          <w:sz w:val="25"/>
        </w:rPr>
        <w:t>2</w:t>
      </w:r>
      <w:r>
        <w:t>，回填压实后表面覆壤土。</w:t>
      </w:r>
    </w:p>
    <w:p>
      <w:pPr>
        <w:pStyle w:val="BodyText"/>
        <w:spacing w:before="6"/>
        <w:ind w:left="2967"/>
      </w:pPr>
      <w:r>
        <w:t>三、意义</w:t>
      </w:r>
    </w:p>
    <w:p>
      <w:pPr>
        <w:pStyle w:val="BodyText"/>
        <w:spacing w:before="269" w:line="336" w:lineRule="auto"/>
        <w:ind w:left="2128" w:right="2250" w:firstLine="838"/>
        <w:jc w:val="both"/>
      </w:pPr>
      <w:r>
        <w:t>随着某社会经济迅速发展，特别某的开发利用，周边经济蓬勃发展， 其土地资源短缺日趋明显，用地矛盾日益突出，其土地问题已经束缚某内经济的增长和城镇的发展。</w:t>
      </w:r>
    </w:p>
    <w:p>
      <w:pPr>
        <w:pStyle w:val="BodyText"/>
        <w:spacing w:before="9" w:line="336" w:lineRule="auto"/>
        <w:ind w:left="2128" w:right="2250" w:firstLine="838"/>
      </w:pPr>
      <w:r>
        <w:t xml:space="preserve">对项目区实施治理将有利于矿山地质环境治理与地方经济建设相结 </w:t>
      </w:r>
      <w:r>
        <w:rPr>
          <w:spacing w:val="-1"/>
        </w:rPr>
        <w:t>合，将废弃土地变为有利用价值的土地，实现土地资源可持续利用。大大改善项目区生态环境，对某地区后续地质环境治理具有示范作用；为某经</w:t>
      </w:r>
      <w:r>
        <w:t>济可持续发展提供基础保障。</w:t>
      </w:r>
    </w:p>
    <w:p>
      <w:pPr>
        <w:pStyle w:val="BodyText"/>
        <w:spacing w:before="12" w:line="336" w:lineRule="auto"/>
        <w:ind w:left="2128" w:right="2254" w:firstLine="838"/>
      </w:pPr>
      <w:r>
        <w:t>因此，该项目的实施是功在当代利在千秋的好事，因地制宜地对该项目区进行地质环境治理具有重大的现实意义和深远的历史意义。</w:t>
      </w:r>
    </w:p>
    <w:p>
      <w:pPr>
        <w:pStyle w:val="ListParagraph"/>
        <w:numPr>
          <w:ilvl w:val="1"/>
          <w:numId w:val="22"/>
        </w:numPr>
        <w:tabs>
          <w:tab w:val="left" w:pos="3121"/>
          <w:tab w:val="left" w:pos="3122"/>
        </w:tabs>
        <w:spacing w:before="0" w:after="0" w:line="663" w:lineRule="exact"/>
        <w:ind w:left="3121" w:right="0" w:hanging="994"/>
        <w:jc w:val="left"/>
        <w:rPr>
          <w:b/>
          <w:sz w:val="48"/>
        </w:rPr>
      </w:pPr>
      <w:r>
        <w:rPr>
          <w:b/>
          <w:sz w:val="48"/>
        </w:rPr>
        <w:t>编制依据</w:t>
      </w:r>
    </w:p>
    <w:p>
      <w:pPr>
        <w:pStyle w:val="ListParagraph"/>
        <w:numPr>
          <w:ilvl w:val="0"/>
          <w:numId w:val="20"/>
        </w:numPr>
        <w:tabs>
          <w:tab w:val="left" w:pos="4070"/>
        </w:tabs>
        <w:spacing w:before="279" w:after="0" w:line="240" w:lineRule="auto"/>
        <w:ind w:left="4069" w:right="0" w:hanging="1103"/>
        <w:jc w:val="left"/>
        <w:rPr>
          <w:sz w:val="42"/>
        </w:rPr>
      </w:pPr>
      <w:r>
        <w:rPr>
          <w:sz w:val="42"/>
        </w:rPr>
        <w:t>《中华人民共和国矿产资源法》</w:t>
      </w:r>
    </w:p>
    <w:p>
      <w:pPr>
        <w:pStyle w:val="ListParagraph"/>
        <w:numPr>
          <w:ilvl w:val="0"/>
          <w:numId w:val="20"/>
        </w:numPr>
        <w:tabs>
          <w:tab w:val="left" w:pos="4070"/>
        </w:tabs>
        <w:spacing w:before="270" w:after="0" w:line="240" w:lineRule="auto"/>
        <w:ind w:left="4069" w:right="0" w:hanging="1103"/>
        <w:jc w:val="left"/>
        <w:rPr>
          <w:sz w:val="42"/>
        </w:rPr>
      </w:pPr>
      <w:r>
        <w:rPr>
          <w:sz w:val="42"/>
        </w:rPr>
        <w:t>《中华人民共和国环境保护法》</w:t>
      </w:r>
    </w:p>
    <w:p>
      <w:pPr>
        <w:pStyle w:val="ListParagraph"/>
        <w:numPr>
          <w:ilvl w:val="0"/>
          <w:numId w:val="20"/>
        </w:numPr>
        <w:tabs>
          <w:tab w:val="left" w:pos="4070"/>
        </w:tabs>
        <w:spacing w:before="269" w:after="0" w:line="240" w:lineRule="auto"/>
        <w:ind w:left="4069" w:right="0" w:hanging="1103"/>
        <w:jc w:val="left"/>
        <w:rPr>
          <w:sz w:val="42"/>
        </w:rPr>
      </w:pPr>
      <w:r>
        <w:rPr>
          <w:sz w:val="42"/>
        </w:rPr>
        <w:t>《某矿产资源管理条例》</w:t>
      </w:r>
    </w:p>
    <w:p>
      <w:pPr>
        <w:pStyle w:val="ListParagraph"/>
        <w:numPr>
          <w:ilvl w:val="0"/>
          <w:numId w:val="20"/>
        </w:numPr>
        <w:tabs>
          <w:tab w:val="left" w:pos="4070"/>
        </w:tabs>
        <w:spacing w:before="270" w:after="0" w:line="240" w:lineRule="auto"/>
        <w:ind w:left="4069" w:right="0" w:hanging="1103"/>
        <w:jc w:val="left"/>
        <w:rPr>
          <w:sz w:val="42"/>
        </w:rPr>
      </w:pPr>
      <w:r>
        <w:rPr>
          <w:sz w:val="42"/>
        </w:rPr>
        <w:t>《某地质环境保护条例》</w:t>
      </w:r>
    </w:p>
    <w:p>
      <w:pPr>
        <w:pStyle w:val="ListParagraph"/>
        <w:numPr>
          <w:ilvl w:val="0"/>
          <w:numId w:val="20"/>
        </w:numPr>
        <w:tabs>
          <w:tab w:val="left" w:pos="4070"/>
        </w:tabs>
        <w:spacing w:before="269" w:after="0" w:line="240" w:lineRule="auto"/>
        <w:ind w:left="4069" w:right="0" w:hanging="1103"/>
        <w:jc w:val="left"/>
        <w:rPr>
          <w:sz w:val="42"/>
        </w:rPr>
      </w:pPr>
      <w:r>
        <w:rPr>
          <w:sz w:val="42"/>
        </w:rPr>
        <w:t>《某生态环境建设规划》</w:t>
      </w:r>
    </w:p>
    <w:p>
      <w:pPr>
        <w:spacing w:after="0" w:line="240" w:lineRule="auto"/>
        <w:jc w:val="left"/>
        <w:rPr>
          <w:sz w:val="42"/>
        </w:rPr>
        <w:sectPr>
          <w:pgSz w:w="17860" w:h="25260"/>
          <w:pgMar w:top="1800" w:right="0" w:bottom="280" w:left="0" w:header="708" w:footer="708"/>
          <w:pgNumType w:start="8"/>
          <w:cols w:space="708"/>
        </w:sectPr>
      </w:pPr>
    </w:p>
    <w:p>
      <w:pPr>
        <w:pStyle w:val="ListParagraph"/>
        <w:numPr>
          <w:ilvl w:val="0"/>
          <w:numId w:val="20"/>
        </w:numPr>
        <w:tabs>
          <w:tab w:val="left" w:pos="4070"/>
        </w:tabs>
        <w:spacing w:before="21" w:after="0" w:line="240" w:lineRule="auto"/>
        <w:ind w:left="4069" w:right="0" w:hanging="1103"/>
        <w:jc w:val="left"/>
        <w:rPr>
          <w:sz w:val="42"/>
        </w:rPr>
      </w:pPr>
      <w:r>
        <w:rPr>
          <w:spacing w:val="-2"/>
          <w:sz w:val="42"/>
        </w:rPr>
        <w:t>《水土保持综合治理技术规范》</w:t>
      </w:r>
      <w:r>
        <w:rPr>
          <w:sz w:val="42"/>
        </w:rPr>
        <w:t>(GB／T-16453.1-1996)</w:t>
      </w:r>
    </w:p>
    <w:p>
      <w:pPr>
        <w:pStyle w:val="ListParagraph"/>
        <w:numPr>
          <w:ilvl w:val="0"/>
          <w:numId w:val="20"/>
        </w:numPr>
        <w:tabs>
          <w:tab w:val="left" w:pos="4070"/>
        </w:tabs>
        <w:spacing w:before="269" w:after="0" w:line="240" w:lineRule="auto"/>
        <w:ind w:left="4069" w:right="0" w:hanging="1103"/>
        <w:jc w:val="left"/>
        <w:rPr>
          <w:sz w:val="42"/>
        </w:rPr>
      </w:pPr>
      <w:r>
        <w:rPr>
          <w:spacing w:val="-20"/>
          <w:sz w:val="42"/>
        </w:rPr>
        <w:t>《建筑边坡工程技术规范》</w:t>
      </w:r>
      <w:r>
        <w:rPr>
          <w:sz w:val="42"/>
        </w:rPr>
        <w:t>（GB50330-2002）</w:t>
      </w:r>
    </w:p>
    <w:p>
      <w:pPr>
        <w:pStyle w:val="ListParagraph"/>
        <w:numPr>
          <w:ilvl w:val="0"/>
          <w:numId w:val="20"/>
        </w:numPr>
        <w:tabs>
          <w:tab w:val="left" w:pos="4070"/>
        </w:tabs>
        <w:spacing w:before="269" w:after="0" w:line="240" w:lineRule="auto"/>
        <w:ind w:left="4069" w:right="0" w:hanging="1103"/>
        <w:jc w:val="left"/>
        <w:rPr>
          <w:sz w:val="42"/>
        </w:rPr>
      </w:pPr>
      <w:r>
        <w:rPr>
          <w:spacing w:val="-2"/>
          <w:sz w:val="42"/>
        </w:rPr>
        <w:t>《区域水文地质工程地质环境地质综合勘查规范》</w:t>
      </w:r>
      <w:r>
        <w:rPr>
          <w:sz w:val="42"/>
        </w:rPr>
        <w:t>GB/T</w:t>
      </w:r>
      <w:r>
        <w:rPr>
          <w:spacing w:val="2"/>
          <w:sz w:val="42"/>
        </w:rPr>
        <w:t xml:space="preserve"> </w:t>
      </w:r>
      <w:r>
        <w:rPr>
          <w:sz w:val="42"/>
        </w:rPr>
        <w:t>14158</w:t>
      </w:r>
    </w:p>
    <w:p>
      <w:pPr>
        <w:pStyle w:val="BodyText"/>
        <w:spacing w:before="270"/>
        <w:ind w:left="2128"/>
      </w:pPr>
      <w:r>
        <w:t>－1993（1：5 万）</w:t>
      </w:r>
    </w:p>
    <w:p>
      <w:pPr>
        <w:pStyle w:val="ListParagraph"/>
        <w:numPr>
          <w:ilvl w:val="0"/>
          <w:numId w:val="20"/>
        </w:numPr>
        <w:tabs>
          <w:tab w:val="left" w:pos="4070"/>
        </w:tabs>
        <w:spacing w:before="269" w:after="0" w:line="240" w:lineRule="auto"/>
        <w:ind w:left="4069" w:right="0" w:hanging="1103"/>
        <w:jc w:val="left"/>
        <w:rPr>
          <w:sz w:val="42"/>
        </w:rPr>
      </w:pPr>
      <w:r>
        <w:rPr>
          <w:spacing w:val="-2"/>
          <w:sz w:val="42"/>
        </w:rPr>
        <w:t>《城市绿化工程施工及验收规范》</w:t>
      </w:r>
      <w:r>
        <w:rPr>
          <w:sz w:val="42"/>
        </w:rPr>
        <w:t>CJJ/7-82-99</w:t>
      </w:r>
    </w:p>
    <w:p>
      <w:pPr>
        <w:pStyle w:val="ListParagraph"/>
        <w:numPr>
          <w:ilvl w:val="0"/>
          <w:numId w:val="20"/>
        </w:numPr>
        <w:tabs>
          <w:tab w:val="left" w:pos="4333"/>
        </w:tabs>
        <w:spacing w:before="270" w:after="0" w:line="338" w:lineRule="auto"/>
        <w:ind w:left="2128" w:right="2106" w:firstLine="838"/>
        <w:jc w:val="left"/>
        <w:rPr>
          <w:sz w:val="42"/>
        </w:rPr>
      </w:pPr>
      <w:r>
        <w:rPr>
          <w:sz w:val="42"/>
        </w:rPr>
        <w:t>某资发[2007]37</w:t>
      </w:r>
      <w:r>
        <w:rPr>
          <w:spacing w:val="-12"/>
          <w:sz w:val="42"/>
        </w:rPr>
        <w:t xml:space="preserve"> 号文“关于印发《某地质环境治理和保护项</w:t>
      </w:r>
      <w:r>
        <w:rPr>
          <w:spacing w:val="-4"/>
          <w:sz w:val="42"/>
        </w:rPr>
        <w:t>目设计与预算编制工作指导意见》的通知”</w:t>
      </w:r>
    </w:p>
    <w:p>
      <w:pPr>
        <w:spacing w:after="0" w:line="338" w:lineRule="auto"/>
        <w:jc w:val="left"/>
        <w:rPr>
          <w:sz w:val="42"/>
        </w:rPr>
        <w:sectPr>
          <w:pgSz w:w="17860" w:h="25260"/>
          <w:pgMar w:top="1800" w:right="0" w:bottom="280" w:left="0" w:header="708" w:footer="708"/>
          <w:pgNumType w:start="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9"/>
        </w:rPr>
      </w:pPr>
    </w:p>
    <w:p>
      <w:pPr>
        <w:tabs>
          <w:tab w:val="left" w:pos="8288"/>
        </w:tabs>
        <w:spacing w:before="30"/>
        <w:ind w:left="5790" w:right="0" w:firstLine="0"/>
        <w:jc w:val="left"/>
        <w:rPr>
          <w:b/>
          <w:sz w:val="54"/>
        </w:rPr>
      </w:pPr>
      <w:r>
        <w:rPr>
          <w:b/>
          <w:sz w:val="54"/>
        </w:rPr>
        <w:t>第</w:t>
      </w:r>
      <w:r>
        <w:rPr>
          <w:b/>
          <w:spacing w:val="-38"/>
          <w:sz w:val="54"/>
        </w:rPr>
        <w:t xml:space="preserve"> </w:t>
      </w:r>
      <w:r>
        <w:rPr>
          <w:b/>
          <w:sz w:val="54"/>
        </w:rPr>
        <w:t>2</w:t>
      </w:r>
      <w:r>
        <w:rPr>
          <w:b/>
          <w:spacing w:val="-37"/>
          <w:sz w:val="54"/>
        </w:rPr>
        <w:t xml:space="preserve"> </w:t>
      </w:r>
      <w:r>
        <w:rPr>
          <w:b/>
          <w:sz w:val="54"/>
        </w:rPr>
        <w:t>章</w:t>
        <w:tab/>
        <w:t>项目区自然条件</w:t>
      </w:r>
    </w:p>
    <w:p>
      <w:pPr>
        <w:pStyle w:val="ListParagraph"/>
        <w:numPr>
          <w:ilvl w:val="1"/>
          <w:numId w:val="19"/>
        </w:numPr>
        <w:tabs>
          <w:tab w:val="left" w:pos="3121"/>
          <w:tab w:val="left" w:pos="3122"/>
        </w:tabs>
        <w:spacing w:before="188" w:after="0" w:line="240" w:lineRule="auto"/>
        <w:ind w:left="3121" w:right="0" w:hanging="994"/>
        <w:jc w:val="left"/>
        <w:rPr>
          <w:b/>
          <w:sz w:val="48"/>
        </w:rPr>
      </w:pPr>
      <w:r>
        <w:rPr>
          <w:b/>
          <w:sz w:val="48"/>
        </w:rPr>
        <w:t>项目区自然地理概况</w:t>
      </w:r>
    </w:p>
    <w:p>
      <w:pPr>
        <w:pStyle w:val="Heading3"/>
        <w:numPr>
          <w:ilvl w:val="2"/>
          <w:numId w:val="19"/>
        </w:numPr>
        <w:tabs>
          <w:tab w:val="left" w:pos="3481"/>
          <w:tab w:val="left" w:pos="3482"/>
        </w:tabs>
        <w:spacing w:before="227" w:after="0" w:line="240" w:lineRule="auto"/>
        <w:ind w:left="3481" w:right="0" w:hanging="1354"/>
        <w:jc w:val="left"/>
      </w:pPr>
      <w:r>
        <w:t>气象、水文</w:t>
      </w:r>
    </w:p>
    <w:p>
      <w:pPr>
        <w:pStyle w:val="BodyText"/>
        <w:spacing w:before="274"/>
        <w:ind w:left="2967"/>
      </w:pPr>
      <w:r>
        <w:t>1、气象</w:t>
      </w:r>
    </w:p>
    <w:p>
      <w:pPr>
        <w:pStyle w:val="BodyText"/>
        <w:spacing w:before="270" w:line="336" w:lineRule="auto"/>
        <w:ind w:left="2128" w:right="2250" w:firstLine="838"/>
        <w:jc w:val="both"/>
      </w:pPr>
      <w:r>
        <w:t>某属中温带大陆性季风气候，四季特点十分明显：春季干旱多风，夏季炎热多雨，秋季暂短早霜，冬季干冷漫长。某南部属温暖干旱农业气候区，中部属温和半干旱农业气候区，北部属温凉半湿润农业气候区。</w:t>
      </w:r>
    </w:p>
    <w:p>
      <w:pPr>
        <w:pStyle w:val="BodyText"/>
        <w:spacing w:before="8" w:line="336" w:lineRule="auto"/>
        <w:ind w:left="2128" w:right="1958" w:firstLine="838"/>
        <w:jc w:val="both"/>
      </w:pPr>
      <w:r>
        <w:rPr>
          <w:spacing w:val="-2"/>
        </w:rPr>
        <w:t xml:space="preserve">某年平均气温在 </w:t>
      </w:r>
      <w:r>
        <w:t>3.5</w:t>
      </w:r>
      <w:r>
        <w:rPr>
          <w:spacing w:val="-4"/>
        </w:rPr>
        <w:t xml:space="preserve">℃至 </w:t>
      </w:r>
      <w:r>
        <w:t>4.8</w:t>
      </w:r>
      <w:r>
        <w:rPr>
          <w:spacing w:val="-3"/>
        </w:rPr>
        <w:t xml:space="preserve">℃之间。无霜期 </w:t>
      </w:r>
      <w:r>
        <w:t>142-151</w:t>
      </w:r>
      <w:r>
        <w:rPr>
          <w:spacing w:val="-3"/>
        </w:rPr>
        <w:t xml:space="preserve"> 天。年辐射量</w:t>
      </w:r>
      <w:r>
        <w:rPr>
          <w:spacing w:val="-7"/>
        </w:rPr>
        <w:t xml:space="preserve">为每平方厘米 </w:t>
      </w:r>
      <w:r>
        <w:t>110</w:t>
      </w:r>
      <w:r>
        <w:rPr>
          <w:spacing w:val="-16"/>
        </w:rPr>
        <w:t xml:space="preserve"> 至 </w:t>
      </w:r>
      <w:r>
        <w:t>120</w:t>
      </w:r>
      <w:r>
        <w:rPr>
          <w:spacing w:val="-5"/>
        </w:rPr>
        <w:t xml:space="preserve"> 千卡，生长期</w:t>
      </w:r>
      <w:r>
        <w:t>（五至九月）</w:t>
      </w:r>
      <w:r>
        <w:rPr>
          <w:spacing w:val="-2"/>
        </w:rPr>
        <w:t>的辐射量为每平方厘</w:t>
      </w:r>
      <w:r>
        <w:rPr>
          <w:spacing w:val="-15"/>
        </w:rPr>
        <w:t xml:space="preserve">米 </w:t>
      </w:r>
      <w:r>
        <w:t>65</w:t>
      </w:r>
      <w:r>
        <w:rPr>
          <w:spacing w:val="-21"/>
        </w:rPr>
        <w:t xml:space="preserve"> 至 </w:t>
      </w:r>
      <w:r>
        <w:t>67</w:t>
      </w:r>
      <w:r>
        <w:rPr>
          <w:spacing w:val="-9"/>
        </w:rPr>
        <w:t xml:space="preserve"> 千卡。</w:t>
      </w:r>
    </w:p>
    <w:p>
      <w:pPr>
        <w:pStyle w:val="BodyText"/>
        <w:tabs>
          <w:tab w:val="left" w:pos="2776"/>
          <w:tab w:val="left" w:pos="4046"/>
          <w:tab w:val="left" w:pos="7755"/>
          <w:tab w:val="left" w:pos="10503"/>
        </w:tabs>
        <w:spacing w:before="9" w:line="336" w:lineRule="auto"/>
        <w:ind w:left="2128" w:right="2114" w:firstLine="838"/>
      </w:pPr>
      <w:r>
        <w:t>年日照时数在</w:t>
      </w:r>
      <w:r>
        <w:rPr>
          <w:spacing w:val="-22"/>
        </w:rPr>
        <w:t xml:space="preserve"> </w:t>
      </w:r>
      <w:r>
        <w:t>2600-2900</w:t>
      </w:r>
      <w:r>
        <w:rPr>
          <w:spacing w:val="-22"/>
        </w:rPr>
        <w:t xml:space="preserve"> </w:t>
      </w:r>
      <w:r>
        <w:t>小时</w:t>
      </w:r>
      <w:r>
        <w:rPr>
          <w:spacing w:val="-173"/>
        </w:rPr>
        <w:t>，</w:t>
      </w:r>
      <w:r>
        <w:t>生长</w:t>
      </w:r>
      <w:r>
        <w:rPr>
          <w:spacing w:val="-173"/>
        </w:rPr>
        <w:t>期</w:t>
      </w:r>
      <w:r>
        <w:t>（五至九月</w:t>
      </w:r>
      <w:r>
        <w:rPr>
          <w:spacing w:val="-170"/>
        </w:rPr>
        <w:t>）</w:t>
      </w:r>
      <w:r>
        <w:t>日照时数为</w:t>
      </w:r>
      <w:r>
        <w:rPr>
          <w:spacing w:val="-23"/>
        </w:rPr>
        <w:t xml:space="preserve"> </w:t>
      </w:r>
      <w:r>
        <w:rPr>
          <w:spacing w:val="-4"/>
        </w:rPr>
        <w:t xml:space="preserve">1300 </w:t>
      </w:r>
      <w:r>
        <w:t>至</w:t>
        <w:tab/>
        <w:t>1350</w:t>
        <w:tab/>
        <w:t>小时。年降水量在</w:t>
        <w:tab/>
        <w:t>400-550mm</w:t>
        <w:tab/>
        <w:t>之间，生长期降水量一般在350-480mm</w:t>
      </w:r>
      <w:r>
        <w:rPr>
          <w:spacing w:val="-34"/>
        </w:rPr>
        <w:t xml:space="preserve"> </w:t>
      </w:r>
      <w:r>
        <w:t>之间，占年降水量的</w:t>
      </w:r>
      <w:r>
        <w:rPr>
          <w:spacing w:val="-40"/>
        </w:rPr>
        <w:t xml:space="preserve"> </w:t>
      </w:r>
      <w:r>
        <w:t>85%以上。</w:t>
      </w:r>
    </w:p>
    <w:p>
      <w:pPr>
        <w:pStyle w:val="BodyText"/>
        <w:spacing w:before="10"/>
        <w:ind w:left="2967"/>
      </w:pPr>
      <w:r>
        <w:t>2、水文</w:t>
      </w:r>
    </w:p>
    <w:p>
      <w:pPr>
        <w:pStyle w:val="BodyText"/>
        <w:spacing w:before="269" w:line="336" w:lineRule="auto"/>
        <w:ind w:left="2128" w:right="2061" w:firstLine="838"/>
      </w:pPr>
      <w:r>
        <w:t>某主要江河有某、某河、某河、某河、某河、某等 170 余条，有湖泡1100 余个。</w:t>
      </w:r>
    </w:p>
    <w:p>
      <w:pPr>
        <w:pStyle w:val="BodyText"/>
        <w:spacing w:before="6" w:line="336" w:lineRule="auto"/>
        <w:ind w:left="2128" w:right="2111" w:firstLine="838"/>
      </w:pPr>
      <w:r>
        <w:t>某是某江最大支流，长 1370km，流域面积 28.3 万km2。支流主要有***河、某河、某河等。干支流上游流经森林覆盖的山区，植被良好，水</w:t>
      </w:r>
    </w:p>
    <w:p>
      <w:pPr>
        <w:spacing w:after="0" w:line="336" w:lineRule="auto"/>
        <w:sectPr>
          <w:pgSz w:w="17860" w:h="25260"/>
          <w:pgMar w:top="2420" w:right="0" w:bottom="280" w:left="0" w:header="708" w:footer="708"/>
          <w:pgNumType w:start="10"/>
          <w:cols w:space="708"/>
        </w:sectPr>
      </w:pPr>
    </w:p>
    <w:p>
      <w:pPr>
        <w:pStyle w:val="BodyText"/>
        <w:spacing w:before="21" w:line="336" w:lineRule="auto"/>
        <w:ind w:left="2128" w:right="1899"/>
      </w:pPr>
      <w:r>
        <w:t>土流失较轻，含沙量很小。中游经某区西部穿过松嫩平原，中间经洪积台</w:t>
      </w:r>
      <w:r>
        <w:rPr>
          <w:spacing w:val="-38"/>
        </w:rPr>
        <w:t xml:space="preserve">地，坡陡流急，河流侵蚀力强，成为某江泥沙重要源地。河宽达 </w:t>
      </w:r>
      <w:r>
        <w:t>400～800m， 流路多呈网状，江中沙洲、岛屿众多。沿江湿地沼泽广布，湖泡相连。每</w:t>
      </w:r>
      <w:r>
        <w:rPr>
          <w:spacing w:val="-12"/>
        </w:rPr>
        <w:t xml:space="preserve">年 </w:t>
      </w:r>
      <w:r>
        <w:t>11</w:t>
      </w:r>
      <w:r>
        <w:rPr>
          <w:spacing w:val="-7"/>
        </w:rPr>
        <w:t xml:space="preserve"> 月中旬河流结冰，</w:t>
      </w:r>
      <w:r>
        <w:rPr>
          <w:spacing w:val="-18"/>
        </w:rPr>
        <w:t>11</w:t>
      </w:r>
      <w:r>
        <w:rPr>
          <w:spacing w:val="1"/>
        </w:rPr>
        <w:t xml:space="preserve"> 月下旬封冻，翌年</w:t>
      </w:r>
      <w:r>
        <w:t>4</w:t>
      </w:r>
      <w:r>
        <w:rPr>
          <w:spacing w:val="-9"/>
        </w:rPr>
        <w:t xml:space="preserve"> 月初解冻，</w:t>
      </w:r>
      <w:r>
        <w:rPr>
          <w:spacing w:val="-27"/>
        </w:rPr>
        <w:t>4</w:t>
      </w:r>
      <w:r>
        <w:rPr>
          <w:spacing w:val="-7"/>
        </w:rPr>
        <w:t xml:space="preserve"> 月中旬终冰， </w:t>
      </w:r>
      <w:r>
        <w:rPr>
          <w:spacing w:val="-8"/>
        </w:rPr>
        <w:t xml:space="preserve">结冰期 </w:t>
      </w:r>
      <w:r>
        <w:t>160</w:t>
      </w:r>
      <w:r>
        <w:rPr>
          <w:spacing w:val="-6"/>
        </w:rPr>
        <w:t xml:space="preserve"> 天左右，某段可通航。</w:t>
      </w:r>
    </w:p>
    <w:p>
      <w:pPr>
        <w:pStyle w:val="BodyText"/>
        <w:spacing w:before="14" w:line="338" w:lineRule="auto"/>
        <w:ind w:left="2128" w:right="2011" w:firstLine="838"/>
      </w:pPr>
      <w:r>
        <w:rPr>
          <w:spacing w:val="2"/>
        </w:rPr>
        <w:t>某入境水总量丰沛。某地下水含水层</w:t>
      </w:r>
      <w:r>
        <w:t>15</w:t>
      </w:r>
      <w:r>
        <w:rPr>
          <w:spacing w:val="-2"/>
        </w:rPr>
        <w:t xml:space="preserve"> 个。在平原潜水分布区，含水</w:t>
      </w:r>
      <w:r>
        <w:t>层调蓄能力强，补给量充沛，地下水埋藏浅，便于开发利用。某江河天然水质好，地下水可满足饮用水要求。</w:t>
      </w:r>
    </w:p>
    <w:p>
      <w:pPr>
        <w:pStyle w:val="Heading3"/>
        <w:numPr>
          <w:ilvl w:val="2"/>
          <w:numId w:val="19"/>
        </w:numPr>
        <w:tabs>
          <w:tab w:val="left" w:pos="3481"/>
          <w:tab w:val="left" w:pos="3482"/>
        </w:tabs>
        <w:spacing w:before="0" w:after="0" w:line="651" w:lineRule="exact"/>
        <w:ind w:left="3481" w:right="0" w:hanging="1354"/>
        <w:jc w:val="left"/>
      </w:pPr>
      <w:r>
        <w:rPr>
          <w:w w:val="95"/>
        </w:rPr>
        <w:t>地形地貌</w:t>
      </w:r>
    </w:p>
    <w:p>
      <w:pPr>
        <w:pStyle w:val="BodyText"/>
        <w:spacing w:before="274" w:line="336" w:lineRule="auto"/>
        <w:ind w:left="2128" w:right="2116" w:firstLine="838"/>
        <w:jc w:val="both"/>
      </w:pPr>
      <w:r>
        <w:t>某位于松嫩平原西北部，地形平坦，平均海拔 146m，东部和南部地势低洼。地势总体上北高南低。某市区地貌表面开阔平坦，地貌单元为高漫滩，地表由第四系灰黄色粉质粘土、粉土、粉细砂、中粗砂、砂砾石组成。</w:t>
      </w:r>
    </w:p>
    <w:p>
      <w:pPr>
        <w:pStyle w:val="BodyText"/>
        <w:spacing w:before="12" w:line="336" w:lineRule="auto"/>
        <w:ind w:left="2128" w:right="2075" w:firstLine="838"/>
      </w:pPr>
      <w:r>
        <w:t>项目区地貌与市区地貌相同，原有地貌大部分已被破坏，形成规模较大采坑，由于地下水位较高，采坑积水形成大面积水塘，周边地面标高146-148m 之间，水塘底标高一般为141-145m；水深1.5-4.0 米，项目区大部分土地荒废，植被覆盖较少，表土裸露，垃圾遍地。</w:t>
      </w:r>
    </w:p>
    <w:p>
      <w:pPr>
        <w:pStyle w:val="Heading3"/>
        <w:numPr>
          <w:ilvl w:val="2"/>
          <w:numId w:val="19"/>
        </w:numPr>
        <w:tabs>
          <w:tab w:val="left" w:pos="3481"/>
          <w:tab w:val="left" w:pos="3482"/>
        </w:tabs>
        <w:spacing w:before="0" w:after="0" w:line="673" w:lineRule="exact"/>
        <w:ind w:left="3481" w:right="0" w:hanging="1354"/>
        <w:jc w:val="left"/>
      </w:pPr>
      <w:r>
        <w:t>自然资源</w:t>
      </w:r>
    </w:p>
    <w:p>
      <w:pPr>
        <w:pStyle w:val="BodyText"/>
        <w:spacing w:before="275" w:line="336" w:lineRule="auto"/>
        <w:ind w:left="2128" w:right="2103" w:firstLine="838"/>
        <w:jc w:val="both"/>
      </w:pPr>
      <w:r>
        <w:t>某林木面积较大，森林覆盖率 11.7%。矿产十分丰富，有着广阔的开</w:t>
      </w:r>
      <w:r>
        <w:rPr>
          <w:spacing w:val="-1"/>
        </w:rPr>
        <w:t xml:space="preserve">发前景。已发现的矿产分为 </w:t>
      </w:r>
      <w:r>
        <w:t>5</w:t>
      </w:r>
      <w:r>
        <w:rPr>
          <w:spacing w:val="1"/>
        </w:rPr>
        <w:t xml:space="preserve"> 大类 </w:t>
      </w:r>
      <w:r>
        <w:t>47</w:t>
      </w:r>
      <w:r>
        <w:rPr>
          <w:spacing w:val="-1"/>
        </w:rPr>
        <w:t xml:space="preserve"> 个品种，其中，非金属矿藏有 </w:t>
      </w:r>
      <w:r>
        <w:t>4</w:t>
      </w:r>
      <w:r>
        <w:rPr>
          <w:spacing w:val="1"/>
        </w:rPr>
        <w:t xml:space="preserve"> 大</w:t>
      </w:r>
      <w:r>
        <w:rPr>
          <w:spacing w:val="-2"/>
        </w:rPr>
        <w:t>类(石、砂、土、灰</w:t>
      </w:r>
      <w:r>
        <w:t>)19</w:t>
      </w:r>
      <w:r>
        <w:rPr>
          <w:spacing w:val="-8"/>
        </w:rPr>
        <w:t xml:space="preserve"> 个品种，总储量为 </w:t>
      </w:r>
      <w:r>
        <w:t>139</w:t>
      </w:r>
      <w:r>
        <w:rPr>
          <w:spacing w:val="-5"/>
        </w:rPr>
        <w:t xml:space="preserve"> 亿立方米，储量较大的有石</w:t>
      </w:r>
      <w:r>
        <w:t>英砂、石灰石、大理石、火山石、沸石、麦饭石、玄武岩、花岗岩、硅藻</w:t>
      </w:r>
    </w:p>
    <w:p>
      <w:pPr>
        <w:spacing w:after="0" w:line="336" w:lineRule="auto"/>
        <w:jc w:val="both"/>
        <w:sectPr>
          <w:pgSz w:w="17860" w:h="25260"/>
          <w:pgMar w:top="1800" w:right="0" w:bottom="280" w:left="0" w:header="708" w:footer="708"/>
          <w:pgNumType w:start="11"/>
          <w:cols w:space="708"/>
        </w:sectPr>
      </w:pPr>
    </w:p>
    <w:p>
      <w:pPr>
        <w:pStyle w:val="BodyText"/>
        <w:spacing w:before="21" w:line="336" w:lineRule="auto"/>
        <w:ind w:left="2128" w:right="2250"/>
      </w:pPr>
      <w:r>
        <w:t>土、膨润土等。土地资源及水利资源也很丰富，江河有某、某河、某河、某河、某河、某等 170 余条，有湖泡 1100 余个。</w:t>
      </w:r>
    </w:p>
    <w:p>
      <w:pPr>
        <w:pStyle w:val="BodyText"/>
        <w:spacing w:before="5" w:line="336" w:lineRule="auto"/>
        <w:ind w:left="2128" w:right="2063" w:firstLine="838"/>
      </w:pPr>
      <w:r>
        <w:rPr>
          <w:spacing w:val="-12"/>
        </w:rPr>
        <w:t>某土壤主要有暗棕壤</w:t>
      </w:r>
      <w:r>
        <w:t>（</w:t>
      </w:r>
      <w:r>
        <w:rPr>
          <w:spacing w:val="-11"/>
        </w:rPr>
        <w:t>含生草暗棕壤、草甸暗棕壤</w:t>
      </w:r>
      <w:r>
        <w:rPr>
          <w:spacing w:val="-213"/>
        </w:rPr>
        <w:t>）</w:t>
      </w:r>
      <w:r>
        <w:rPr>
          <w:spacing w:val="-43"/>
        </w:rPr>
        <w:t>、黑土、黑钙土</w:t>
      </w:r>
      <w:r>
        <w:t>（含淋溶黑钙土、草甸黑钙土、碳酸盐草甸黑钙土、黑钙土、碳酸盐黑钙土</w:t>
      </w:r>
      <w:r>
        <w:rPr>
          <w:spacing w:val="-251"/>
        </w:rPr>
        <w:t>）</w:t>
      </w:r>
      <w:r>
        <w:t>、草甸土（含草甸土、碳酸盐草甸土、潜育草甸土、盐化草甸土、层状草甸土</w:t>
      </w:r>
      <w:r>
        <w:rPr>
          <w:spacing w:val="-202"/>
        </w:rPr>
        <w:t>）</w:t>
      </w:r>
      <w:r>
        <w:t>、沼泽土（含草甸沼泽土、腐殖质沼泽土、盐化沼泽土</w:t>
      </w:r>
      <w:r>
        <w:rPr>
          <w:spacing w:val="-111"/>
        </w:rPr>
        <w:t>）</w:t>
      </w:r>
      <w:r>
        <w:t>、草甸碱土、砂土（含草甸黑钙土型砂土、黑钙土型砂土</w:t>
      </w:r>
      <w:r>
        <w:rPr>
          <w:spacing w:val="-234"/>
        </w:rPr>
        <w:t>）</w:t>
      </w:r>
      <w:r>
        <w:rPr>
          <w:spacing w:val="-2"/>
        </w:rPr>
        <w:t>。某大部分土壤具有热量高、</w:t>
      </w:r>
      <w:r>
        <w:t>透性好、质地轻、地势平的优点。</w:t>
      </w:r>
    </w:p>
    <w:p>
      <w:pPr>
        <w:pStyle w:val="Heading3"/>
        <w:tabs>
          <w:tab w:val="left" w:pos="3481"/>
        </w:tabs>
        <w:spacing w:line="680" w:lineRule="exact"/>
        <w:ind w:left="2128" w:firstLine="0"/>
      </w:pPr>
      <w:r>
        <w:t>2.1.3</w:t>
        <w:tab/>
        <w:t>项目区基础设施条件</w:t>
      </w:r>
    </w:p>
    <w:p>
      <w:pPr>
        <w:pStyle w:val="BodyText"/>
        <w:spacing w:before="274" w:line="336" w:lineRule="auto"/>
        <w:ind w:left="2128" w:right="2120" w:firstLine="838"/>
        <w:jc w:val="both"/>
      </w:pPr>
      <w:r>
        <w:t>项目区西侧有一乡村公路，可通往某公路，项目区南侧有一乡村公路</w:t>
      </w:r>
      <w:r>
        <w:rPr>
          <w:spacing w:val="-1"/>
        </w:rPr>
        <w:t>为某通往绿色生态农业园公路。两条公路均为水泥路面，路宽</w:t>
      </w:r>
      <w:r>
        <w:rPr>
          <w:spacing w:val="-12"/>
        </w:rPr>
        <w:t>3.5m</w:t>
      </w:r>
      <w:r>
        <w:rPr>
          <w:spacing w:val="-11"/>
        </w:rPr>
        <w:t>，路况</w:t>
      </w:r>
      <w:r>
        <w:t>很好，为项目区实施治理工程提供了便利的交通条件。</w:t>
      </w:r>
    </w:p>
    <w:p>
      <w:pPr>
        <w:pStyle w:val="ListParagraph"/>
        <w:numPr>
          <w:ilvl w:val="1"/>
          <w:numId w:val="19"/>
        </w:numPr>
        <w:tabs>
          <w:tab w:val="left" w:pos="3122"/>
        </w:tabs>
        <w:spacing w:before="0" w:after="0" w:line="666" w:lineRule="exact"/>
        <w:ind w:left="3121" w:right="0" w:hanging="994"/>
        <w:jc w:val="both"/>
        <w:rPr>
          <w:b/>
          <w:sz w:val="48"/>
        </w:rPr>
      </w:pPr>
      <w:r>
        <w:rPr>
          <w:b/>
          <w:sz w:val="48"/>
        </w:rPr>
        <w:t>区域地质概况</w:t>
      </w:r>
    </w:p>
    <w:p>
      <w:pPr>
        <w:pStyle w:val="Heading3"/>
        <w:numPr>
          <w:ilvl w:val="2"/>
          <w:numId w:val="19"/>
        </w:numPr>
        <w:tabs>
          <w:tab w:val="left" w:pos="3482"/>
        </w:tabs>
        <w:spacing w:before="227" w:after="0" w:line="240" w:lineRule="auto"/>
        <w:ind w:left="3481" w:right="0" w:hanging="1354"/>
        <w:jc w:val="both"/>
      </w:pPr>
      <w:r>
        <w:t>地质构造</w:t>
      </w:r>
    </w:p>
    <w:p>
      <w:pPr>
        <w:pStyle w:val="BodyText"/>
        <w:spacing w:before="274" w:line="336" w:lineRule="auto"/>
        <w:ind w:left="2128" w:right="1829" w:firstLine="856"/>
      </w:pPr>
      <w:r>
        <w:t xml:space="preserve">项目区位于松嫩平原西部，地质构造区域处于大兴安岭—内蒙地槽褶 皱区，小兴安岭—松嫩地块，松嫩中断（坳）陷带西部断阶区。地质构造 </w:t>
      </w:r>
      <w:r>
        <w:rPr>
          <w:spacing w:val="-1"/>
        </w:rPr>
        <w:t>属于新华夏系第二沉降带和第三隆起带的交接处，某大断裂贯通平原全境。</w:t>
      </w:r>
      <w:r>
        <w:t>地势北高南低，北部和东部是小兴安岭南麓，中部和南部为某冲积平原。</w:t>
      </w:r>
    </w:p>
    <w:p>
      <w:pPr>
        <w:pStyle w:val="BodyText"/>
        <w:spacing w:before="13" w:line="336" w:lineRule="auto"/>
        <w:ind w:left="2128" w:right="1829" w:firstLine="856"/>
      </w:pPr>
      <w:r>
        <w:rPr>
          <w:spacing w:val="-1"/>
        </w:rPr>
        <w:t xml:space="preserve">其西部断阶区是较稳定的单元，面积约 </w:t>
      </w:r>
      <w:r>
        <w:rPr>
          <w:spacing w:val="-4"/>
        </w:rPr>
        <w:t>30000km</w:t>
      </w:r>
      <w:r>
        <w:rPr>
          <w:spacing w:val="-4"/>
          <w:sz w:val="29"/>
        </w:rPr>
        <w:t>2</w:t>
      </w:r>
      <w:r>
        <w:t>。为近南北向北窄</w:t>
      </w:r>
      <w:r>
        <w:rPr>
          <w:spacing w:val="2"/>
        </w:rPr>
        <w:t xml:space="preserve">南宽之单斜构造带。基底为向东倾斜的断阶，埋深 </w:t>
      </w:r>
      <w:r>
        <w:t xml:space="preserve">2000—2500m。地形平缓，有小型地堑构造；东部断裂发育。除富拉尔基之南埋藏少许晚元古 </w:t>
      </w:r>
      <w:r>
        <w:rPr>
          <w:spacing w:val="-1"/>
        </w:rPr>
        <w:t>代一面坡群变质岩外，皆由上石炭统至三叠系及大片晚印支期侵入岩组成，</w:t>
      </w:r>
    </w:p>
    <w:p>
      <w:pPr>
        <w:spacing w:after="0" w:line="336" w:lineRule="auto"/>
        <w:sectPr>
          <w:pgSz w:w="17860" w:h="25260"/>
          <w:pgMar w:top="1800" w:right="0" w:bottom="280" w:left="0" w:header="708" w:footer="708"/>
          <w:pgNumType w:start="12"/>
          <w:cols w:space="708"/>
        </w:sectPr>
      </w:pPr>
    </w:p>
    <w:p>
      <w:pPr>
        <w:pStyle w:val="BodyText"/>
        <w:spacing w:before="21" w:line="336" w:lineRule="auto"/>
        <w:ind w:left="2128" w:right="2112"/>
        <w:jc w:val="both"/>
      </w:pPr>
      <w:r>
        <w:rPr>
          <w:spacing w:val="-4"/>
        </w:rPr>
        <w:t xml:space="preserve">埋深在 </w:t>
      </w:r>
      <w:r>
        <w:t>500—3000m</w:t>
      </w:r>
      <w:r>
        <w:rPr>
          <w:spacing w:val="-16"/>
        </w:rPr>
        <w:t xml:space="preserve"> 之间。中燕山运动使基底发生北北东向断裂，随着断阶整体下降，沉积中心不断西移，总体为自西向东倾伏的大单斜，倾角小</w:t>
      </w:r>
      <w:r>
        <w:rPr>
          <w:spacing w:val="48"/>
        </w:rPr>
        <w:t xml:space="preserve">于 </w:t>
      </w:r>
      <w:r>
        <w:t>2°，</w:t>
      </w:r>
      <w:r>
        <w:rPr>
          <w:spacing w:val="2"/>
        </w:rPr>
        <w:t>褶皱不发育。仅在泰康和大安凸起上发育有小型的鼻状构造。</w:t>
      </w:r>
      <w:r>
        <w:rPr>
          <w:spacing w:val="-8"/>
        </w:rPr>
        <w:t xml:space="preserve">IV </w:t>
      </w:r>
      <w:r>
        <w:t>级构造单元可划分为阿拉新凸起和泰康阶地。</w:t>
      </w:r>
    </w:p>
    <w:p>
      <w:pPr>
        <w:pStyle w:val="BodyText"/>
        <w:spacing w:before="11" w:line="336" w:lineRule="auto"/>
        <w:ind w:left="2128" w:right="2186" w:firstLine="907"/>
      </w:pPr>
      <w:r>
        <w:t>区域较大的地质构造为某岩石圈断裂带、滨州隐伏断裂、富裕—泰来断裂。</w:t>
      </w:r>
    </w:p>
    <w:p>
      <w:pPr>
        <w:pStyle w:val="ListParagraph"/>
        <w:numPr>
          <w:ilvl w:val="3"/>
          <w:numId w:val="19"/>
        </w:numPr>
        <w:tabs>
          <w:tab w:val="left" w:pos="4070"/>
        </w:tabs>
        <w:spacing w:before="7" w:after="0" w:line="336" w:lineRule="auto"/>
        <w:ind w:left="2128" w:right="1995" w:firstLine="838"/>
        <w:jc w:val="both"/>
        <w:rPr>
          <w:sz w:val="42"/>
        </w:rPr>
      </w:pPr>
      <w:r>
        <w:rPr>
          <w:spacing w:val="-1"/>
          <w:sz w:val="42"/>
        </w:rPr>
        <w:t>某岩石圈断裂：位于某西部，北起某，向西南经某、泰来延入吉</w:t>
      </w:r>
      <w:r>
        <w:rPr>
          <w:spacing w:val="1"/>
          <w:sz w:val="42"/>
        </w:rPr>
        <w:t>林省境内，走向北北东，省内分布长度约</w:t>
      </w:r>
      <w:r>
        <w:rPr>
          <w:sz w:val="42"/>
        </w:rPr>
        <w:t>300km。属隐伏断裂带。断裂两侧的北西向断裂发育，是一条切割深达上地幔的岩石圈断裂。</w:t>
      </w:r>
    </w:p>
    <w:p>
      <w:pPr>
        <w:pStyle w:val="ListParagraph"/>
        <w:numPr>
          <w:ilvl w:val="3"/>
          <w:numId w:val="19"/>
        </w:numPr>
        <w:tabs>
          <w:tab w:val="left" w:pos="4070"/>
        </w:tabs>
        <w:spacing w:before="8" w:after="0" w:line="336" w:lineRule="auto"/>
        <w:ind w:left="2128" w:right="1995" w:firstLine="838"/>
        <w:jc w:val="both"/>
        <w:rPr>
          <w:sz w:val="42"/>
        </w:rPr>
      </w:pPr>
      <w:r>
        <w:rPr>
          <w:sz w:val="42"/>
        </w:rPr>
        <w:t>滨州隐伏断裂：位于松嫩中断（坳）</w:t>
      </w:r>
      <w:r>
        <w:rPr>
          <w:spacing w:val="-2"/>
          <w:sz w:val="42"/>
        </w:rPr>
        <w:t>陷带和滨东隆起带，长度约</w:t>
      </w:r>
      <w:r>
        <w:rPr>
          <w:sz w:val="42"/>
        </w:rPr>
        <w:t>390km，走向北西，对松嫩中断（坳）陷带内部构造分区具有控制作用， 横切滨东隆起带。</w:t>
      </w:r>
    </w:p>
    <w:p>
      <w:pPr>
        <w:pStyle w:val="ListParagraph"/>
        <w:numPr>
          <w:ilvl w:val="3"/>
          <w:numId w:val="19"/>
        </w:numPr>
        <w:tabs>
          <w:tab w:val="left" w:pos="4074"/>
        </w:tabs>
        <w:spacing w:before="9" w:after="0" w:line="336" w:lineRule="auto"/>
        <w:ind w:left="2128" w:right="2120" w:firstLine="838"/>
        <w:jc w:val="both"/>
        <w:rPr>
          <w:sz w:val="42"/>
        </w:rPr>
      </w:pPr>
      <w:r>
        <w:rPr>
          <w:sz w:val="42"/>
        </w:rPr>
        <w:t>富裕—泰来断裂：位于松嫩中断（坳）</w:t>
      </w:r>
      <w:r>
        <w:rPr>
          <w:spacing w:val="2"/>
          <w:sz w:val="42"/>
        </w:rPr>
        <w:t xml:space="preserve">陷带，长度约 </w:t>
      </w:r>
      <w:r>
        <w:rPr>
          <w:spacing w:val="-4"/>
          <w:sz w:val="42"/>
        </w:rPr>
        <w:t xml:space="preserve">290km， </w:t>
      </w:r>
      <w:r>
        <w:rPr>
          <w:sz w:val="42"/>
        </w:rPr>
        <w:t>走向北东，控制西部断阶的形成。</w:t>
      </w:r>
    </w:p>
    <w:p>
      <w:pPr>
        <w:pStyle w:val="Heading3"/>
        <w:numPr>
          <w:ilvl w:val="2"/>
          <w:numId w:val="19"/>
        </w:numPr>
        <w:tabs>
          <w:tab w:val="left" w:pos="3482"/>
        </w:tabs>
        <w:spacing w:before="0" w:after="0" w:line="668" w:lineRule="exact"/>
        <w:ind w:left="3481" w:right="0" w:hanging="1354"/>
        <w:jc w:val="both"/>
      </w:pPr>
      <w:r>
        <w:t>地层</w:t>
      </w:r>
    </w:p>
    <w:p>
      <w:pPr>
        <w:pStyle w:val="BodyText"/>
        <w:spacing w:before="274"/>
        <w:ind w:left="2967"/>
      </w:pPr>
      <w:r>
        <w:t>项目区周边出露的地层由老至新为</w:t>
      </w:r>
    </w:p>
    <w:p>
      <w:pPr>
        <w:pStyle w:val="BodyText"/>
        <w:spacing w:before="271"/>
        <w:ind w:left="2967"/>
      </w:pPr>
      <w:r>
        <w:t>1、新生代第四系全新统低漫滩冲洪积层（Q</w:t>
      </w:r>
      <w:r>
        <w:rPr>
          <w:position w:val="-22"/>
          <w:sz w:val="25"/>
        </w:rPr>
        <w:t>4</w:t>
      </w:r>
      <w:r>
        <w:rPr>
          <w:sz w:val="25"/>
        </w:rPr>
        <w:t>2</w:t>
      </w:r>
      <w:r>
        <w:t>）</w:t>
      </w:r>
    </w:p>
    <w:p>
      <w:pPr>
        <w:pStyle w:val="BodyText"/>
        <w:spacing w:before="115" w:line="336" w:lineRule="auto"/>
        <w:ind w:left="2128" w:right="2250" w:firstLine="838"/>
        <w:jc w:val="both"/>
      </w:pPr>
      <w:r>
        <w:t>该层主要出露于某两岸及扎龙以东地带，由近代河流冲积而成，上部为灰黄色、黄褐色粉质粘土、粉土；下部为细砂、中粗砂、砂砾石构成， 具备二元结构，沉积厚度 2.4—7.8m。</w:t>
      </w:r>
    </w:p>
    <w:p>
      <w:pPr>
        <w:pStyle w:val="BodyText"/>
        <w:spacing w:before="10"/>
        <w:ind w:left="2967"/>
      </w:pPr>
      <w:r>
        <w:rPr>
          <w:spacing w:val="1"/>
          <w:w w:val="100"/>
        </w:rPr>
        <w:t>2</w:t>
      </w:r>
      <w:r>
        <w:rPr>
          <w:w w:val="100"/>
        </w:rPr>
        <w:t>、新生代第四系全新统高漫滩冲洪积层</w:t>
      </w:r>
      <w:r>
        <w:rPr>
          <w:spacing w:val="-21"/>
          <w:w w:val="100"/>
        </w:rPr>
        <w:t>（</w:t>
      </w:r>
      <w:r>
        <w:rPr>
          <w:spacing w:val="1"/>
          <w:w w:val="100"/>
        </w:rPr>
        <w:t>Q</w:t>
      </w:r>
      <w:r>
        <w:rPr>
          <w:w w:val="102"/>
          <w:position w:val="-22"/>
          <w:sz w:val="25"/>
        </w:rPr>
        <w:t>4</w:t>
      </w:r>
      <w:r>
        <w:rPr>
          <w:spacing w:val="-4"/>
          <w:w w:val="102"/>
          <w:sz w:val="25"/>
        </w:rPr>
        <w:t>1</w:t>
      </w:r>
      <w:r>
        <w:rPr>
          <w:spacing w:val="-209"/>
          <w:w w:val="100"/>
        </w:rPr>
        <w:t>）</w:t>
      </w:r>
      <w:r>
        <w:rPr>
          <w:w w:val="100"/>
        </w:rPr>
        <w:t>。</w:t>
      </w:r>
    </w:p>
    <w:p>
      <w:pPr>
        <w:pStyle w:val="BodyText"/>
        <w:spacing w:before="115"/>
        <w:ind w:left="2967"/>
      </w:pPr>
      <w:r>
        <w:t>该层主要出露于某东南部一带，由近代河流冲积而成，上部为灰黄色、</w:t>
      </w:r>
    </w:p>
    <w:p>
      <w:pPr>
        <w:spacing w:after="0"/>
        <w:sectPr>
          <w:pgSz w:w="17860" w:h="25260"/>
          <w:pgMar w:top="1800" w:right="0" w:bottom="280" w:left="0" w:header="708" w:footer="708"/>
          <w:pgNumType w:start="13"/>
          <w:cols w:space="708"/>
        </w:sectPr>
      </w:pPr>
    </w:p>
    <w:p>
      <w:pPr>
        <w:pStyle w:val="BodyText"/>
        <w:spacing w:before="21" w:line="336" w:lineRule="auto"/>
        <w:ind w:left="2128" w:right="2673"/>
      </w:pPr>
      <w:r>
        <w:t>黄褐色粉质粘土、粉土；下部为细砂、中粗砂、砂砾石构成，沉积厚度10—20m。</w:t>
      </w:r>
    </w:p>
    <w:p>
      <w:pPr>
        <w:pStyle w:val="BodyText"/>
        <w:spacing w:before="5"/>
        <w:ind w:left="2967"/>
      </w:pPr>
      <w:r>
        <w:t>3、新生代第四系上更新统新统大兴屯组（Q</w:t>
      </w:r>
      <w:r>
        <w:rPr>
          <w:position w:val="-22"/>
          <w:sz w:val="29"/>
        </w:rPr>
        <w:t>3</w:t>
      </w:r>
      <w:r>
        <w:t>d）</w:t>
      </w:r>
    </w:p>
    <w:p>
      <w:pPr>
        <w:pStyle w:val="BodyText"/>
        <w:spacing w:before="98" w:line="336" w:lineRule="auto"/>
        <w:ind w:left="2128" w:right="2115" w:firstLine="838"/>
      </w:pPr>
      <w:r>
        <w:t>岩性为土黄色粉土、褐黄色细砂夹薄层粉土，厚度 2.7-9.1 米，主要分布于某市区及市区东部一带，地貌上构成一级阶地</w:t>
      </w:r>
    </w:p>
    <w:p>
      <w:pPr>
        <w:pStyle w:val="BodyText"/>
        <w:tabs>
          <w:tab w:val="left" w:pos="12285"/>
        </w:tabs>
        <w:spacing w:before="6" w:line="338" w:lineRule="auto"/>
        <w:ind w:left="2128" w:right="2126" w:firstLine="838"/>
      </w:pPr>
      <w:r>
        <w:rPr>
          <w:spacing w:val="57"/>
        </w:rPr>
        <w:t>其项目区地质</w:t>
      </w:r>
      <w:r>
        <w:rPr>
          <w:spacing w:val="60"/>
        </w:rPr>
        <w:t>剖</w:t>
      </w:r>
      <w:r>
        <w:rPr>
          <w:spacing w:val="57"/>
        </w:rPr>
        <w:t>面自上而下为</w:t>
      </w:r>
      <w:r>
        <w:t>：</w:t>
      </w:r>
      <w:r>
        <w:rPr>
          <w:spacing w:val="-70"/>
        </w:rPr>
        <w:t xml:space="preserve"> </w:t>
      </w:r>
      <w:r>
        <w:rPr>
          <w:spacing w:val="57"/>
        </w:rPr>
        <w:t>耕植土厚</w:t>
      </w:r>
      <w:r>
        <w:t>约</w:t>
        <w:tab/>
        <w:t>0.5m</w:t>
      </w:r>
      <w:r>
        <w:rPr>
          <w:spacing w:val="-74"/>
        </w:rPr>
        <w:t xml:space="preserve"> </w:t>
      </w:r>
      <w:r>
        <w:t>，</w:t>
      </w:r>
      <w:r>
        <w:rPr>
          <w:spacing w:val="-73"/>
        </w:rPr>
        <w:t xml:space="preserve"> </w:t>
      </w:r>
      <w:r>
        <w:rPr>
          <w:spacing w:val="57"/>
        </w:rPr>
        <w:t>粉细砂</w:t>
      </w:r>
      <w:r>
        <w:rPr>
          <w:spacing w:val="-16"/>
        </w:rPr>
        <w:t>厚</w:t>
      </w:r>
      <w:r>
        <w:t>0.5—1.8m，圆砾、砂砾层厚</w:t>
      </w:r>
      <w:r>
        <w:rPr>
          <w:spacing w:val="-40"/>
        </w:rPr>
        <w:t xml:space="preserve"> </w:t>
      </w:r>
      <w:r>
        <w:t>1.8—20m。</w:t>
      </w:r>
    </w:p>
    <w:p>
      <w:pPr>
        <w:pStyle w:val="Heading3"/>
        <w:numPr>
          <w:ilvl w:val="2"/>
          <w:numId w:val="19"/>
        </w:numPr>
        <w:tabs>
          <w:tab w:val="left" w:pos="3481"/>
          <w:tab w:val="left" w:pos="3482"/>
        </w:tabs>
        <w:spacing w:before="0" w:after="0" w:line="655" w:lineRule="exact"/>
        <w:ind w:left="3481" w:right="0" w:hanging="1354"/>
        <w:jc w:val="left"/>
      </w:pPr>
      <w:r>
        <w:t>工程地质条件</w:t>
      </w:r>
    </w:p>
    <w:p>
      <w:pPr>
        <w:pStyle w:val="ListParagraph"/>
        <w:numPr>
          <w:ilvl w:val="0"/>
          <w:numId w:val="18"/>
        </w:numPr>
        <w:tabs>
          <w:tab w:val="left" w:pos="4074"/>
        </w:tabs>
        <w:spacing w:before="274" w:after="0" w:line="240" w:lineRule="auto"/>
        <w:ind w:left="4073" w:right="0" w:hanging="1107"/>
        <w:jc w:val="left"/>
        <w:rPr>
          <w:sz w:val="42"/>
        </w:rPr>
      </w:pPr>
      <w:r>
        <w:rPr>
          <w:sz w:val="42"/>
        </w:rPr>
        <w:t>地壳稳定性</w:t>
      </w:r>
    </w:p>
    <w:p>
      <w:pPr>
        <w:pStyle w:val="BodyText"/>
        <w:spacing w:before="270"/>
        <w:ind w:left="2967"/>
      </w:pPr>
      <w:r>
        <w:t>项目区内未见明显的断裂构造，构造形迹主要表现为节理裂隙。</w:t>
      </w:r>
    </w:p>
    <w:p>
      <w:pPr>
        <w:pStyle w:val="BodyText"/>
        <w:spacing w:before="269" w:line="336" w:lineRule="auto"/>
        <w:ind w:left="2128" w:right="2120" w:firstLine="838"/>
        <w:jc w:val="both"/>
      </w:pPr>
      <w:r>
        <w:rPr>
          <w:spacing w:val="-12"/>
          <w:w w:val="100"/>
        </w:rPr>
        <w:t>根据《中国地震动参数区划图》</w:t>
      </w:r>
      <w:r>
        <w:rPr>
          <w:spacing w:val="4"/>
          <w:w w:val="100"/>
        </w:rPr>
        <w:t>（</w:t>
      </w:r>
      <w:r>
        <w:rPr>
          <w:w w:val="100"/>
        </w:rPr>
        <w:t>GB1830</w:t>
      </w:r>
      <w:r>
        <w:rPr>
          <w:spacing w:val="-3"/>
          <w:w w:val="100"/>
        </w:rPr>
        <w:t>6</w:t>
      </w:r>
      <w:r>
        <w:rPr>
          <w:spacing w:val="-4"/>
          <w:w w:val="100"/>
        </w:rPr>
        <w:t>—</w:t>
      </w:r>
      <w:r>
        <w:rPr>
          <w:w w:val="100"/>
        </w:rPr>
        <w:t>200</w:t>
      </w:r>
      <w:r>
        <w:rPr>
          <w:spacing w:val="3"/>
          <w:w w:val="100"/>
        </w:rPr>
        <w:t>1</w:t>
      </w:r>
      <w:r>
        <w:rPr>
          <w:spacing w:val="-206"/>
          <w:w w:val="100"/>
        </w:rPr>
        <w:t>）</w:t>
      </w:r>
      <w:r>
        <w:rPr>
          <w:w w:val="100"/>
        </w:rPr>
        <w:t>，治理区及周边</w:t>
      </w:r>
      <w:r>
        <w:rPr>
          <w:spacing w:val="4"/>
        </w:rPr>
        <w:t xml:space="preserve">地区，地震动反应谱特征周期为 </w:t>
      </w:r>
      <w:r>
        <w:t>0.35s</w:t>
      </w:r>
      <w:r>
        <w:rPr>
          <w:spacing w:val="6"/>
        </w:rPr>
        <w:t xml:space="preserve">，地震动峰值加速度为 </w:t>
      </w:r>
      <w:r>
        <w:t>0.05g</w:t>
      </w:r>
      <w:r>
        <w:rPr>
          <w:spacing w:val="-9"/>
        </w:rPr>
        <w:t>，地</w:t>
      </w:r>
      <w:r>
        <w:t>震基本烈度为Ⅵ度，属地壳稳定区域。</w:t>
      </w:r>
    </w:p>
    <w:p>
      <w:pPr>
        <w:pStyle w:val="ListParagraph"/>
        <w:numPr>
          <w:ilvl w:val="0"/>
          <w:numId w:val="18"/>
        </w:numPr>
        <w:tabs>
          <w:tab w:val="left" w:pos="4074"/>
        </w:tabs>
        <w:spacing w:before="9" w:after="0" w:line="240" w:lineRule="auto"/>
        <w:ind w:left="4073" w:right="0" w:hanging="1107"/>
        <w:jc w:val="left"/>
        <w:rPr>
          <w:sz w:val="42"/>
        </w:rPr>
      </w:pPr>
      <w:r>
        <w:rPr>
          <w:sz w:val="42"/>
        </w:rPr>
        <w:t>地基稳定性</w:t>
      </w:r>
    </w:p>
    <w:p>
      <w:pPr>
        <w:pStyle w:val="BodyText"/>
        <w:tabs>
          <w:tab w:val="left" w:pos="7035"/>
          <w:tab w:val="left" w:pos="11284"/>
        </w:tabs>
        <w:spacing w:before="378" w:line="324" w:lineRule="auto"/>
        <w:ind w:left="2128" w:right="1910" w:firstLine="838"/>
      </w:pPr>
      <w:r>
        <w:t>土体地基：由粉质粘土、细砂、含砾中粗砂、砂砾石构成，其物理力学性质较好</w:t>
      </w:r>
      <w:r>
        <w:rPr>
          <w:spacing w:val="-159"/>
        </w:rPr>
        <w:t>，</w:t>
      </w:r>
      <w:r>
        <w:t>粘土层厚度</w:t>
      </w:r>
      <w:r>
        <w:rPr>
          <w:spacing w:val="-27"/>
        </w:rPr>
        <w:t xml:space="preserve"> </w:t>
      </w:r>
      <w:r>
        <w:rPr>
          <w:spacing w:val="-23"/>
        </w:rPr>
        <w:t>0—2.5m，</w:t>
      </w:r>
      <w:r>
        <w:t>细砂</w:t>
      </w:r>
      <w:r>
        <w:rPr>
          <w:spacing w:val="-22"/>
        </w:rPr>
        <w:t xml:space="preserve"> </w:t>
      </w:r>
      <w:r>
        <w:rPr>
          <w:spacing w:val="-18"/>
        </w:rPr>
        <w:t>0.5—1.8m，</w:t>
      </w:r>
      <w:r>
        <w:t>砂砾石</w:t>
      </w:r>
      <w:r>
        <w:rPr>
          <w:spacing w:val="-22"/>
        </w:rPr>
        <w:t xml:space="preserve"> </w:t>
      </w:r>
      <w:r>
        <w:t>1.8—3.5m</w:t>
      </w:r>
      <w:r>
        <w:rPr>
          <w:spacing w:val="-12"/>
        </w:rPr>
        <w:t>。</w:t>
      </w:r>
      <w:r>
        <w:t>各类土承载力：粉质粘土</w:t>
        <w:tab/>
        <w:t>140—200kpa、细砂</w:t>
        <w:tab/>
        <w:t>160—200kpa、砂砾石280—360kpa，属稳定土体地基，工程地质条件较好。</w:t>
      </w:r>
    </w:p>
    <w:p>
      <w:pPr>
        <w:pStyle w:val="Heading3"/>
        <w:numPr>
          <w:ilvl w:val="2"/>
          <w:numId w:val="19"/>
        </w:numPr>
        <w:tabs>
          <w:tab w:val="left" w:pos="3481"/>
          <w:tab w:val="left" w:pos="3482"/>
        </w:tabs>
        <w:spacing w:before="0" w:after="0" w:line="555" w:lineRule="exact"/>
        <w:ind w:left="3481" w:right="0" w:hanging="1354"/>
        <w:jc w:val="left"/>
      </w:pPr>
      <w:r>
        <w:t>水文地质条件</w:t>
      </w:r>
    </w:p>
    <w:p>
      <w:pPr>
        <w:pStyle w:val="BodyText"/>
        <w:spacing w:before="274" w:line="336" w:lineRule="auto"/>
        <w:ind w:left="2128" w:right="2254" w:firstLine="838"/>
      </w:pPr>
      <w:r>
        <w:t>根据地下水的赋存条件、水力特征，项目区地下水类型为上更新统砂砾石层孔隙潜水和下更新统砂砾石孔隙承压水</w:t>
      </w:r>
    </w:p>
    <w:p>
      <w:pPr>
        <w:pStyle w:val="BodyText"/>
        <w:tabs>
          <w:tab w:val="left" w:pos="3899"/>
        </w:tabs>
        <w:spacing w:before="5"/>
        <w:ind w:left="3175"/>
      </w:pPr>
      <w:r>
        <w:t>(1)</w:t>
        <w:tab/>
        <w:t>上更新统砂砾石层孔隙潜水</w:t>
      </w:r>
    </w:p>
    <w:p>
      <w:pPr>
        <w:spacing w:after="0"/>
        <w:sectPr>
          <w:pgSz w:w="17860" w:h="25260"/>
          <w:pgMar w:top="1800" w:right="0" w:bottom="280" w:left="0" w:header="708" w:footer="708"/>
          <w:pgNumType w:start="14"/>
          <w:cols w:space="708"/>
        </w:sectPr>
      </w:pPr>
    </w:p>
    <w:p>
      <w:pPr>
        <w:pStyle w:val="BodyText"/>
        <w:spacing w:before="21" w:line="336" w:lineRule="auto"/>
        <w:ind w:left="2128" w:right="1829" w:firstLine="838"/>
      </w:pPr>
      <w:r>
        <w:t xml:space="preserve">上更新统砂砾石层孔隙潜水分布于河谷第四系上更新统冲洪积层中， </w:t>
      </w:r>
      <w:r>
        <w:rPr>
          <w:spacing w:val="-1"/>
        </w:rPr>
        <w:t xml:space="preserve">含水层由冲洪积砂、砂砾石、含粘土砂砾石组成，磨圆度较好，结构松散， </w:t>
      </w:r>
      <w:r>
        <w:rPr>
          <w:spacing w:val="-5"/>
        </w:rPr>
        <w:t xml:space="preserve">孔隙发育。含水层厚度 </w:t>
      </w:r>
      <w:r>
        <w:t>4-10m</w:t>
      </w:r>
      <w:r>
        <w:rPr>
          <w:spacing w:val="-6"/>
        </w:rPr>
        <w:t xml:space="preserve">，其上部覆盖一层 </w:t>
      </w:r>
      <w:r>
        <w:t>3-6m</w:t>
      </w:r>
      <w:r>
        <w:rPr>
          <w:spacing w:val="-6"/>
        </w:rPr>
        <w:t xml:space="preserve"> 的粉质粘土。地下</w:t>
      </w:r>
      <w:r>
        <w:rPr>
          <w:spacing w:val="-2"/>
        </w:rPr>
        <w:t>水化学类型以重碳酸钙为主，总硬度</w:t>
      </w:r>
      <w:r>
        <w:t>18-186mg/L，PH</w:t>
      </w:r>
      <w:r>
        <w:rPr>
          <w:spacing w:val="-20"/>
        </w:rPr>
        <w:t xml:space="preserve"> 值 </w:t>
      </w:r>
      <w:r>
        <w:t>6.5-7.61，涌</w:t>
      </w:r>
      <w:r>
        <w:rPr>
          <w:spacing w:val="-10"/>
        </w:rPr>
        <w:t xml:space="preserve">水量 </w:t>
      </w:r>
      <w:r>
        <w:rPr>
          <w:spacing w:val="-3"/>
        </w:rPr>
        <w:t>100-3000m</w:t>
      </w:r>
      <w:r>
        <w:rPr>
          <w:spacing w:val="-3"/>
          <w:sz w:val="29"/>
        </w:rPr>
        <w:t>3</w:t>
      </w:r>
      <w:r>
        <w:rPr>
          <w:spacing w:val="-3"/>
        </w:rPr>
        <w:t>/d</w:t>
      </w:r>
      <w:r>
        <w:rPr>
          <w:spacing w:val="-2"/>
        </w:rPr>
        <w:t>，富水性较好，主要接受大气降水补给。</w:t>
      </w:r>
    </w:p>
    <w:p>
      <w:pPr>
        <w:pStyle w:val="BodyText"/>
        <w:spacing w:before="14"/>
        <w:ind w:left="2967"/>
      </w:pPr>
      <w:r>
        <w:t>（2）下更新统、砂砾石孔隙承压水</w:t>
      </w:r>
    </w:p>
    <w:p>
      <w:pPr>
        <w:pStyle w:val="BodyText"/>
        <w:spacing w:before="270" w:line="336" w:lineRule="auto"/>
        <w:ind w:left="2128" w:right="1829" w:firstLine="838"/>
      </w:pPr>
      <w:r>
        <w:t xml:space="preserve">分布于松嫩平原中西部地区，即大同、安达、依安连线以西，某河以 </w:t>
      </w:r>
      <w:r>
        <w:rPr>
          <w:spacing w:val="-1"/>
        </w:rPr>
        <w:t xml:space="preserve">南，甘南、龙江、泰来以东的广大地区，向西潜入砂砾石倾斜低平原之下， </w:t>
      </w:r>
      <w:r>
        <w:t>向北延至倾斜高平原。</w:t>
      </w:r>
    </w:p>
    <w:p>
      <w:pPr>
        <w:pStyle w:val="BodyText"/>
        <w:spacing w:before="9" w:line="336" w:lineRule="auto"/>
        <w:ind w:left="2128" w:right="1906" w:firstLine="838"/>
      </w:pPr>
      <w:r>
        <w:t>含水介质为河湖相沉积物。下部为含砾粉细砂、中细砂、中粗砂、砂砾石，以砂砾石为主，其粒度向平原北部明显变粗。含水层厚度20-40m， 分布较稳定。</w:t>
      </w:r>
    </w:p>
    <w:p>
      <w:pPr>
        <w:pStyle w:val="ListParagraph"/>
        <w:numPr>
          <w:ilvl w:val="1"/>
          <w:numId w:val="19"/>
        </w:numPr>
        <w:tabs>
          <w:tab w:val="left" w:pos="3121"/>
          <w:tab w:val="left" w:pos="3122"/>
        </w:tabs>
        <w:spacing w:before="0" w:after="0" w:line="666" w:lineRule="exact"/>
        <w:ind w:left="3121" w:right="0" w:hanging="994"/>
        <w:jc w:val="left"/>
        <w:rPr>
          <w:b/>
          <w:sz w:val="48"/>
        </w:rPr>
      </w:pPr>
      <w:r>
        <w:rPr>
          <w:b/>
          <w:sz w:val="48"/>
        </w:rPr>
        <w:t>社会经济概况</w:t>
      </w:r>
    </w:p>
    <w:p>
      <w:pPr>
        <w:pStyle w:val="BodyText"/>
        <w:spacing w:before="279" w:line="336" w:lineRule="auto"/>
        <w:ind w:left="2128" w:right="2216" w:firstLine="838"/>
        <w:jc w:val="both"/>
      </w:pPr>
      <w:r>
        <w:t>某是一个开发潜力巨大的新兴城市。某具有雄厚的工业基础，是国家最早兴建的老工业基地之一。以重型机械、冶金工业为主体，包括化工、轻工、纺织、建材、食品、电子、医药等门类齐全的工业体系。既有被周</w:t>
      </w:r>
      <w:r>
        <w:rPr>
          <w:spacing w:val="-21"/>
        </w:rPr>
        <w:t>总理誉为“国宝”、“掌上明珠”的第一重型机械厂、北满特殊钢厂和被列</w:t>
      </w:r>
      <w:r>
        <w:t>为全国机床行业“十八罗汉”的第一、二机床厂，又有全国最大的铁路货车生产企业某车辆厂和大型化工企业黑龙江化工厂，还有和平、建华、华安等为共和国做出卓越贡献的三大军工生产企业。</w:t>
      </w:r>
    </w:p>
    <w:p>
      <w:pPr>
        <w:pStyle w:val="BodyText"/>
        <w:spacing w:before="20" w:line="336" w:lineRule="auto"/>
        <w:ind w:left="2128" w:right="2250" w:firstLine="838"/>
      </w:pPr>
      <w:r>
        <w:t>某交通便捷，通讯设施完备，旅游业发展迅速，现已成为一座新兴的旅游城市。某旅游资源丰富，人文历史悠久，有独特的自然风景、典雅的</w:t>
      </w:r>
    </w:p>
    <w:p>
      <w:pPr>
        <w:spacing w:after="0" w:line="336" w:lineRule="auto"/>
        <w:sectPr>
          <w:pgSz w:w="17860" w:h="25260"/>
          <w:pgMar w:top="1800" w:right="0" w:bottom="280" w:left="0" w:header="708" w:footer="708"/>
          <w:pgNumType w:start="15"/>
          <w:cols w:space="708"/>
        </w:sectPr>
      </w:pPr>
    </w:p>
    <w:p>
      <w:pPr>
        <w:pStyle w:val="BodyText"/>
        <w:spacing w:before="21" w:line="336" w:lineRule="auto"/>
        <w:ind w:left="2128" w:right="1829"/>
      </w:pPr>
      <w:r>
        <w:t xml:space="preserve">古建筑、悠久的历史遗迹。特别是闻名中外的世界珍禽丹顶鹤之乡—某； 四面环水、景色宜人、天然成趣的明月岛；湖光山色、亭阁别致、风景秀 </w:t>
      </w:r>
      <w:r>
        <w:rPr>
          <w:spacing w:val="-1"/>
        </w:rPr>
        <w:t>丽的龙沙公园；新石器时代的昂昂溪文化遗址、大乘寺、清真寺、关帝庙、</w:t>
      </w:r>
      <w:r>
        <w:t xml:space="preserve">石碑山、塔子城等历史文物遗迹，为旅游者所青睐，每年都吸引着大量中 外宾客前来观光、旅游。某作为驰名中外的最大的水禽、鸟类保护区，吸 </w:t>
      </w:r>
      <w:r>
        <w:rPr>
          <w:spacing w:val="-2"/>
        </w:rPr>
        <w:t>引了世界珍禽丹顶鹤在这里休养生息，因此某又被誉为</w:t>
      </w:r>
      <w:r>
        <w:t>***。</w:t>
      </w:r>
    </w:p>
    <w:p>
      <w:pPr>
        <w:pStyle w:val="BodyText"/>
        <w:spacing w:before="18" w:line="336" w:lineRule="auto"/>
        <w:ind w:left="2128" w:right="1829" w:firstLine="838"/>
      </w:pPr>
      <w:r>
        <w:t xml:space="preserve">某是“一五”期间国家投资兴建起来的重工业基地，是典型的一市多 </w:t>
      </w:r>
      <w:r>
        <w:rPr>
          <w:spacing w:val="-1"/>
        </w:rPr>
        <w:t>镇工业城市。全市拥有规模庞大的工业企业群，已形成机械、冶金、电子、</w:t>
      </w:r>
      <w:r>
        <w:t xml:space="preserve">轻工、纺织、化工、建材、医药、造纸等门类较为齐全的工业生产体系。 </w:t>
      </w:r>
      <w:r>
        <w:rPr>
          <w:spacing w:val="-1"/>
        </w:rPr>
        <w:t>工业主要分布在中心城区及</w:t>
      </w:r>
      <w:r>
        <w:t>***、***等卫星城。</w:t>
      </w:r>
    </w:p>
    <w:p>
      <w:pPr>
        <w:spacing w:after="0" w:line="336" w:lineRule="auto"/>
        <w:sectPr>
          <w:pgSz w:w="17860" w:h="25260"/>
          <w:pgMar w:top="1800" w:right="0" w:bottom="280" w:left="0" w:header="708" w:footer="708"/>
          <w:pgNumType w:start="16"/>
          <w:cols w:space="708"/>
        </w:sectPr>
      </w:pPr>
    </w:p>
    <w:p>
      <w:pPr>
        <w:spacing w:before="8"/>
        <w:ind w:left="4435" w:right="0" w:firstLine="0"/>
        <w:jc w:val="both"/>
        <w:rPr>
          <w:b/>
          <w:sz w:val="54"/>
        </w:rPr>
      </w:pPr>
      <w:r>
        <w:rPr>
          <w:b/>
          <w:sz w:val="54"/>
        </w:rPr>
        <w:t>第 3 章 项目区地质环境现状及问题</w:t>
      </w:r>
    </w:p>
    <w:p>
      <w:pPr>
        <w:pStyle w:val="ListParagraph"/>
        <w:numPr>
          <w:ilvl w:val="1"/>
          <w:numId w:val="17"/>
        </w:numPr>
        <w:tabs>
          <w:tab w:val="left" w:pos="3122"/>
        </w:tabs>
        <w:spacing w:before="187" w:after="0" w:line="240" w:lineRule="auto"/>
        <w:ind w:left="3121" w:right="0" w:hanging="994"/>
        <w:jc w:val="both"/>
        <w:rPr>
          <w:b/>
          <w:sz w:val="48"/>
        </w:rPr>
      </w:pPr>
      <w:r>
        <w:rPr>
          <w:b/>
          <w:sz w:val="48"/>
        </w:rPr>
        <w:t>地质环境现状</w:t>
      </w:r>
    </w:p>
    <w:p>
      <w:pPr>
        <w:pStyle w:val="BodyText"/>
        <w:spacing w:before="279" w:line="336" w:lineRule="auto"/>
        <w:ind w:left="2128" w:right="2112" w:firstLine="838"/>
        <w:jc w:val="both"/>
      </w:pPr>
      <w:r>
        <w:rPr>
          <w:spacing w:val="-1"/>
        </w:rPr>
        <w:t>项目区南邻</w:t>
      </w:r>
      <w:r>
        <w:t>**</w:t>
      </w:r>
      <w:r>
        <w:rPr>
          <w:spacing w:val="-17"/>
        </w:rPr>
        <w:t>公路，整体地势西高东低，起伏不大。项目区原有地貌因</w:t>
      </w:r>
      <w:r>
        <w:t>多年采矿被破坏，现有形成一个规模较大的采坑，已长年积水。岸坡土体主要由砂类土及粉质粘土构成，每逢强降雨，坡岸侵蚀现象严重，造成水土流失。由于多年来荒废无人管理，很多建筑垃圾及生活垃圾堆积于项目区内，使区内植被覆盖率低，表土裸露，地质环境问题突出，主要表现为水土流失及环境恶化：</w:t>
      </w:r>
    </w:p>
    <w:p>
      <w:pPr>
        <w:pStyle w:val="ListParagraph"/>
        <w:numPr>
          <w:ilvl w:val="2"/>
          <w:numId w:val="17"/>
        </w:numPr>
        <w:tabs>
          <w:tab w:val="left" w:pos="4074"/>
        </w:tabs>
        <w:spacing w:before="18" w:after="0" w:line="240" w:lineRule="auto"/>
        <w:ind w:left="4073" w:right="0" w:hanging="1107"/>
        <w:jc w:val="left"/>
        <w:rPr>
          <w:sz w:val="42"/>
        </w:rPr>
      </w:pPr>
      <w:r>
        <w:rPr>
          <w:sz w:val="42"/>
        </w:rPr>
        <w:t>水土流失</w:t>
      </w:r>
    </w:p>
    <w:p>
      <w:pPr>
        <w:pStyle w:val="BodyText"/>
        <w:spacing w:before="269" w:line="336" w:lineRule="auto"/>
        <w:ind w:left="2128" w:right="2250" w:firstLine="838"/>
        <w:jc w:val="both"/>
      </w:pPr>
      <w:r>
        <w:t>项目区由于大面积开采，使地表植被受到破坏，项目区内积水形成水塘，逢雨季时雨水冲刷，周边有机营养大量流失，遇强降雨，水塘边坡以坍塌的形式向外侵蚀，降雨强度决定侵蚀的速度，随时间的推移，水塘的面积将逐渐扩大，导致水土流失将愈发严重。</w:t>
      </w:r>
    </w:p>
    <w:p>
      <w:pPr>
        <w:pStyle w:val="ListParagraph"/>
        <w:numPr>
          <w:ilvl w:val="2"/>
          <w:numId w:val="17"/>
        </w:numPr>
        <w:tabs>
          <w:tab w:val="left" w:pos="4074"/>
        </w:tabs>
        <w:spacing w:before="12" w:after="0" w:line="240" w:lineRule="auto"/>
        <w:ind w:left="4073" w:right="0" w:hanging="1107"/>
        <w:jc w:val="left"/>
        <w:rPr>
          <w:sz w:val="42"/>
        </w:rPr>
      </w:pPr>
      <w:r>
        <w:rPr>
          <w:sz w:val="42"/>
        </w:rPr>
        <w:t>环境恶化：</w:t>
      </w:r>
    </w:p>
    <w:p>
      <w:pPr>
        <w:pStyle w:val="BodyText"/>
        <w:spacing w:before="270" w:line="336" w:lineRule="auto"/>
        <w:ind w:left="2128" w:right="1833" w:firstLine="838"/>
      </w:pPr>
      <w:r>
        <w:rPr>
          <w:spacing w:val="-1"/>
        </w:rPr>
        <w:t xml:space="preserve">项目区由于常年废弃，地表遍布垃圾，已使水塘受到不同程度的污染， </w:t>
      </w:r>
      <w:r>
        <w:t>区内夏季时臭气熏天，蚊蝇肆虐，造成空气质量下降，生态环境恶化，对 周边居民影响严重，而且对农业生态也形成了污染。项目区现状见照片：</w:t>
      </w:r>
    </w:p>
    <w:p>
      <w:pPr>
        <w:spacing w:after="0" w:line="336" w:lineRule="auto"/>
        <w:sectPr>
          <w:pgSz w:w="17860" w:h="25260"/>
          <w:pgMar w:top="1600" w:right="0" w:bottom="280" w:left="0" w:header="708" w:footer="708"/>
          <w:pgNumType w:start="1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4"/>
        </w:rPr>
      </w:pPr>
    </w:p>
    <w:p>
      <w:pPr>
        <w:tabs>
          <w:tab w:val="left" w:pos="1756"/>
        </w:tabs>
        <w:spacing w:before="54"/>
        <w:ind w:left="0" w:right="0" w:firstLine="0"/>
        <w:jc w:val="center"/>
        <w:rPr>
          <w:b/>
          <w:sz w:val="36"/>
        </w:rPr>
      </w:pPr>
      <w:r>
        <w:rPr>
          <w:b/>
          <w:sz w:val="36"/>
        </w:rPr>
        <w:t>照片</w:t>
      </w:r>
      <w:r>
        <w:rPr>
          <w:b/>
          <w:spacing w:val="-27"/>
          <w:sz w:val="36"/>
        </w:rPr>
        <w:t xml:space="preserve"> </w:t>
      </w:r>
      <w:r>
        <w:rPr>
          <w:b/>
          <w:sz w:val="36"/>
        </w:rPr>
        <w:t>1</w:t>
        <w:tab/>
        <w:t>项目区及周边地貌</w:t>
      </w:r>
    </w:p>
    <w:p>
      <w:pPr>
        <w:spacing w:after="0"/>
        <w:jc w:val="center"/>
        <w:rPr>
          <w:sz w:val="36"/>
        </w:rPr>
        <w:sectPr>
          <w:pgSz w:w="17860" w:h="25260"/>
          <w:pgMar w:top="2420" w:right="0" w:bottom="280" w:left="0" w:header="708" w:footer="708"/>
          <w:pgNumType w:start="18"/>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14"/>
        </w:rPr>
      </w:pPr>
    </w:p>
    <w:p>
      <w:pPr>
        <w:tabs>
          <w:tab w:val="left" w:pos="1756"/>
        </w:tabs>
        <w:spacing w:before="54"/>
        <w:ind w:left="0" w:right="0" w:firstLine="0"/>
        <w:jc w:val="center"/>
        <w:rPr>
          <w:b/>
          <w:sz w:val="36"/>
        </w:rPr>
      </w:pPr>
      <w:r>
        <w:rPr>
          <w:b/>
          <w:sz w:val="36"/>
        </w:rPr>
        <w:t>照片</w:t>
      </w:r>
      <w:r>
        <w:rPr>
          <w:b/>
          <w:spacing w:val="-27"/>
          <w:sz w:val="36"/>
        </w:rPr>
        <w:t xml:space="preserve"> </w:t>
      </w:r>
      <w:r>
        <w:rPr>
          <w:b/>
          <w:sz w:val="36"/>
        </w:rPr>
        <w:t>2</w:t>
        <w:tab/>
        <w:t>受到污染的水塘</w:t>
      </w:r>
    </w:p>
    <w:p>
      <w:pPr>
        <w:pStyle w:val="BodyText"/>
        <w:rPr>
          <w:b/>
          <w:sz w:val="48"/>
        </w:rPr>
      </w:pPr>
    </w:p>
    <w:p>
      <w:pPr>
        <w:pStyle w:val="BodyText"/>
        <w:spacing w:before="15"/>
        <w:rPr>
          <w:b/>
          <w:sz w:val="33"/>
        </w:rPr>
      </w:pPr>
    </w:p>
    <w:p>
      <w:pPr>
        <w:tabs>
          <w:tab w:val="left" w:pos="1756"/>
        </w:tabs>
        <w:spacing w:before="0"/>
        <w:ind w:left="0" w:right="0" w:firstLine="0"/>
        <w:jc w:val="center"/>
        <w:rPr>
          <w:b/>
          <w:sz w:val="36"/>
        </w:rPr>
      </w:pPr>
      <w:r>
        <w:rPr>
          <w:b/>
          <w:sz w:val="36"/>
        </w:rPr>
        <w:t>照片</w:t>
      </w:r>
      <w:r>
        <w:rPr>
          <w:b/>
          <w:spacing w:val="-27"/>
          <w:sz w:val="36"/>
        </w:rPr>
        <w:t xml:space="preserve"> </w:t>
      </w:r>
      <w:r>
        <w:rPr>
          <w:b/>
          <w:sz w:val="36"/>
        </w:rPr>
        <w:t>3</w:t>
        <w:tab/>
        <w:t>项目区东侧生态蔬菜大棚</w:t>
      </w:r>
    </w:p>
    <w:p>
      <w:pPr>
        <w:spacing w:after="0"/>
        <w:jc w:val="center"/>
        <w:rPr>
          <w:sz w:val="36"/>
        </w:rPr>
        <w:sectPr>
          <w:pgSz w:w="17860" w:h="25260"/>
          <w:pgMar w:top="2420" w:right="0" w:bottom="280" w:left="0" w:header="708" w:footer="708"/>
          <w:pgNumType w:start="19"/>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12"/>
        </w:rPr>
      </w:pPr>
    </w:p>
    <w:p>
      <w:pPr>
        <w:tabs>
          <w:tab w:val="left" w:pos="1576"/>
        </w:tabs>
        <w:spacing w:before="54"/>
        <w:ind w:left="0" w:right="0" w:firstLine="0"/>
        <w:jc w:val="center"/>
        <w:rPr>
          <w:b/>
          <w:sz w:val="36"/>
        </w:rPr>
      </w:pPr>
      <w:r>
        <w:rPr>
          <w:b/>
          <w:sz w:val="36"/>
        </w:rPr>
        <w:t>照片</w:t>
      </w:r>
      <w:r>
        <w:rPr>
          <w:b/>
          <w:spacing w:val="-27"/>
          <w:sz w:val="36"/>
        </w:rPr>
        <w:t xml:space="preserve"> </w:t>
      </w:r>
      <w:r>
        <w:rPr>
          <w:b/>
          <w:sz w:val="36"/>
        </w:rPr>
        <w:t>4</w:t>
        <w:tab/>
        <w:t>项目区周边建筑垃圾</w:t>
      </w:r>
    </w:p>
    <w:p>
      <w:pPr>
        <w:pStyle w:val="ListParagraph"/>
        <w:numPr>
          <w:ilvl w:val="1"/>
          <w:numId w:val="33"/>
        </w:numPr>
        <w:tabs>
          <w:tab w:val="left" w:pos="3121"/>
          <w:tab w:val="left" w:pos="3122"/>
        </w:tabs>
        <w:spacing w:before="151" w:after="0" w:line="240" w:lineRule="auto"/>
        <w:ind w:left="3121" w:right="0" w:hanging="994"/>
        <w:jc w:val="left"/>
        <w:rPr>
          <w:b/>
          <w:sz w:val="48"/>
        </w:rPr>
      </w:pPr>
      <w:r>
        <w:rPr>
          <w:b/>
          <w:sz w:val="48"/>
        </w:rPr>
        <w:t>地质环境问题发展趋势预测</w:t>
      </w:r>
    </w:p>
    <w:p>
      <w:pPr>
        <w:pStyle w:val="BodyText"/>
        <w:spacing w:before="279" w:line="336" w:lineRule="auto"/>
        <w:ind w:left="2128" w:right="1829" w:firstLine="838"/>
      </w:pPr>
      <w:r>
        <w:t xml:space="preserve">某废弃矿山的地质环境问题已经成为制约某发展的羁绊，如果仍不加 以治理，项目区场地环境仍然继续恶化、水质继续受到污染、周围大气环 </w:t>
      </w:r>
      <w:r>
        <w:rPr>
          <w:spacing w:val="-1"/>
        </w:rPr>
        <w:t xml:space="preserve">境污染将越来越严重，水土资源逐渐流失，项目区地质环境将进一步恶化， </w:t>
      </w:r>
      <w:r>
        <w:t>地质环境继续受到破坏的同时，还造成土地资源的极大浪费。另外，周边 地块陆续建设开发，某周边经济快速发展，某绿色生态农业园逐渐扩大， 项目区的恢复和治理工作迫在眉睫，遗留的历史欠账急需补偿，还原生态 平衡，改善生态环境势在必行。</w:t>
      </w:r>
    </w:p>
    <w:p>
      <w:pPr>
        <w:spacing w:after="0" w:line="336" w:lineRule="auto"/>
        <w:sectPr>
          <w:pgSz w:w="17860" w:h="25260"/>
          <w:pgMar w:top="2420" w:right="0" w:bottom="280" w:left="0" w:header="708" w:footer="708"/>
          <w:pgNumType w:start="20"/>
          <w:cols w:space="708"/>
        </w:sectPr>
      </w:pPr>
    </w:p>
    <w:p>
      <w:pPr>
        <w:pStyle w:val="BodyText"/>
        <w:rPr>
          <w:sz w:val="20"/>
        </w:rPr>
      </w:pPr>
    </w:p>
    <w:p>
      <w:pPr>
        <w:pStyle w:val="BodyText"/>
        <w:rPr>
          <w:sz w:val="20"/>
        </w:rPr>
      </w:pPr>
    </w:p>
    <w:p>
      <w:pPr>
        <w:pStyle w:val="BodyText"/>
        <w:spacing w:before="14"/>
        <w:rPr>
          <w:sz w:val="24"/>
        </w:rPr>
      </w:pPr>
    </w:p>
    <w:p>
      <w:pPr>
        <w:spacing w:before="30"/>
        <w:ind w:left="5519" w:right="0" w:firstLine="0"/>
        <w:jc w:val="both"/>
        <w:rPr>
          <w:b/>
          <w:sz w:val="54"/>
        </w:rPr>
      </w:pPr>
      <w:r>
        <w:rPr>
          <w:b/>
          <w:sz w:val="54"/>
        </w:rPr>
        <w:t>第 4 章 地质环境治理方案</w:t>
      </w:r>
    </w:p>
    <w:p>
      <w:pPr>
        <w:pStyle w:val="ListParagraph"/>
        <w:numPr>
          <w:ilvl w:val="1"/>
          <w:numId w:val="16"/>
        </w:numPr>
        <w:tabs>
          <w:tab w:val="left" w:pos="3122"/>
        </w:tabs>
        <w:spacing w:before="187" w:after="0" w:line="240" w:lineRule="auto"/>
        <w:ind w:left="3121" w:right="0" w:hanging="994"/>
        <w:jc w:val="both"/>
        <w:rPr>
          <w:b/>
          <w:sz w:val="48"/>
        </w:rPr>
      </w:pPr>
      <w:r>
        <w:rPr>
          <w:b/>
          <w:sz w:val="48"/>
        </w:rPr>
        <w:t>地质环境治理的原则</w:t>
      </w:r>
    </w:p>
    <w:p>
      <w:pPr>
        <w:pStyle w:val="BodyText"/>
        <w:spacing w:before="279" w:line="336" w:lineRule="auto"/>
        <w:ind w:left="2128" w:right="2250" w:firstLine="838"/>
        <w:jc w:val="both"/>
      </w:pPr>
      <w:r>
        <w:t>根据项目区的现状、社会发展需要、现有技术水平等实际情况，按照“以人为本、防治结合、突出重点、因地制宜、积极保护、合理开发、技术创新”等要求，对项目区治理进行合理布局，全面规划。统一规划，统一治理。地质环境治理是和水利、林业、生态环境保护相互依存的整体， 在进行规划设计时，应充分考虑在保护环境的基础上兼顾水利工程、林业工程，提高环境质量，促进地质环境治理后的土地资源集约利用和优化配置。并在充分提高社会效益和生态效益的同时，兼顾治理区经济效益。</w:t>
      </w:r>
    </w:p>
    <w:p>
      <w:pPr>
        <w:pStyle w:val="Heading3"/>
        <w:numPr>
          <w:ilvl w:val="2"/>
          <w:numId w:val="16"/>
        </w:numPr>
        <w:tabs>
          <w:tab w:val="left" w:pos="3482"/>
        </w:tabs>
        <w:spacing w:before="0" w:after="0" w:line="683" w:lineRule="exact"/>
        <w:ind w:left="3481" w:right="0" w:hanging="1354"/>
        <w:jc w:val="both"/>
      </w:pPr>
      <w:r>
        <w:t>因地制宜、科学规划的原则</w:t>
      </w:r>
    </w:p>
    <w:p>
      <w:pPr>
        <w:pStyle w:val="BodyText"/>
        <w:spacing w:before="275" w:line="336" w:lineRule="auto"/>
        <w:ind w:left="2128" w:right="2250" w:firstLine="838"/>
        <w:jc w:val="both"/>
      </w:pPr>
      <w:r>
        <w:rPr>
          <w:spacing w:val="-1"/>
        </w:rPr>
        <w:t>本着“因地制宜、科学规划、综合治理”的原则，统一规划，统一治理是地质环境治理规划的基本原则。对项目区土地利用进行合理布局，全</w:t>
      </w:r>
      <w:r>
        <w:t>面规划，进行地质环境综合治理，环境保护与综合利用相结合。</w:t>
      </w:r>
    </w:p>
    <w:p>
      <w:pPr>
        <w:pStyle w:val="Heading3"/>
        <w:numPr>
          <w:ilvl w:val="2"/>
          <w:numId w:val="16"/>
        </w:numPr>
        <w:tabs>
          <w:tab w:val="left" w:pos="3482"/>
        </w:tabs>
        <w:spacing w:before="0" w:after="0" w:line="670" w:lineRule="exact"/>
        <w:ind w:left="3481" w:right="0" w:hanging="1354"/>
        <w:jc w:val="both"/>
      </w:pPr>
      <w:r>
        <w:rPr>
          <w:w w:val="95"/>
        </w:rPr>
        <w:t>社会、经济、生态效益统一的原则</w:t>
      </w:r>
    </w:p>
    <w:p>
      <w:pPr>
        <w:pStyle w:val="BodyText"/>
        <w:spacing w:before="274" w:line="336" w:lineRule="auto"/>
        <w:ind w:left="2128" w:right="2254" w:firstLine="838"/>
      </w:pPr>
      <w:r>
        <w:t>在充分提高社会效益和生态效益的同时，兼顾治理区经济效益。坚持“三个效益”的协调统一的原则。</w:t>
      </w:r>
    </w:p>
    <w:p>
      <w:pPr>
        <w:pStyle w:val="Heading3"/>
        <w:numPr>
          <w:ilvl w:val="2"/>
          <w:numId w:val="16"/>
        </w:numPr>
        <w:tabs>
          <w:tab w:val="left" w:pos="3481"/>
          <w:tab w:val="left" w:pos="3482"/>
        </w:tabs>
        <w:spacing w:before="0" w:after="0" w:line="668" w:lineRule="exact"/>
        <w:ind w:left="3481" w:right="0" w:hanging="1354"/>
        <w:jc w:val="left"/>
      </w:pPr>
      <w:r>
        <w:t>统筹兼顾、协调发展的原则</w:t>
      </w:r>
    </w:p>
    <w:p>
      <w:pPr>
        <w:pStyle w:val="BodyText"/>
        <w:spacing w:before="274" w:line="336" w:lineRule="auto"/>
        <w:ind w:left="2128" w:right="2250" w:firstLine="838"/>
        <w:jc w:val="both"/>
      </w:pPr>
      <w:r>
        <w:t>地质环境治理规划不是一项独立的规划，而是和水利、林业、生态环境保护相互依存的整体。因此在规划设计时，充分考虑在保护环境的基础上兼顾水利工程，提高环境质量，促进地质环境治理后的土地资源集约利</w:t>
      </w:r>
    </w:p>
    <w:p>
      <w:pPr>
        <w:spacing w:after="0" w:line="336" w:lineRule="auto"/>
        <w:jc w:val="both"/>
        <w:sectPr>
          <w:pgSz w:w="17860" w:h="25260"/>
          <w:pgMar w:top="2420" w:right="0" w:bottom="280" w:left="0" w:header="708" w:footer="708"/>
          <w:pgNumType w:start="21"/>
          <w:cols w:space="708"/>
        </w:sectPr>
      </w:pPr>
    </w:p>
    <w:p>
      <w:pPr>
        <w:pStyle w:val="BodyText"/>
        <w:spacing w:before="21" w:line="336" w:lineRule="auto"/>
        <w:ind w:left="2128" w:right="2250"/>
      </w:pPr>
      <w:r>
        <w:t>用和优化配置。在编制规划设计时，认真了解相关规划，做好与相关规划的协调统一。</w:t>
      </w:r>
    </w:p>
    <w:p>
      <w:pPr>
        <w:pStyle w:val="BodyText"/>
        <w:spacing w:before="5" w:line="336" w:lineRule="auto"/>
        <w:ind w:left="2128" w:right="2250" w:firstLine="838"/>
        <w:jc w:val="both"/>
      </w:pPr>
      <w:r>
        <w:t>采取工程措施与生物措施相结合，各种治理措施科学配置，发挥综合治理效益；建立法律法规保障体系和科技支撑体系，使地质环境综合治理工程的设计、施工和管理科学化；坚持把生态环境建设与产业开发、区域经济发展相结合；坚持依靠群众，广泛动员全社会的力量共同参与，建立多元化的投入机制，实现环境保护与经济建设协调发展。</w:t>
      </w:r>
    </w:p>
    <w:p>
      <w:pPr>
        <w:pStyle w:val="Heading3"/>
        <w:numPr>
          <w:ilvl w:val="2"/>
          <w:numId w:val="16"/>
        </w:numPr>
        <w:tabs>
          <w:tab w:val="left" w:pos="3371"/>
        </w:tabs>
        <w:spacing w:before="0" w:after="0" w:line="677" w:lineRule="exact"/>
        <w:ind w:left="3370" w:right="0" w:hanging="1243"/>
        <w:jc w:val="both"/>
      </w:pPr>
      <w:r>
        <w:t>统筹兼顾、协调发展的原则</w:t>
      </w:r>
    </w:p>
    <w:p>
      <w:pPr>
        <w:pStyle w:val="BodyText"/>
        <w:spacing w:before="274" w:line="336" w:lineRule="auto"/>
        <w:ind w:left="2128" w:right="2250" w:firstLine="838"/>
        <w:jc w:val="both"/>
      </w:pPr>
      <w:r>
        <w:t>坚持“当前与长远相结合，治理与防治相结合”的原则，坚持“技术上可行，经济上合理”的原则，从根本上提高防御地质灾害的能力，提高环境治理后的经济效益、社会效益和生态效益，保障某国民经济可持续发展。</w:t>
      </w:r>
    </w:p>
    <w:p>
      <w:pPr>
        <w:pStyle w:val="ListParagraph"/>
        <w:numPr>
          <w:ilvl w:val="1"/>
          <w:numId w:val="16"/>
        </w:numPr>
        <w:tabs>
          <w:tab w:val="left" w:pos="3122"/>
        </w:tabs>
        <w:spacing w:before="0" w:after="0" w:line="669" w:lineRule="exact"/>
        <w:ind w:left="3121" w:right="0" w:hanging="994"/>
        <w:jc w:val="both"/>
        <w:rPr>
          <w:b/>
          <w:sz w:val="48"/>
        </w:rPr>
      </w:pPr>
      <w:r>
        <w:rPr>
          <w:b/>
          <w:sz w:val="48"/>
        </w:rPr>
        <w:t>项目治理的目标</w:t>
      </w:r>
    </w:p>
    <w:p>
      <w:pPr>
        <w:pStyle w:val="BodyText"/>
        <w:spacing w:before="279" w:line="336" w:lineRule="auto"/>
        <w:ind w:left="2128" w:right="2250" w:firstLine="838"/>
        <w:jc w:val="both"/>
      </w:pPr>
      <w:r>
        <w:t>根据项目区地质环境现状，结合当地实际情况，遵循远近结合、统筹规划的原则，制定科学性、可操作性较强的综合治理方案，对项目区进行综合治理，利用工程措施，通过修建围堰、排水工程、采坑回填、土地平整等工程措施使当地的地质环境得到有效保护，达到项目区地质环境综合治理并合理利用的目的。通过项目的实施，使得项目区的地质环境得到改善，同时增加了城市农业用地面积和绿地面积。</w:t>
      </w:r>
    </w:p>
    <w:p>
      <w:pPr>
        <w:pStyle w:val="ListParagraph"/>
        <w:numPr>
          <w:ilvl w:val="1"/>
          <w:numId w:val="16"/>
        </w:numPr>
        <w:tabs>
          <w:tab w:val="left" w:pos="3122"/>
        </w:tabs>
        <w:spacing w:before="0" w:after="0" w:line="675" w:lineRule="exact"/>
        <w:ind w:left="3121" w:right="0" w:hanging="994"/>
        <w:jc w:val="both"/>
        <w:rPr>
          <w:b/>
          <w:sz w:val="48"/>
        </w:rPr>
      </w:pPr>
      <w:r>
        <w:rPr>
          <w:b/>
          <w:sz w:val="48"/>
        </w:rPr>
        <w:t>工程设计内容</w:t>
      </w:r>
    </w:p>
    <w:p>
      <w:pPr>
        <w:pStyle w:val="BodyText"/>
        <w:spacing w:before="279" w:line="336" w:lineRule="auto"/>
        <w:ind w:left="2128" w:right="2250" w:firstLine="838"/>
      </w:pPr>
      <w:r>
        <w:t>首先，对项目区进行环境地质调查、综合分析。其次，充分收集和整理现有地质资料，补充和完善项目区的整体地质环境现状资料，从而为项</w:t>
      </w:r>
    </w:p>
    <w:p>
      <w:pPr>
        <w:spacing w:after="0" w:line="336"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9" w:history="1">
        <w:r>
          <w:rPr>
            <w:rFonts w:ascii="SimSun" w:eastAsia="SimSun" w:hAnsi="SimSun" w:cs="SimSun"/>
            <w:b/>
            <w:bCs/>
            <w:color w:val="0000EE"/>
            <w:sz w:val="30"/>
            <w:szCs w:val="30"/>
            <w:u w:val="single" w:color="0000EE"/>
          </w:rPr>
          <w:t>https://d.book118.com/897146160000006054</w:t>
        </w:r>
      </w:hyperlink>
    </w:p>
    <w:p>
      <w:pPr>
        <w:spacing w:after="0" w:line="336" w:lineRule="auto"/>
      </w:pPr>
    </w:p>
    <w:sectPr>
      <w:pgSz w:w="17860" w:h="25260"/>
      <w:pgMar w:top="1800" w:right="0" w:bottom="280" w:left="0" w:header="708" w:footer="708"/>
      <w:pgNumType w:start="2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华文中宋">
    <w:altName w:val="华文中宋"/>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98461"/>
    <w:multiLevelType w:val="hybridMultilevel"/>
    <w:tmpl w:val="00000000"/>
    <w:lvl w:ilvl="0">
      <w:start w:val="5"/>
      <w:numFmt w:val="decimal"/>
      <w:lvlText w:val="%1"/>
      <w:lvlJc w:val="left"/>
      <w:pPr>
        <w:ind w:left="3269" w:hanging="825"/>
        <w:jc w:val="left"/>
      </w:pPr>
      <w:rPr>
        <w:rFonts w:hint="default"/>
      </w:rPr>
    </w:lvl>
    <w:lvl w:ilvl="1">
      <w:start w:val="1"/>
      <w:numFmt w:val="decimal"/>
      <w:lvlText w:val="%1.%2"/>
      <w:lvlJc w:val="left"/>
      <w:pPr>
        <w:ind w:left="3269" w:hanging="825"/>
        <w:jc w:val="left"/>
      </w:pPr>
      <w:rPr>
        <w:rFonts w:ascii="华文中宋" w:eastAsia="华文中宋" w:hAnsi="华文中宋" w:cs="华文中宋" w:hint="default"/>
        <w:w w:val="100"/>
        <w:sz w:val="42"/>
        <w:szCs w:val="42"/>
      </w:rPr>
    </w:lvl>
    <w:lvl w:ilvl="2">
      <w:start w:val="0"/>
      <w:numFmt w:val="bullet"/>
      <w:lvlText w:val="•"/>
      <w:lvlJc w:val="left"/>
      <w:pPr>
        <w:ind w:left="6179" w:hanging="825"/>
      </w:pPr>
      <w:rPr>
        <w:rFonts w:hint="default"/>
      </w:rPr>
    </w:lvl>
    <w:lvl w:ilvl="3">
      <w:start w:val="0"/>
      <w:numFmt w:val="bullet"/>
      <w:lvlText w:val="•"/>
      <w:lvlJc w:val="left"/>
      <w:pPr>
        <w:ind w:left="7639" w:hanging="825"/>
      </w:pPr>
      <w:rPr>
        <w:rFonts w:hint="default"/>
      </w:rPr>
    </w:lvl>
    <w:lvl w:ilvl="4">
      <w:start w:val="0"/>
      <w:numFmt w:val="bullet"/>
      <w:lvlText w:val="•"/>
      <w:lvlJc w:val="left"/>
      <w:pPr>
        <w:ind w:left="9099" w:hanging="825"/>
      </w:pPr>
      <w:rPr>
        <w:rFonts w:hint="default"/>
      </w:rPr>
    </w:lvl>
    <w:lvl w:ilvl="5">
      <w:start w:val="0"/>
      <w:numFmt w:val="bullet"/>
      <w:lvlText w:val="•"/>
      <w:lvlJc w:val="left"/>
      <w:pPr>
        <w:ind w:left="10559" w:hanging="825"/>
      </w:pPr>
      <w:rPr>
        <w:rFonts w:hint="default"/>
      </w:rPr>
    </w:lvl>
    <w:lvl w:ilvl="6">
      <w:start w:val="0"/>
      <w:numFmt w:val="bullet"/>
      <w:lvlText w:val="•"/>
      <w:lvlJc w:val="left"/>
      <w:pPr>
        <w:ind w:left="12019" w:hanging="825"/>
      </w:pPr>
      <w:rPr>
        <w:rFonts w:hint="default"/>
      </w:rPr>
    </w:lvl>
    <w:lvl w:ilvl="7">
      <w:start w:val="0"/>
      <w:numFmt w:val="bullet"/>
      <w:lvlText w:val="•"/>
      <w:lvlJc w:val="left"/>
      <w:pPr>
        <w:ind w:left="13479" w:hanging="825"/>
      </w:pPr>
      <w:rPr>
        <w:rFonts w:hint="default"/>
      </w:rPr>
    </w:lvl>
    <w:lvl w:ilvl="8">
      <w:start w:val="0"/>
      <w:numFmt w:val="bullet"/>
      <w:lvlText w:val="•"/>
      <w:lvlJc w:val="left"/>
      <w:pPr>
        <w:ind w:left="14939" w:hanging="825"/>
      </w:pPr>
      <w:rPr>
        <w:rFonts w:hint="default"/>
      </w:rPr>
    </w:lvl>
  </w:abstractNum>
  <w:abstractNum w:abstractNumId="1">
    <w:nsid w:val="04D57E75"/>
    <w:multiLevelType w:val="hybridMultilevel"/>
    <w:tmpl w:val="00000000"/>
    <w:lvl w:ilvl="0">
      <w:start w:val="1"/>
      <w:numFmt w:val="decimal"/>
      <w:lvlText w:val="%1"/>
      <w:lvlJc w:val="left"/>
      <w:pPr>
        <w:ind w:left="3121" w:hanging="994"/>
        <w:jc w:val="left"/>
      </w:pPr>
      <w:rPr>
        <w:rFonts w:hint="default"/>
      </w:rPr>
    </w:lvl>
    <w:lvl w:ilvl="1">
      <w:start w:val="1"/>
      <w:numFmt w:val="decimal"/>
      <w:lvlText w:val="%1.%2"/>
      <w:lvlJc w:val="left"/>
      <w:pPr>
        <w:ind w:left="3121" w:hanging="994"/>
        <w:jc w:val="left"/>
      </w:pPr>
      <w:rPr>
        <w:rFonts w:ascii="华文中宋" w:eastAsia="华文中宋" w:hAnsi="华文中宋" w:cs="华文中宋" w:hint="default"/>
        <w:b/>
        <w:bCs/>
        <w:w w:val="99"/>
        <w:sz w:val="48"/>
        <w:szCs w:val="48"/>
      </w:rPr>
    </w:lvl>
    <w:lvl w:ilvl="2">
      <w:start w:val="1"/>
      <w:numFmt w:val="decimal"/>
      <w:lvlText w:val="%1.%2.%3"/>
      <w:lvlJc w:val="left"/>
      <w:pPr>
        <w:ind w:left="3481" w:hanging="1354"/>
        <w:jc w:val="left"/>
      </w:pPr>
      <w:rPr>
        <w:rFonts w:ascii="华文中宋" w:eastAsia="华文中宋" w:hAnsi="华文中宋" w:cs="华文中宋" w:hint="default"/>
        <w:b/>
        <w:bCs/>
        <w:w w:val="99"/>
        <w:sz w:val="45"/>
        <w:szCs w:val="45"/>
      </w:rPr>
    </w:lvl>
    <w:lvl w:ilvl="3">
      <w:start w:val="1"/>
      <w:numFmt w:val="decimal"/>
      <w:lvlText w:val="（%4）"/>
      <w:lvlJc w:val="left"/>
      <w:pPr>
        <w:ind w:left="4073" w:hanging="1106"/>
        <w:jc w:val="left"/>
      </w:pPr>
      <w:rPr>
        <w:rFonts w:ascii="华文中宋" w:eastAsia="华文中宋" w:hAnsi="华文中宋" w:cs="华文中宋" w:hint="default"/>
        <w:spacing w:val="-1"/>
        <w:w w:val="100"/>
        <w:sz w:val="40"/>
        <w:szCs w:val="40"/>
      </w:rPr>
    </w:lvl>
    <w:lvl w:ilvl="4">
      <w:start w:val="0"/>
      <w:numFmt w:val="bullet"/>
      <w:lvlText w:val="•"/>
      <w:lvlJc w:val="left"/>
      <w:pPr>
        <w:ind w:left="7524" w:hanging="1106"/>
      </w:pPr>
      <w:rPr>
        <w:rFonts w:hint="default"/>
      </w:rPr>
    </w:lvl>
    <w:lvl w:ilvl="5">
      <w:start w:val="0"/>
      <w:numFmt w:val="bullet"/>
      <w:lvlText w:val="•"/>
      <w:lvlJc w:val="left"/>
      <w:pPr>
        <w:ind w:left="9247" w:hanging="1106"/>
      </w:pPr>
      <w:rPr>
        <w:rFonts w:hint="default"/>
      </w:rPr>
    </w:lvl>
    <w:lvl w:ilvl="6">
      <w:start w:val="0"/>
      <w:numFmt w:val="bullet"/>
      <w:lvlText w:val="•"/>
      <w:lvlJc w:val="left"/>
      <w:pPr>
        <w:ind w:left="10969" w:hanging="1106"/>
      </w:pPr>
      <w:rPr>
        <w:rFonts w:hint="default"/>
      </w:rPr>
    </w:lvl>
    <w:lvl w:ilvl="7">
      <w:start w:val="0"/>
      <w:numFmt w:val="bullet"/>
      <w:lvlText w:val="•"/>
      <w:lvlJc w:val="left"/>
      <w:pPr>
        <w:ind w:left="12692" w:hanging="1106"/>
      </w:pPr>
      <w:rPr>
        <w:rFonts w:hint="default"/>
      </w:rPr>
    </w:lvl>
    <w:lvl w:ilvl="8">
      <w:start w:val="0"/>
      <w:numFmt w:val="bullet"/>
      <w:lvlText w:val="•"/>
      <w:lvlJc w:val="left"/>
      <w:pPr>
        <w:ind w:left="14414" w:hanging="1106"/>
      </w:pPr>
      <w:rPr>
        <w:rFonts w:hint="default"/>
      </w:rPr>
    </w:lvl>
  </w:abstractNum>
  <w:abstractNum w:abstractNumId="2">
    <w:nsid w:val="0517670D"/>
    <w:multiLevelType w:val="hybridMultilevel"/>
    <w:tmpl w:val="00000000"/>
    <w:lvl w:ilvl="0">
      <w:start w:val="1"/>
      <w:numFmt w:val="decimal"/>
      <w:lvlText w:val="%1）"/>
      <w:lvlJc w:val="left"/>
      <w:pPr>
        <w:ind w:left="2128" w:hanging="685"/>
        <w:jc w:val="left"/>
      </w:pPr>
      <w:rPr>
        <w:rFonts w:ascii="华文中宋" w:eastAsia="华文中宋" w:hAnsi="华文中宋" w:cs="华文中宋" w:hint="default"/>
        <w:spacing w:val="-51"/>
        <w:w w:val="100"/>
        <w:sz w:val="40"/>
        <w:szCs w:val="40"/>
      </w:rPr>
    </w:lvl>
    <w:lvl w:ilvl="1">
      <w:start w:val="0"/>
      <w:numFmt w:val="bullet"/>
      <w:lvlText w:val="•"/>
      <w:lvlJc w:val="left"/>
      <w:pPr>
        <w:ind w:left="3693" w:hanging="685"/>
      </w:pPr>
      <w:rPr>
        <w:rFonts w:hint="default"/>
      </w:rPr>
    </w:lvl>
    <w:lvl w:ilvl="2">
      <w:start w:val="0"/>
      <w:numFmt w:val="bullet"/>
      <w:lvlText w:val="•"/>
      <w:lvlJc w:val="left"/>
      <w:pPr>
        <w:ind w:left="5267" w:hanging="685"/>
      </w:pPr>
      <w:rPr>
        <w:rFonts w:hint="default"/>
      </w:rPr>
    </w:lvl>
    <w:lvl w:ilvl="3">
      <w:start w:val="0"/>
      <w:numFmt w:val="bullet"/>
      <w:lvlText w:val="•"/>
      <w:lvlJc w:val="left"/>
      <w:pPr>
        <w:ind w:left="6841" w:hanging="685"/>
      </w:pPr>
      <w:rPr>
        <w:rFonts w:hint="default"/>
      </w:rPr>
    </w:lvl>
    <w:lvl w:ilvl="4">
      <w:start w:val="0"/>
      <w:numFmt w:val="bullet"/>
      <w:lvlText w:val="•"/>
      <w:lvlJc w:val="left"/>
      <w:pPr>
        <w:ind w:left="8415" w:hanging="685"/>
      </w:pPr>
      <w:rPr>
        <w:rFonts w:hint="default"/>
      </w:rPr>
    </w:lvl>
    <w:lvl w:ilvl="5">
      <w:start w:val="0"/>
      <w:numFmt w:val="bullet"/>
      <w:lvlText w:val="•"/>
      <w:lvlJc w:val="left"/>
      <w:pPr>
        <w:ind w:left="9989" w:hanging="685"/>
      </w:pPr>
      <w:rPr>
        <w:rFonts w:hint="default"/>
      </w:rPr>
    </w:lvl>
    <w:lvl w:ilvl="6">
      <w:start w:val="0"/>
      <w:numFmt w:val="bullet"/>
      <w:lvlText w:val="•"/>
      <w:lvlJc w:val="left"/>
      <w:pPr>
        <w:ind w:left="11563" w:hanging="685"/>
      </w:pPr>
      <w:rPr>
        <w:rFonts w:hint="default"/>
      </w:rPr>
    </w:lvl>
    <w:lvl w:ilvl="7">
      <w:start w:val="0"/>
      <w:numFmt w:val="bullet"/>
      <w:lvlText w:val="•"/>
      <w:lvlJc w:val="left"/>
      <w:pPr>
        <w:ind w:left="13137" w:hanging="685"/>
      </w:pPr>
      <w:rPr>
        <w:rFonts w:hint="default"/>
      </w:rPr>
    </w:lvl>
    <w:lvl w:ilvl="8">
      <w:start w:val="0"/>
      <w:numFmt w:val="bullet"/>
      <w:lvlText w:val="•"/>
      <w:lvlJc w:val="left"/>
      <w:pPr>
        <w:ind w:left="14711" w:hanging="685"/>
      </w:pPr>
      <w:rPr>
        <w:rFonts w:hint="default"/>
      </w:rPr>
    </w:lvl>
  </w:abstractNum>
  <w:abstractNum w:abstractNumId="3">
    <w:nsid w:val="08B53E9D"/>
    <w:multiLevelType w:val="hybridMultilevel"/>
    <w:tmpl w:val="00000000"/>
    <w:lvl w:ilvl="0">
      <w:start w:val="1"/>
      <w:numFmt w:val="decimal"/>
      <w:lvlText w:val="%1）"/>
      <w:lvlJc w:val="left"/>
      <w:pPr>
        <w:ind w:left="2128" w:hanging="685"/>
        <w:jc w:val="left"/>
      </w:pPr>
      <w:rPr>
        <w:rFonts w:ascii="华文中宋" w:eastAsia="华文中宋" w:hAnsi="华文中宋" w:cs="华文中宋" w:hint="default"/>
        <w:spacing w:val="0"/>
        <w:w w:val="100"/>
        <w:sz w:val="40"/>
        <w:szCs w:val="40"/>
      </w:rPr>
    </w:lvl>
    <w:lvl w:ilvl="1">
      <w:start w:val="0"/>
      <w:numFmt w:val="bullet"/>
      <w:lvlText w:val="•"/>
      <w:lvlJc w:val="left"/>
      <w:pPr>
        <w:ind w:left="3693" w:hanging="685"/>
      </w:pPr>
      <w:rPr>
        <w:rFonts w:hint="default"/>
      </w:rPr>
    </w:lvl>
    <w:lvl w:ilvl="2">
      <w:start w:val="0"/>
      <w:numFmt w:val="bullet"/>
      <w:lvlText w:val="•"/>
      <w:lvlJc w:val="left"/>
      <w:pPr>
        <w:ind w:left="5267" w:hanging="685"/>
      </w:pPr>
      <w:rPr>
        <w:rFonts w:hint="default"/>
      </w:rPr>
    </w:lvl>
    <w:lvl w:ilvl="3">
      <w:start w:val="0"/>
      <w:numFmt w:val="bullet"/>
      <w:lvlText w:val="•"/>
      <w:lvlJc w:val="left"/>
      <w:pPr>
        <w:ind w:left="6841" w:hanging="685"/>
      </w:pPr>
      <w:rPr>
        <w:rFonts w:hint="default"/>
      </w:rPr>
    </w:lvl>
    <w:lvl w:ilvl="4">
      <w:start w:val="0"/>
      <w:numFmt w:val="bullet"/>
      <w:lvlText w:val="•"/>
      <w:lvlJc w:val="left"/>
      <w:pPr>
        <w:ind w:left="8415" w:hanging="685"/>
      </w:pPr>
      <w:rPr>
        <w:rFonts w:hint="default"/>
      </w:rPr>
    </w:lvl>
    <w:lvl w:ilvl="5">
      <w:start w:val="0"/>
      <w:numFmt w:val="bullet"/>
      <w:lvlText w:val="•"/>
      <w:lvlJc w:val="left"/>
      <w:pPr>
        <w:ind w:left="9989" w:hanging="685"/>
      </w:pPr>
      <w:rPr>
        <w:rFonts w:hint="default"/>
      </w:rPr>
    </w:lvl>
    <w:lvl w:ilvl="6">
      <w:start w:val="0"/>
      <w:numFmt w:val="bullet"/>
      <w:lvlText w:val="•"/>
      <w:lvlJc w:val="left"/>
      <w:pPr>
        <w:ind w:left="11563" w:hanging="685"/>
      </w:pPr>
      <w:rPr>
        <w:rFonts w:hint="default"/>
      </w:rPr>
    </w:lvl>
    <w:lvl w:ilvl="7">
      <w:start w:val="0"/>
      <w:numFmt w:val="bullet"/>
      <w:lvlText w:val="•"/>
      <w:lvlJc w:val="left"/>
      <w:pPr>
        <w:ind w:left="13137" w:hanging="685"/>
      </w:pPr>
      <w:rPr>
        <w:rFonts w:hint="default"/>
      </w:rPr>
    </w:lvl>
    <w:lvl w:ilvl="8">
      <w:start w:val="0"/>
      <w:numFmt w:val="bullet"/>
      <w:lvlText w:val="•"/>
      <w:lvlJc w:val="left"/>
      <w:pPr>
        <w:ind w:left="14711" w:hanging="685"/>
      </w:pPr>
      <w:rPr>
        <w:rFonts w:hint="default"/>
      </w:rPr>
    </w:lvl>
  </w:abstractNum>
  <w:abstractNum w:abstractNumId="4">
    <w:nsid w:val="13FE9B89"/>
    <w:multiLevelType w:val="hybridMultilevel"/>
    <w:tmpl w:val="00000000"/>
    <w:lvl w:ilvl="0">
      <w:start w:val="3"/>
      <w:numFmt w:val="decimal"/>
      <w:lvlText w:val="%1"/>
      <w:lvlJc w:val="left"/>
      <w:pPr>
        <w:ind w:left="3121" w:hanging="994"/>
        <w:jc w:val="left"/>
      </w:pPr>
      <w:rPr>
        <w:rFonts w:hint="default"/>
      </w:rPr>
    </w:lvl>
    <w:lvl w:ilvl="1">
      <w:start w:val="1"/>
      <w:numFmt w:val="decimal"/>
      <w:lvlText w:val="%1.%2"/>
      <w:lvlJc w:val="left"/>
      <w:pPr>
        <w:ind w:left="3121" w:hanging="994"/>
        <w:jc w:val="left"/>
      </w:pPr>
      <w:rPr>
        <w:rFonts w:ascii="华文中宋" w:eastAsia="华文中宋" w:hAnsi="华文中宋" w:cs="华文中宋" w:hint="default"/>
        <w:b/>
        <w:bCs/>
        <w:w w:val="99"/>
        <w:sz w:val="48"/>
        <w:szCs w:val="48"/>
      </w:rPr>
    </w:lvl>
    <w:lvl w:ilvl="2">
      <w:start w:val="1"/>
      <w:numFmt w:val="decimal"/>
      <w:lvlText w:val="（%3）"/>
      <w:lvlJc w:val="left"/>
      <w:pPr>
        <w:ind w:left="4073" w:hanging="1106"/>
        <w:jc w:val="left"/>
      </w:pPr>
      <w:rPr>
        <w:rFonts w:ascii="华文中宋" w:eastAsia="华文中宋" w:hAnsi="华文中宋" w:cs="华文中宋" w:hint="default"/>
        <w:spacing w:val="-1"/>
        <w:w w:val="100"/>
        <w:sz w:val="40"/>
        <w:szCs w:val="40"/>
      </w:rPr>
    </w:lvl>
    <w:lvl w:ilvl="3">
      <w:start w:val="0"/>
      <w:numFmt w:val="bullet"/>
      <w:lvlText w:val="•"/>
      <w:lvlJc w:val="left"/>
      <w:pPr>
        <w:ind w:left="7142" w:hanging="1106"/>
      </w:pPr>
      <w:rPr>
        <w:rFonts w:hint="default"/>
      </w:rPr>
    </w:lvl>
    <w:lvl w:ilvl="4">
      <w:start w:val="0"/>
      <w:numFmt w:val="bullet"/>
      <w:lvlText w:val="•"/>
      <w:lvlJc w:val="left"/>
      <w:pPr>
        <w:ind w:left="8673" w:hanging="1106"/>
      </w:pPr>
      <w:rPr>
        <w:rFonts w:hint="default"/>
      </w:rPr>
    </w:lvl>
    <w:lvl w:ilvl="5">
      <w:start w:val="0"/>
      <w:numFmt w:val="bullet"/>
      <w:lvlText w:val="•"/>
      <w:lvlJc w:val="left"/>
      <w:pPr>
        <w:ind w:left="10204" w:hanging="1106"/>
      </w:pPr>
      <w:rPr>
        <w:rFonts w:hint="default"/>
      </w:rPr>
    </w:lvl>
    <w:lvl w:ilvl="6">
      <w:start w:val="0"/>
      <w:numFmt w:val="bullet"/>
      <w:lvlText w:val="•"/>
      <w:lvlJc w:val="left"/>
      <w:pPr>
        <w:ind w:left="11735" w:hanging="1106"/>
      </w:pPr>
      <w:rPr>
        <w:rFonts w:hint="default"/>
      </w:rPr>
    </w:lvl>
    <w:lvl w:ilvl="7">
      <w:start w:val="0"/>
      <w:numFmt w:val="bullet"/>
      <w:lvlText w:val="•"/>
      <w:lvlJc w:val="left"/>
      <w:pPr>
        <w:ind w:left="13266" w:hanging="1106"/>
      </w:pPr>
      <w:rPr>
        <w:rFonts w:hint="default"/>
      </w:rPr>
    </w:lvl>
    <w:lvl w:ilvl="8">
      <w:start w:val="0"/>
      <w:numFmt w:val="bullet"/>
      <w:lvlText w:val="•"/>
      <w:lvlJc w:val="left"/>
      <w:pPr>
        <w:ind w:left="14797" w:hanging="1106"/>
      </w:pPr>
      <w:rPr>
        <w:rFonts w:hint="default"/>
      </w:rPr>
    </w:lvl>
  </w:abstractNum>
  <w:abstractNum w:abstractNumId="5">
    <w:nsid w:val="14950AC5"/>
    <w:multiLevelType w:val="hybridMultilevel"/>
    <w:tmpl w:val="00000000"/>
    <w:lvl w:ilvl="0">
      <w:start w:val="4"/>
      <w:numFmt w:val="decimal"/>
      <w:lvlText w:val="%1"/>
      <w:lvlJc w:val="left"/>
      <w:pPr>
        <w:ind w:left="3269" w:hanging="825"/>
        <w:jc w:val="left"/>
      </w:pPr>
      <w:rPr>
        <w:rFonts w:hint="default"/>
      </w:rPr>
    </w:lvl>
    <w:lvl w:ilvl="1">
      <w:start w:val="1"/>
      <w:numFmt w:val="decimal"/>
      <w:lvlText w:val="%1.%2"/>
      <w:lvlJc w:val="left"/>
      <w:pPr>
        <w:ind w:left="3269" w:hanging="825"/>
        <w:jc w:val="left"/>
      </w:pPr>
      <w:rPr>
        <w:rFonts w:ascii="华文中宋" w:eastAsia="华文中宋" w:hAnsi="华文中宋" w:cs="华文中宋" w:hint="default"/>
        <w:w w:val="100"/>
        <w:sz w:val="42"/>
        <w:szCs w:val="42"/>
      </w:rPr>
    </w:lvl>
    <w:lvl w:ilvl="2">
      <w:start w:val="0"/>
      <w:numFmt w:val="bullet"/>
      <w:lvlText w:val="•"/>
      <w:lvlJc w:val="left"/>
      <w:pPr>
        <w:ind w:left="6179" w:hanging="825"/>
      </w:pPr>
      <w:rPr>
        <w:rFonts w:hint="default"/>
      </w:rPr>
    </w:lvl>
    <w:lvl w:ilvl="3">
      <w:start w:val="0"/>
      <w:numFmt w:val="bullet"/>
      <w:lvlText w:val="•"/>
      <w:lvlJc w:val="left"/>
      <w:pPr>
        <w:ind w:left="7639" w:hanging="825"/>
      </w:pPr>
      <w:rPr>
        <w:rFonts w:hint="default"/>
      </w:rPr>
    </w:lvl>
    <w:lvl w:ilvl="4">
      <w:start w:val="0"/>
      <w:numFmt w:val="bullet"/>
      <w:lvlText w:val="•"/>
      <w:lvlJc w:val="left"/>
      <w:pPr>
        <w:ind w:left="9099" w:hanging="825"/>
      </w:pPr>
      <w:rPr>
        <w:rFonts w:hint="default"/>
      </w:rPr>
    </w:lvl>
    <w:lvl w:ilvl="5">
      <w:start w:val="0"/>
      <w:numFmt w:val="bullet"/>
      <w:lvlText w:val="•"/>
      <w:lvlJc w:val="left"/>
      <w:pPr>
        <w:ind w:left="10559" w:hanging="825"/>
      </w:pPr>
      <w:rPr>
        <w:rFonts w:hint="default"/>
      </w:rPr>
    </w:lvl>
    <w:lvl w:ilvl="6">
      <w:start w:val="0"/>
      <w:numFmt w:val="bullet"/>
      <w:lvlText w:val="•"/>
      <w:lvlJc w:val="left"/>
      <w:pPr>
        <w:ind w:left="12019" w:hanging="825"/>
      </w:pPr>
      <w:rPr>
        <w:rFonts w:hint="default"/>
      </w:rPr>
    </w:lvl>
    <w:lvl w:ilvl="7">
      <w:start w:val="0"/>
      <w:numFmt w:val="bullet"/>
      <w:lvlText w:val="•"/>
      <w:lvlJc w:val="left"/>
      <w:pPr>
        <w:ind w:left="13479" w:hanging="825"/>
      </w:pPr>
      <w:rPr>
        <w:rFonts w:hint="default"/>
      </w:rPr>
    </w:lvl>
    <w:lvl w:ilvl="8">
      <w:start w:val="0"/>
      <w:numFmt w:val="bullet"/>
      <w:lvlText w:val="•"/>
      <w:lvlJc w:val="left"/>
      <w:pPr>
        <w:ind w:left="14939" w:hanging="825"/>
      </w:pPr>
      <w:rPr>
        <w:rFonts w:hint="default"/>
      </w:rPr>
    </w:lvl>
  </w:abstractNum>
  <w:abstractNum w:abstractNumId="6">
    <w:nsid w:val="16C163ED"/>
    <w:multiLevelType w:val="hybridMultilevel"/>
    <w:tmpl w:val="00000000"/>
    <w:lvl w:ilvl="0">
      <w:start w:val="1"/>
      <w:numFmt w:val="decimal"/>
      <w:lvlText w:val="（%1）"/>
      <w:lvlJc w:val="left"/>
      <w:pPr>
        <w:ind w:left="4069" w:hanging="1103"/>
        <w:jc w:val="left"/>
      </w:pPr>
      <w:rPr>
        <w:rFonts w:ascii="华文中宋" w:eastAsia="华文中宋" w:hAnsi="华文中宋" w:cs="华文中宋" w:hint="default"/>
        <w:spacing w:val="-209"/>
        <w:w w:val="100"/>
        <w:sz w:val="40"/>
        <w:szCs w:val="40"/>
      </w:rPr>
    </w:lvl>
    <w:lvl w:ilvl="1">
      <w:start w:val="0"/>
      <w:numFmt w:val="bullet"/>
      <w:lvlText w:val="•"/>
      <w:lvlJc w:val="left"/>
      <w:pPr>
        <w:ind w:left="5439" w:hanging="1103"/>
      </w:pPr>
      <w:rPr>
        <w:rFonts w:hint="default"/>
      </w:rPr>
    </w:lvl>
    <w:lvl w:ilvl="2">
      <w:start w:val="0"/>
      <w:numFmt w:val="bullet"/>
      <w:lvlText w:val="•"/>
      <w:lvlJc w:val="left"/>
      <w:pPr>
        <w:ind w:left="6819" w:hanging="1103"/>
      </w:pPr>
      <w:rPr>
        <w:rFonts w:hint="default"/>
      </w:rPr>
    </w:lvl>
    <w:lvl w:ilvl="3">
      <w:start w:val="0"/>
      <w:numFmt w:val="bullet"/>
      <w:lvlText w:val="•"/>
      <w:lvlJc w:val="left"/>
      <w:pPr>
        <w:ind w:left="8199" w:hanging="1103"/>
      </w:pPr>
      <w:rPr>
        <w:rFonts w:hint="default"/>
      </w:rPr>
    </w:lvl>
    <w:lvl w:ilvl="4">
      <w:start w:val="0"/>
      <w:numFmt w:val="bullet"/>
      <w:lvlText w:val="•"/>
      <w:lvlJc w:val="left"/>
      <w:pPr>
        <w:ind w:left="9579" w:hanging="1103"/>
      </w:pPr>
      <w:rPr>
        <w:rFonts w:hint="default"/>
      </w:rPr>
    </w:lvl>
    <w:lvl w:ilvl="5">
      <w:start w:val="0"/>
      <w:numFmt w:val="bullet"/>
      <w:lvlText w:val="•"/>
      <w:lvlJc w:val="left"/>
      <w:pPr>
        <w:ind w:left="10959" w:hanging="1103"/>
      </w:pPr>
      <w:rPr>
        <w:rFonts w:hint="default"/>
      </w:rPr>
    </w:lvl>
    <w:lvl w:ilvl="6">
      <w:start w:val="0"/>
      <w:numFmt w:val="bullet"/>
      <w:lvlText w:val="•"/>
      <w:lvlJc w:val="left"/>
      <w:pPr>
        <w:ind w:left="12339" w:hanging="1103"/>
      </w:pPr>
      <w:rPr>
        <w:rFonts w:hint="default"/>
      </w:rPr>
    </w:lvl>
    <w:lvl w:ilvl="7">
      <w:start w:val="0"/>
      <w:numFmt w:val="bullet"/>
      <w:lvlText w:val="•"/>
      <w:lvlJc w:val="left"/>
      <w:pPr>
        <w:ind w:left="13719" w:hanging="1103"/>
      </w:pPr>
      <w:rPr>
        <w:rFonts w:hint="default"/>
      </w:rPr>
    </w:lvl>
    <w:lvl w:ilvl="8">
      <w:start w:val="0"/>
      <w:numFmt w:val="bullet"/>
      <w:lvlText w:val="•"/>
      <w:lvlJc w:val="left"/>
      <w:pPr>
        <w:ind w:left="15099" w:hanging="1103"/>
      </w:pPr>
      <w:rPr>
        <w:rFonts w:hint="default"/>
      </w:rPr>
    </w:lvl>
  </w:abstractNum>
  <w:abstractNum w:abstractNumId="7">
    <w:nsid w:val="18E9ED65"/>
    <w:multiLevelType w:val="hybridMultilevel"/>
    <w:tmpl w:val="00000000"/>
    <w:lvl w:ilvl="0">
      <w:start w:val="7"/>
      <w:numFmt w:val="decimal"/>
      <w:lvlText w:val="%1"/>
      <w:lvlJc w:val="left"/>
      <w:pPr>
        <w:ind w:left="3121" w:hanging="994"/>
        <w:jc w:val="left"/>
      </w:pPr>
      <w:rPr>
        <w:rFonts w:hint="default"/>
      </w:rPr>
    </w:lvl>
    <w:lvl w:ilvl="1">
      <w:start w:val="1"/>
      <w:numFmt w:val="decimal"/>
      <w:lvlText w:val="%1.%2"/>
      <w:lvlJc w:val="left"/>
      <w:pPr>
        <w:ind w:left="3121" w:hanging="994"/>
        <w:jc w:val="left"/>
      </w:pPr>
      <w:rPr>
        <w:rFonts w:ascii="华文中宋" w:eastAsia="华文中宋" w:hAnsi="华文中宋" w:cs="华文中宋" w:hint="default"/>
        <w:b/>
        <w:bCs/>
        <w:w w:val="99"/>
        <w:sz w:val="48"/>
        <w:szCs w:val="48"/>
      </w:rPr>
    </w:lvl>
    <w:lvl w:ilvl="2">
      <w:start w:val="1"/>
      <w:numFmt w:val="decimal"/>
      <w:lvlText w:val="（%3）"/>
      <w:lvlJc w:val="left"/>
      <w:pPr>
        <w:ind w:left="4073" w:hanging="1106"/>
        <w:jc w:val="left"/>
      </w:pPr>
      <w:rPr>
        <w:rFonts w:ascii="华文中宋" w:eastAsia="华文中宋" w:hAnsi="华文中宋" w:cs="华文中宋" w:hint="default"/>
        <w:spacing w:val="-1"/>
        <w:w w:val="100"/>
        <w:sz w:val="40"/>
        <w:szCs w:val="40"/>
      </w:rPr>
    </w:lvl>
    <w:lvl w:ilvl="3">
      <w:start w:val="0"/>
      <w:numFmt w:val="bullet"/>
      <w:lvlText w:val="•"/>
      <w:lvlJc w:val="left"/>
      <w:pPr>
        <w:ind w:left="4505" w:hanging="1106"/>
      </w:pPr>
      <w:rPr>
        <w:rFonts w:hint="default"/>
      </w:rPr>
    </w:lvl>
    <w:lvl w:ilvl="4">
      <w:start w:val="0"/>
      <w:numFmt w:val="bullet"/>
      <w:lvlText w:val="•"/>
      <w:lvlJc w:val="left"/>
      <w:pPr>
        <w:ind w:left="4718" w:hanging="1106"/>
      </w:pPr>
      <w:rPr>
        <w:rFonts w:hint="default"/>
      </w:rPr>
    </w:lvl>
    <w:lvl w:ilvl="5">
      <w:start w:val="0"/>
      <w:numFmt w:val="bullet"/>
      <w:lvlText w:val="•"/>
      <w:lvlJc w:val="left"/>
      <w:pPr>
        <w:ind w:left="4930" w:hanging="1106"/>
      </w:pPr>
      <w:rPr>
        <w:rFonts w:hint="default"/>
      </w:rPr>
    </w:lvl>
    <w:lvl w:ilvl="6">
      <w:start w:val="0"/>
      <w:numFmt w:val="bullet"/>
      <w:lvlText w:val="•"/>
      <w:lvlJc w:val="left"/>
      <w:pPr>
        <w:ind w:left="5143" w:hanging="1106"/>
      </w:pPr>
      <w:rPr>
        <w:rFonts w:hint="default"/>
      </w:rPr>
    </w:lvl>
    <w:lvl w:ilvl="7">
      <w:start w:val="0"/>
      <w:numFmt w:val="bullet"/>
      <w:lvlText w:val="•"/>
      <w:lvlJc w:val="left"/>
      <w:pPr>
        <w:ind w:left="5356" w:hanging="1106"/>
      </w:pPr>
      <w:rPr>
        <w:rFonts w:hint="default"/>
      </w:rPr>
    </w:lvl>
    <w:lvl w:ilvl="8">
      <w:start w:val="0"/>
      <w:numFmt w:val="bullet"/>
      <w:lvlText w:val="•"/>
      <w:lvlJc w:val="left"/>
      <w:pPr>
        <w:ind w:left="5569" w:hanging="1106"/>
      </w:pPr>
      <w:rPr>
        <w:rFonts w:hint="default"/>
      </w:rPr>
    </w:lvl>
  </w:abstractNum>
  <w:abstractNum w:abstractNumId="8">
    <w:nsid w:val="1EE95CB9"/>
    <w:multiLevelType w:val="hybridMultilevel"/>
    <w:tmpl w:val="00000000"/>
    <w:lvl w:ilvl="0">
      <w:start w:val="2"/>
      <w:numFmt w:val="decimal"/>
      <w:lvlText w:val="%1"/>
      <w:lvlJc w:val="left"/>
      <w:pPr>
        <w:ind w:left="3121" w:hanging="994"/>
        <w:jc w:val="left"/>
      </w:pPr>
      <w:rPr>
        <w:rFonts w:hint="default"/>
      </w:rPr>
    </w:lvl>
    <w:lvl w:ilvl="1">
      <w:start w:val="1"/>
      <w:numFmt w:val="decimal"/>
      <w:lvlText w:val="%1.%2"/>
      <w:lvlJc w:val="left"/>
      <w:pPr>
        <w:ind w:left="3121" w:hanging="994"/>
        <w:jc w:val="left"/>
      </w:pPr>
      <w:rPr>
        <w:rFonts w:ascii="华文中宋" w:eastAsia="华文中宋" w:hAnsi="华文中宋" w:cs="华文中宋" w:hint="default"/>
        <w:b/>
        <w:bCs/>
        <w:w w:val="99"/>
        <w:sz w:val="48"/>
        <w:szCs w:val="48"/>
      </w:rPr>
    </w:lvl>
    <w:lvl w:ilvl="2">
      <w:start w:val="1"/>
      <w:numFmt w:val="decimal"/>
      <w:lvlText w:val="%1.%2.%3"/>
      <w:lvlJc w:val="left"/>
      <w:pPr>
        <w:ind w:left="3481" w:hanging="1354"/>
        <w:jc w:val="left"/>
      </w:pPr>
      <w:rPr>
        <w:rFonts w:ascii="华文中宋" w:eastAsia="华文中宋" w:hAnsi="华文中宋" w:cs="华文中宋" w:hint="default"/>
        <w:b/>
        <w:bCs/>
        <w:w w:val="99"/>
        <w:sz w:val="45"/>
        <w:szCs w:val="45"/>
      </w:rPr>
    </w:lvl>
    <w:lvl w:ilvl="3">
      <w:start w:val="1"/>
      <w:numFmt w:val="decimal"/>
      <w:lvlText w:val="（%4）"/>
      <w:lvlJc w:val="left"/>
      <w:pPr>
        <w:ind w:left="2128" w:hanging="1103"/>
        <w:jc w:val="left"/>
      </w:pPr>
      <w:rPr>
        <w:rFonts w:ascii="华文中宋" w:eastAsia="华文中宋" w:hAnsi="华文中宋" w:cs="华文中宋" w:hint="default"/>
        <w:spacing w:val="-2"/>
        <w:w w:val="100"/>
        <w:sz w:val="40"/>
        <w:szCs w:val="40"/>
      </w:rPr>
    </w:lvl>
    <w:lvl w:ilvl="4">
      <w:start w:val="0"/>
      <w:numFmt w:val="bullet"/>
      <w:lvlText w:val="•"/>
      <w:lvlJc w:val="left"/>
      <w:pPr>
        <w:ind w:left="7074" w:hanging="1103"/>
      </w:pPr>
      <w:rPr>
        <w:rFonts w:hint="default"/>
      </w:rPr>
    </w:lvl>
    <w:lvl w:ilvl="5">
      <w:start w:val="0"/>
      <w:numFmt w:val="bullet"/>
      <w:lvlText w:val="•"/>
      <w:lvlJc w:val="left"/>
      <w:pPr>
        <w:ind w:left="8872" w:hanging="1103"/>
      </w:pPr>
      <w:rPr>
        <w:rFonts w:hint="default"/>
      </w:rPr>
    </w:lvl>
    <w:lvl w:ilvl="6">
      <w:start w:val="0"/>
      <w:numFmt w:val="bullet"/>
      <w:lvlText w:val="•"/>
      <w:lvlJc w:val="left"/>
      <w:pPr>
        <w:ind w:left="10669" w:hanging="1103"/>
      </w:pPr>
      <w:rPr>
        <w:rFonts w:hint="default"/>
      </w:rPr>
    </w:lvl>
    <w:lvl w:ilvl="7">
      <w:start w:val="0"/>
      <w:numFmt w:val="bullet"/>
      <w:lvlText w:val="•"/>
      <w:lvlJc w:val="left"/>
      <w:pPr>
        <w:ind w:left="12467" w:hanging="1103"/>
      </w:pPr>
      <w:rPr>
        <w:rFonts w:hint="default"/>
      </w:rPr>
    </w:lvl>
    <w:lvl w:ilvl="8">
      <w:start w:val="0"/>
      <w:numFmt w:val="bullet"/>
      <w:lvlText w:val="•"/>
      <w:lvlJc w:val="left"/>
      <w:pPr>
        <w:ind w:left="14264" w:hanging="1103"/>
      </w:pPr>
      <w:rPr>
        <w:rFonts w:hint="default"/>
      </w:rPr>
    </w:lvl>
  </w:abstractNum>
  <w:abstractNum w:abstractNumId="9">
    <w:nsid w:val="24FE436B"/>
    <w:multiLevelType w:val="hybridMultilevel"/>
    <w:tmpl w:val="00000000"/>
    <w:lvl w:ilvl="0">
      <w:start w:val="1"/>
      <w:numFmt w:val="decimal"/>
      <w:lvlText w:val="（%1）"/>
      <w:lvlJc w:val="left"/>
      <w:pPr>
        <w:ind w:left="2128" w:hanging="1114"/>
        <w:jc w:val="left"/>
      </w:pPr>
      <w:rPr>
        <w:rFonts w:ascii="华文中宋" w:eastAsia="华文中宋" w:hAnsi="华文中宋" w:cs="华文中宋" w:hint="default"/>
        <w:spacing w:val="0"/>
        <w:w w:val="100"/>
        <w:sz w:val="40"/>
        <w:szCs w:val="40"/>
      </w:rPr>
    </w:lvl>
    <w:lvl w:ilvl="1">
      <w:start w:val="1"/>
      <w:numFmt w:val="decimal"/>
      <w:lvlText w:val="（%2）"/>
      <w:lvlJc w:val="left"/>
      <w:pPr>
        <w:ind w:left="4073" w:hanging="1106"/>
        <w:jc w:val="left"/>
      </w:pPr>
      <w:rPr>
        <w:rFonts w:ascii="华文中宋" w:eastAsia="华文中宋" w:hAnsi="华文中宋" w:cs="华文中宋" w:hint="default"/>
        <w:spacing w:val="-1"/>
        <w:w w:val="100"/>
        <w:sz w:val="40"/>
        <w:szCs w:val="40"/>
      </w:rPr>
    </w:lvl>
    <w:lvl w:ilvl="2">
      <w:start w:val="0"/>
      <w:numFmt w:val="bullet"/>
      <w:lvlText w:val="•"/>
      <w:lvlJc w:val="left"/>
      <w:pPr>
        <w:ind w:left="5611" w:hanging="1106"/>
      </w:pPr>
      <w:rPr>
        <w:rFonts w:hint="default"/>
      </w:rPr>
    </w:lvl>
    <w:lvl w:ilvl="3">
      <w:start w:val="0"/>
      <w:numFmt w:val="bullet"/>
      <w:lvlText w:val="•"/>
      <w:lvlJc w:val="left"/>
      <w:pPr>
        <w:ind w:left="7142" w:hanging="1106"/>
      </w:pPr>
      <w:rPr>
        <w:rFonts w:hint="default"/>
      </w:rPr>
    </w:lvl>
    <w:lvl w:ilvl="4">
      <w:start w:val="0"/>
      <w:numFmt w:val="bullet"/>
      <w:lvlText w:val="•"/>
      <w:lvlJc w:val="left"/>
      <w:pPr>
        <w:ind w:left="8673" w:hanging="1106"/>
      </w:pPr>
      <w:rPr>
        <w:rFonts w:hint="default"/>
      </w:rPr>
    </w:lvl>
    <w:lvl w:ilvl="5">
      <w:start w:val="0"/>
      <w:numFmt w:val="bullet"/>
      <w:lvlText w:val="•"/>
      <w:lvlJc w:val="left"/>
      <w:pPr>
        <w:ind w:left="10204" w:hanging="1106"/>
      </w:pPr>
      <w:rPr>
        <w:rFonts w:hint="default"/>
      </w:rPr>
    </w:lvl>
    <w:lvl w:ilvl="6">
      <w:start w:val="0"/>
      <w:numFmt w:val="bullet"/>
      <w:lvlText w:val="•"/>
      <w:lvlJc w:val="left"/>
      <w:pPr>
        <w:ind w:left="11735" w:hanging="1106"/>
      </w:pPr>
      <w:rPr>
        <w:rFonts w:hint="default"/>
      </w:rPr>
    </w:lvl>
    <w:lvl w:ilvl="7">
      <w:start w:val="0"/>
      <w:numFmt w:val="bullet"/>
      <w:lvlText w:val="•"/>
      <w:lvlJc w:val="left"/>
      <w:pPr>
        <w:ind w:left="13266" w:hanging="1106"/>
      </w:pPr>
      <w:rPr>
        <w:rFonts w:hint="default"/>
      </w:rPr>
    </w:lvl>
    <w:lvl w:ilvl="8">
      <w:start w:val="0"/>
      <w:numFmt w:val="bullet"/>
      <w:lvlText w:val="•"/>
      <w:lvlJc w:val="left"/>
      <w:pPr>
        <w:ind w:left="14797" w:hanging="1106"/>
      </w:pPr>
      <w:rPr>
        <w:rFonts w:hint="default"/>
      </w:rPr>
    </w:lvl>
  </w:abstractNum>
  <w:abstractNum w:abstractNumId="10">
    <w:nsid w:val="28A9B61C"/>
    <w:multiLevelType w:val="hybridMultilevel"/>
    <w:tmpl w:val="00000000"/>
    <w:lvl w:ilvl="0">
      <w:start w:val="1"/>
      <w:numFmt w:val="decimal"/>
      <w:lvlText w:val="（%1）"/>
      <w:lvlJc w:val="left"/>
      <w:pPr>
        <w:ind w:left="3864" w:hanging="1106"/>
        <w:jc w:val="right"/>
      </w:pPr>
      <w:rPr>
        <w:rFonts w:ascii="华文中宋" w:eastAsia="华文中宋" w:hAnsi="华文中宋" w:cs="华文中宋" w:hint="default"/>
        <w:spacing w:val="-1"/>
        <w:w w:val="100"/>
        <w:sz w:val="40"/>
        <w:szCs w:val="40"/>
      </w:rPr>
    </w:lvl>
    <w:lvl w:ilvl="1">
      <w:start w:val="0"/>
      <w:numFmt w:val="bullet"/>
      <w:lvlText w:val="•"/>
      <w:lvlJc w:val="left"/>
      <w:pPr>
        <w:ind w:left="5259" w:hanging="1106"/>
      </w:pPr>
      <w:rPr>
        <w:rFonts w:hint="default"/>
      </w:rPr>
    </w:lvl>
    <w:lvl w:ilvl="2">
      <w:start w:val="0"/>
      <w:numFmt w:val="bullet"/>
      <w:lvlText w:val="•"/>
      <w:lvlJc w:val="left"/>
      <w:pPr>
        <w:ind w:left="6659" w:hanging="1106"/>
      </w:pPr>
      <w:rPr>
        <w:rFonts w:hint="default"/>
      </w:rPr>
    </w:lvl>
    <w:lvl w:ilvl="3">
      <w:start w:val="0"/>
      <w:numFmt w:val="bullet"/>
      <w:lvlText w:val="•"/>
      <w:lvlJc w:val="left"/>
      <w:pPr>
        <w:ind w:left="8059" w:hanging="1106"/>
      </w:pPr>
      <w:rPr>
        <w:rFonts w:hint="default"/>
      </w:rPr>
    </w:lvl>
    <w:lvl w:ilvl="4">
      <w:start w:val="0"/>
      <w:numFmt w:val="bullet"/>
      <w:lvlText w:val="•"/>
      <w:lvlJc w:val="left"/>
      <w:pPr>
        <w:ind w:left="9459" w:hanging="1106"/>
      </w:pPr>
      <w:rPr>
        <w:rFonts w:hint="default"/>
      </w:rPr>
    </w:lvl>
    <w:lvl w:ilvl="5">
      <w:start w:val="0"/>
      <w:numFmt w:val="bullet"/>
      <w:lvlText w:val="•"/>
      <w:lvlJc w:val="left"/>
      <w:pPr>
        <w:ind w:left="10859" w:hanging="1106"/>
      </w:pPr>
      <w:rPr>
        <w:rFonts w:hint="default"/>
      </w:rPr>
    </w:lvl>
    <w:lvl w:ilvl="6">
      <w:start w:val="0"/>
      <w:numFmt w:val="bullet"/>
      <w:lvlText w:val="•"/>
      <w:lvlJc w:val="left"/>
      <w:pPr>
        <w:ind w:left="12259" w:hanging="1106"/>
      </w:pPr>
      <w:rPr>
        <w:rFonts w:hint="default"/>
      </w:rPr>
    </w:lvl>
    <w:lvl w:ilvl="7">
      <w:start w:val="0"/>
      <w:numFmt w:val="bullet"/>
      <w:lvlText w:val="•"/>
      <w:lvlJc w:val="left"/>
      <w:pPr>
        <w:ind w:left="13659" w:hanging="1106"/>
      </w:pPr>
      <w:rPr>
        <w:rFonts w:hint="default"/>
      </w:rPr>
    </w:lvl>
    <w:lvl w:ilvl="8">
      <w:start w:val="0"/>
      <w:numFmt w:val="bullet"/>
      <w:lvlText w:val="•"/>
      <w:lvlJc w:val="left"/>
      <w:pPr>
        <w:ind w:left="15059" w:hanging="1106"/>
      </w:pPr>
      <w:rPr>
        <w:rFonts w:hint="default"/>
      </w:rPr>
    </w:lvl>
  </w:abstractNum>
  <w:abstractNum w:abstractNumId="11">
    <w:nsid w:val="32315DC7"/>
    <w:multiLevelType w:val="hybridMultilevel"/>
    <w:tmpl w:val="00000000"/>
    <w:lvl w:ilvl="0">
      <w:start w:val="1"/>
      <w:numFmt w:val="decimal"/>
      <w:lvlText w:val="（%1）"/>
      <w:lvlJc w:val="left"/>
      <w:pPr>
        <w:ind w:left="4073" w:hanging="1106"/>
        <w:jc w:val="left"/>
      </w:pPr>
      <w:rPr>
        <w:rFonts w:ascii="华文中宋" w:eastAsia="华文中宋" w:hAnsi="华文中宋" w:cs="华文中宋" w:hint="default"/>
        <w:spacing w:val="-1"/>
        <w:w w:val="100"/>
        <w:sz w:val="40"/>
        <w:szCs w:val="40"/>
      </w:rPr>
    </w:lvl>
    <w:lvl w:ilvl="1">
      <w:start w:val="0"/>
      <w:numFmt w:val="bullet"/>
      <w:lvlText w:val="•"/>
      <w:lvlJc w:val="left"/>
      <w:pPr>
        <w:ind w:left="5457" w:hanging="1106"/>
      </w:pPr>
      <w:rPr>
        <w:rFonts w:hint="default"/>
      </w:rPr>
    </w:lvl>
    <w:lvl w:ilvl="2">
      <w:start w:val="0"/>
      <w:numFmt w:val="bullet"/>
      <w:lvlText w:val="•"/>
      <w:lvlJc w:val="left"/>
      <w:pPr>
        <w:ind w:left="6835" w:hanging="1106"/>
      </w:pPr>
      <w:rPr>
        <w:rFonts w:hint="default"/>
      </w:rPr>
    </w:lvl>
    <w:lvl w:ilvl="3">
      <w:start w:val="0"/>
      <w:numFmt w:val="bullet"/>
      <w:lvlText w:val="•"/>
      <w:lvlJc w:val="left"/>
      <w:pPr>
        <w:ind w:left="8213" w:hanging="1106"/>
      </w:pPr>
      <w:rPr>
        <w:rFonts w:hint="default"/>
      </w:rPr>
    </w:lvl>
    <w:lvl w:ilvl="4">
      <w:start w:val="0"/>
      <w:numFmt w:val="bullet"/>
      <w:lvlText w:val="•"/>
      <w:lvlJc w:val="left"/>
      <w:pPr>
        <w:ind w:left="9591" w:hanging="1106"/>
      </w:pPr>
      <w:rPr>
        <w:rFonts w:hint="default"/>
      </w:rPr>
    </w:lvl>
    <w:lvl w:ilvl="5">
      <w:start w:val="0"/>
      <w:numFmt w:val="bullet"/>
      <w:lvlText w:val="•"/>
      <w:lvlJc w:val="left"/>
      <w:pPr>
        <w:ind w:left="10969" w:hanging="1106"/>
      </w:pPr>
      <w:rPr>
        <w:rFonts w:hint="default"/>
      </w:rPr>
    </w:lvl>
    <w:lvl w:ilvl="6">
      <w:start w:val="0"/>
      <w:numFmt w:val="bullet"/>
      <w:lvlText w:val="•"/>
      <w:lvlJc w:val="left"/>
      <w:pPr>
        <w:ind w:left="12347" w:hanging="1106"/>
      </w:pPr>
      <w:rPr>
        <w:rFonts w:hint="default"/>
      </w:rPr>
    </w:lvl>
    <w:lvl w:ilvl="7">
      <w:start w:val="0"/>
      <w:numFmt w:val="bullet"/>
      <w:lvlText w:val="•"/>
      <w:lvlJc w:val="left"/>
      <w:pPr>
        <w:ind w:left="13725" w:hanging="1106"/>
      </w:pPr>
      <w:rPr>
        <w:rFonts w:hint="default"/>
      </w:rPr>
    </w:lvl>
    <w:lvl w:ilvl="8">
      <w:start w:val="0"/>
      <w:numFmt w:val="bullet"/>
      <w:lvlText w:val="•"/>
      <w:lvlJc w:val="left"/>
      <w:pPr>
        <w:ind w:left="15103" w:hanging="1106"/>
      </w:pPr>
      <w:rPr>
        <w:rFonts w:hint="default"/>
      </w:rPr>
    </w:lvl>
  </w:abstractNum>
  <w:abstractNum w:abstractNumId="12">
    <w:nsid w:val="3451EFAE"/>
    <w:multiLevelType w:val="hybridMultilevel"/>
    <w:tmpl w:val="00000000"/>
    <w:lvl w:ilvl="0">
      <w:start w:val="7"/>
      <w:numFmt w:val="decimal"/>
      <w:lvlText w:val="%1"/>
      <w:lvlJc w:val="left"/>
      <w:pPr>
        <w:ind w:left="3370" w:hanging="1242"/>
        <w:jc w:val="left"/>
      </w:pPr>
      <w:rPr>
        <w:rFonts w:hint="default"/>
      </w:rPr>
    </w:lvl>
    <w:lvl w:ilvl="1">
      <w:start w:val="2"/>
      <w:numFmt w:val="decimal"/>
      <w:lvlText w:val="%1.%2"/>
      <w:lvlJc w:val="left"/>
      <w:pPr>
        <w:ind w:left="3370" w:hanging="1242"/>
        <w:jc w:val="left"/>
      </w:pPr>
      <w:rPr>
        <w:rFonts w:hint="default"/>
      </w:rPr>
    </w:lvl>
    <w:lvl w:ilvl="2">
      <w:start w:val="1"/>
      <w:numFmt w:val="decimal"/>
      <w:lvlText w:val="%1.%2.%3"/>
      <w:lvlJc w:val="left"/>
      <w:pPr>
        <w:ind w:left="3370" w:hanging="1242"/>
        <w:jc w:val="left"/>
      </w:pPr>
      <w:rPr>
        <w:rFonts w:ascii="华文中宋" w:eastAsia="华文中宋" w:hAnsi="华文中宋" w:cs="华文中宋" w:hint="default"/>
        <w:b/>
        <w:bCs/>
        <w:w w:val="99"/>
        <w:sz w:val="45"/>
        <w:szCs w:val="45"/>
      </w:rPr>
    </w:lvl>
    <w:lvl w:ilvl="3">
      <w:start w:val="0"/>
      <w:numFmt w:val="bullet"/>
      <w:lvlText w:val="•"/>
      <w:lvlJc w:val="left"/>
      <w:pPr>
        <w:ind w:left="7723" w:hanging="1242"/>
      </w:pPr>
      <w:rPr>
        <w:rFonts w:hint="default"/>
      </w:rPr>
    </w:lvl>
    <w:lvl w:ilvl="4">
      <w:start w:val="0"/>
      <w:numFmt w:val="bullet"/>
      <w:lvlText w:val="•"/>
      <w:lvlJc w:val="left"/>
      <w:pPr>
        <w:ind w:left="9171" w:hanging="1242"/>
      </w:pPr>
      <w:rPr>
        <w:rFonts w:hint="default"/>
      </w:rPr>
    </w:lvl>
    <w:lvl w:ilvl="5">
      <w:start w:val="0"/>
      <w:numFmt w:val="bullet"/>
      <w:lvlText w:val="•"/>
      <w:lvlJc w:val="left"/>
      <w:pPr>
        <w:ind w:left="10619" w:hanging="1242"/>
      </w:pPr>
      <w:rPr>
        <w:rFonts w:hint="default"/>
      </w:rPr>
    </w:lvl>
    <w:lvl w:ilvl="6">
      <w:start w:val="0"/>
      <w:numFmt w:val="bullet"/>
      <w:lvlText w:val="•"/>
      <w:lvlJc w:val="left"/>
      <w:pPr>
        <w:ind w:left="12067" w:hanging="1242"/>
      </w:pPr>
      <w:rPr>
        <w:rFonts w:hint="default"/>
      </w:rPr>
    </w:lvl>
    <w:lvl w:ilvl="7">
      <w:start w:val="0"/>
      <w:numFmt w:val="bullet"/>
      <w:lvlText w:val="•"/>
      <w:lvlJc w:val="left"/>
      <w:pPr>
        <w:ind w:left="13515" w:hanging="1242"/>
      </w:pPr>
      <w:rPr>
        <w:rFonts w:hint="default"/>
      </w:rPr>
    </w:lvl>
    <w:lvl w:ilvl="8">
      <w:start w:val="0"/>
      <w:numFmt w:val="bullet"/>
      <w:lvlText w:val="•"/>
      <w:lvlJc w:val="left"/>
      <w:pPr>
        <w:ind w:left="14963" w:hanging="1242"/>
      </w:pPr>
      <w:rPr>
        <w:rFonts w:hint="default"/>
      </w:rPr>
    </w:lvl>
  </w:abstractNum>
  <w:abstractNum w:abstractNumId="13">
    <w:nsid w:val="352BDC6D"/>
    <w:multiLevelType w:val="hybridMultilevel"/>
    <w:tmpl w:val="00000000"/>
    <w:lvl w:ilvl="0">
      <w:start w:val="8"/>
      <w:numFmt w:val="decimal"/>
      <w:lvlText w:val="%1"/>
      <w:lvlJc w:val="left"/>
      <w:pPr>
        <w:ind w:left="3269" w:hanging="825"/>
        <w:jc w:val="left"/>
      </w:pPr>
      <w:rPr>
        <w:rFonts w:hint="default"/>
      </w:rPr>
    </w:lvl>
    <w:lvl w:ilvl="1">
      <w:start w:val="1"/>
      <w:numFmt w:val="decimal"/>
      <w:lvlText w:val="%1.%2"/>
      <w:lvlJc w:val="left"/>
      <w:pPr>
        <w:ind w:left="3269" w:hanging="825"/>
        <w:jc w:val="left"/>
      </w:pPr>
      <w:rPr>
        <w:rFonts w:ascii="华文中宋" w:eastAsia="华文中宋" w:hAnsi="华文中宋" w:cs="华文中宋" w:hint="default"/>
        <w:w w:val="100"/>
        <w:sz w:val="42"/>
        <w:szCs w:val="42"/>
      </w:rPr>
    </w:lvl>
    <w:lvl w:ilvl="2">
      <w:start w:val="0"/>
      <w:numFmt w:val="bullet"/>
      <w:lvlText w:val="•"/>
      <w:lvlJc w:val="left"/>
      <w:pPr>
        <w:ind w:left="6179" w:hanging="825"/>
      </w:pPr>
      <w:rPr>
        <w:rFonts w:hint="default"/>
      </w:rPr>
    </w:lvl>
    <w:lvl w:ilvl="3">
      <w:start w:val="0"/>
      <w:numFmt w:val="bullet"/>
      <w:lvlText w:val="•"/>
      <w:lvlJc w:val="left"/>
      <w:pPr>
        <w:ind w:left="7639" w:hanging="825"/>
      </w:pPr>
      <w:rPr>
        <w:rFonts w:hint="default"/>
      </w:rPr>
    </w:lvl>
    <w:lvl w:ilvl="4">
      <w:start w:val="0"/>
      <w:numFmt w:val="bullet"/>
      <w:lvlText w:val="•"/>
      <w:lvlJc w:val="left"/>
      <w:pPr>
        <w:ind w:left="9099" w:hanging="825"/>
      </w:pPr>
      <w:rPr>
        <w:rFonts w:hint="default"/>
      </w:rPr>
    </w:lvl>
    <w:lvl w:ilvl="5">
      <w:start w:val="0"/>
      <w:numFmt w:val="bullet"/>
      <w:lvlText w:val="•"/>
      <w:lvlJc w:val="left"/>
      <w:pPr>
        <w:ind w:left="10559" w:hanging="825"/>
      </w:pPr>
      <w:rPr>
        <w:rFonts w:hint="default"/>
      </w:rPr>
    </w:lvl>
    <w:lvl w:ilvl="6">
      <w:start w:val="0"/>
      <w:numFmt w:val="bullet"/>
      <w:lvlText w:val="•"/>
      <w:lvlJc w:val="left"/>
      <w:pPr>
        <w:ind w:left="12019" w:hanging="825"/>
      </w:pPr>
      <w:rPr>
        <w:rFonts w:hint="default"/>
      </w:rPr>
    </w:lvl>
    <w:lvl w:ilvl="7">
      <w:start w:val="0"/>
      <w:numFmt w:val="bullet"/>
      <w:lvlText w:val="•"/>
      <w:lvlJc w:val="left"/>
      <w:pPr>
        <w:ind w:left="13479" w:hanging="825"/>
      </w:pPr>
      <w:rPr>
        <w:rFonts w:hint="default"/>
      </w:rPr>
    </w:lvl>
    <w:lvl w:ilvl="8">
      <w:start w:val="0"/>
      <w:numFmt w:val="bullet"/>
      <w:lvlText w:val="•"/>
      <w:lvlJc w:val="left"/>
      <w:pPr>
        <w:ind w:left="14939" w:hanging="825"/>
      </w:pPr>
      <w:rPr>
        <w:rFonts w:hint="default"/>
      </w:rPr>
    </w:lvl>
  </w:abstractNum>
  <w:abstractNum w:abstractNumId="14">
    <w:nsid w:val="367587ED"/>
    <w:multiLevelType w:val="hybridMultilevel"/>
    <w:tmpl w:val="00000000"/>
    <w:lvl w:ilvl="0">
      <w:start w:val="6"/>
      <w:numFmt w:val="decimal"/>
      <w:lvlText w:val="%1"/>
      <w:lvlJc w:val="left"/>
      <w:pPr>
        <w:ind w:left="3269" w:hanging="825"/>
        <w:jc w:val="left"/>
      </w:pPr>
      <w:rPr>
        <w:rFonts w:hint="default"/>
      </w:rPr>
    </w:lvl>
    <w:lvl w:ilvl="1">
      <w:start w:val="1"/>
      <w:numFmt w:val="decimal"/>
      <w:lvlText w:val="%1.%2"/>
      <w:lvlJc w:val="left"/>
      <w:pPr>
        <w:ind w:left="3269" w:hanging="825"/>
        <w:jc w:val="left"/>
      </w:pPr>
      <w:rPr>
        <w:rFonts w:ascii="华文中宋" w:eastAsia="华文中宋" w:hAnsi="华文中宋" w:cs="华文中宋" w:hint="default"/>
        <w:w w:val="100"/>
        <w:sz w:val="42"/>
        <w:szCs w:val="42"/>
      </w:rPr>
    </w:lvl>
    <w:lvl w:ilvl="2">
      <w:start w:val="0"/>
      <w:numFmt w:val="bullet"/>
      <w:lvlText w:val="•"/>
      <w:lvlJc w:val="left"/>
      <w:pPr>
        <w:ind w:left="6179" w:hanging="825"/>
      </w:pPr>
      <w:rPr>
        <w:rFonts w:hint="default"/>
      </w:rPr>
    </w:lvl>
    <w:lvl w:ilvl="3">
      <w:start w:val="0"/>
      <w:numFmt w:val="bullet"/>
      <w:lvlText w:val="•"/>
      <w:lvlJc w:val="left"/>
      <w:pPr>
        <w:ind w:left="7639" w:hanging="825"/>
      </w:pPr>
      <w:rPr>
        <w:rFonts w:hint="default"/>
      </w:rPr>
    </w:lvl>
    <w:lvl w:ilvl="4">
      <w:start w:val="0"/>
      <w:numFmt w:val="bullet"/>
      <w:lvlText w:val="•"/>
      <w:lvlJc w:val="left"/>
      <w:pPr>
        <w:ind w:left="9099" w:hanging="825"/>
      </w:pPr>
      <w:rPr>
        <w:rFonts w:hint="default"/>
      </w:rPr>
    </w:lvl>
    <w:lvl w:ilvl="5">
      <w:start w:val="0"/>
      <w:numFmt w:val="bullet"/>
      <w:lvlText w:val="•"/>
      <w:lvlJc w:val="left"/>
      <w:pPr>
        <w:ind w:left="10559" w:hanging="825"/>
      </w:pPr>
      <w:rPr>
        <w:rFonts w:hint="default"/>
      </w:rPr>
    </w:lvl>
    <w:lvl w:ilvl="6">
      <w:start w:val="0"/>
      <w:numFmt w:val="bullet"/>
      <w:lvlText w:val="•"/>
      <w:lvlJc w:val="left"/>
      <w:pPr>
        <w:ind w:left="12019" w:hanging="825"/>
      </w:pPr>
      <w:rPr>
        <w:rFonts w:hint="default"/>
      </w:rPr>
    </w:lvl>
    <w:lvl w:ilvl="7">
      <w:start w:val="0"/>
      <w:numFmt w:val="bullet"/>
      <w:lvlText w:val="•"/>
      <w:lvlJc w:val="left"/>
      <w:pPr>
        <w:ind w:left="13479" w:hanging="825"/>
      </w:pPr>
      <w:rPr>
        <w:rFonts w:hint="default"/>
      </w:rPr>
    </w:lvl>
    <w:lvl w:ilvl="8">
      <w:start w:val="0"/>
      <w:numFmt w:val="bullet"/>
      <w:lvlText w:val="•"/>
      <w:lvlJc w:val="left"/>
      <w:pPr>
        <w:ind w:left="14939" w:hanging="825"/>
      </w:pPr>
      <w:rPr>
        <w:rFonts w:hint="default"/>
      </w:rPr>
    </w:lvl>
  </w:abstractNum>
  <w:abstractNum w:abstractNumId="15">
    <w:nsid w:val="3E31FAE3"/>
    <w:multiLevelType w:val="hybridMultilevel"/>
    <w:tmpl w:val="00000000"/>
    <w:lvl w:ilvl="0">
      <w:start w:val="4"/>
      <w:numFmt w:val="decimal"/>
      <w:lvlText w:val="%1"/>
      <w:lvlJc w:val="left"/>
      <w:pPr>
        <w:ind w:left="3121" w:hanging="994"/>
        <w:jc w:val="left"/>
      </w:pPr>
      <w:rPr>
        <w:rFonts w:hint="default"/>
      </w:rPr>
    </w:lvl>
    <w:lvl w:ilvl="1">
      <w:start w:val="1"/>
      <w:numFmt w:val="decimal"/>
      <w:lvlText w:val="%1.%2"/>
      <w:lvlJc w:val="left"/>
      <w:pPr>
        <w:ind w:left="3121" w:hanging="994"/>
        <w:jc w:val="left"/>
      </w:pPr>
      <w:rPr>
        <w:rFonts w:ascii="华文中宋" w:eastAsia="华文中宋" w:hAnsi="华文中宋" w:cs="华文中宋" w:hint="default"/>
        <w:b/>
        <w:bCs/>
        <w:w w:val="99"/>
        <w:sz w:val="48"/>
        <w:szCs w:val="48"/>
      </w:rPr>
    </w:lvl>
    <w:lvl w:ilvl="2">
      <w:start w:val="1"/>
      <w:numFmt w:val="decimal"/>
      <w:lvlText w:val="%1.%2.%3"/>
      <w:lvlJc w:val="left"/>
      <w:pPr>
        <w:ind w:left="3481" w:hanging="1354"/>
        <w:jc w:val="left"/>
      </w:pPr>
      <w:rPr>
        <w:rFonts w:ascii="华文中宋" w:eastAsia="华文中宋" w:hAnsi="华文中宋" w:cs="华文中宋" w:hint="default"/>
        <w:b/>
        <w:bCs/>
        <w:w w:val="99"/>
        <w:sz w:val="45"/>
        <w:szCs w:val="45"/>
      </w:rPr>
    </w:lvl>
    <w:lvl w:ilvl="3">
      <w:start w:val="1"/>
      <w:numFmt w:val="decimal"/>
      <w:lvlText w:val="（%4）"/>
      <w:lvlJc w:val="left"/>
      <w:pPr>
        <w:ind w:left="2128" w:hanging="1114"/>
        <w:jc w:val="left"/>
      </w:pPr>
      <w:rPr>
        <w:rFonts w:ascii="华文中宋" w:eastAsia="华文中宋" w:hAnsi="华文中宋" w:cs="华文中宋" w:hint="default"/>
        <w:spacing w:val="0"/>
        <w:w w:val="100"/>
        <w:sz w:val="40"/>
        <w:szCs w:val="40"/>
      </w:rPr>
    </w:lvl>
    <w:lvl w:ilvl="4">
      <w:start w:val="0"/>
      <w:numFmt w:val="bullet"/>
      <w:lvlText w:val="•"/>
      <w:lvlJc w:val="left"/>
      <w:pPr>
        <w:ind w:left="3480" w:hanging="1114"/>
      </w:pPr>
      <w:rPr>
        <w:rFonts w:hint="default"/>
      </w:rPr>
    </w:lvl>
    <w:lvl w:ilvl="5">
      <w:start w:val="0"/>
      <w:numFmt w:val="bullet"/>
      <w:lvlText w:val="•"/>
      <w:lvlJc w:val="left"/>
      <w:pPr>
        <w:ind w:left="5876" w:hanging="1114"/>
      </w:pPr>
      <w:rPr>
        <w:rFonts w:hint="default"/>
      </w:rPr>
    </w:lvl>
    <w:lvl w:ilvl="6">
      <w:start w:val="0"/>
      <w:numFmt w:val="bullet"/>
      <w:lvlText w:val="•"/>
      <w:lvlJc w:val="left"/>
      <w:pPr>
        <w:ind w:left="8273" w:hanging="1114"/>
      </w:pPr>
      <w:rPr>
        <w:rFonts w:hint="default"/>
      </w:rPr>
    </w:lvl>
    <w:lvl w:ilvl="7">
      <w:start w:val="0"/>
      <w:numFmt w:val="bullet"/>
      <w:lvlText w:val="•"/>
      <w:lvlJc w:val="left"/>
      <w:pPr>
        <w:ind w:left="10669" w:hanging="1114"/>
      </w:pPr>
      <w:rPr>
        <w:rFonts w:hint="default"/>
      </w:rPr>
    </w:lvl>
    <w:lvl w:ilvl="8">
      <w:start w:val="0"/>
      <w:numFmt w:val="bullet"/>
      <w:lvlText w:val="•"/>
      <w:lvlJc w:val="left"/>
      <w:pPr>
        <w:ind w:left="13066" w:hanging="1114"/>
      </w:pPr>
      <w:rPr>
        <w:rFonts w:hint="default"/>
      </w:rPr>
    </w:lvl>
  </w:abstractNum>
  <w:abstractNum w:abstractNumId="16">
    <w:nsid w:val="3F8AC078"/>
    <w:multiLevelType w:val="hybridMultilevel"/>
    <w:tmpl w:val="00000000"/>
    <w:lvl w:ilvl="0">
      <w:start w:val="5"/>
      <w:numFmt w:val="decimal"/>
      <w:lvlText w:val="%1"/>
      <w:lvlJc w:val="left"/>
      <w:pPr>
        <w:ind w:left="3121" w:hanging="994"/>
        <w:jc w:val="left"/>
      </w:pPr>
      <w:rPr>
        <w:rFonts w:hint="default"/>
      </w:rPr>
    </w:lvl>
    <w:lvl w:ilvl="1">
      <w:start w:val="1"/>
      <w:numFmt w:val="decimal"/>
      <w:lvlText w:val="%1.%2"/>
      <w:lvlJc w:val="left"/>
      <w:pPr>
        <w:ind w:left="3121" w:hanging="994"/>
        <w:jc w:val="left"/>
      </w:pPr>
      <w:rPr>
        <w:rFonts w:ascii="华文中宋" w:eastAsia="华文中宋" w:hAnsi="华文中宋" w:cs="华文中宋" w:hint="default"/>
        <w:b/>
        <w:bCs/>
        <w:w w:val="99"/>
        <w:sz w:val="48"/>
        <w:szCs w:val="48"/>
      </w:rPr>
    </w:lvl>
    <w:lvl w:ilvl="2">
      <w:start w:val="1"/>
      <w:numFmt w:val="decimal"/>
      <w:lvlText w:val="（%3）"/>
      <w:lvlJc w:val="left"/>
      <w:pPr>
        <w:ind w:left="3864" w:hanging="1106"/>
        <w:jc w:val="left"/>
      </w:pPr>
      <w:rPr>
        <w:rFonts w:ascii="华文中宋" w:eastAsia="华文中宋" w:hAnsi="华文中宋" w:cs="华文中宋" w:hint="default"/>
        <w:spacing w:val="-1"/>
        <w:w w:val="100"/>
        <w:sz w:val="40"/>
        <w:szCs w:val="40"/>
      </w:rPr>
    </w:lvl>
    <w:lvl w:ilvl="3">
      <w:start w:val="0"/>
      <w:numFmt w:val="bullet"/>
      <w:lvlText w:val="•"/>
      <w:lvlJc w:val="left"/>
      <w:pPr>
        <w:ind w:left="4334" w:hanging="1106"/>
      </w:pPr>
      <w:rPr>
        <w:rFonts w:hint="default"/>
      </w:rPr>
    </w:lvl>
    <w:lvl w:ilvl="4">
      <w:start w:val="0"/>
      <w:numFmt w:val="bullet"/>
      <w:lvlText w:val="•"/>
      <w:lvlJc w:val="left"/>
      <w:pPr>
        <w:ind w:left="4571" w:hanging="1106"/>
      </w:pPr>
      <w:rPr>
        <w:rFonts w:hint="default"/>
      </w:rPr>
    </w:lvl>
    <w:lvl w:ilvl="5">
      <w:start w:val="0"/>
      <w:numFmt w:val="bullet"/>
      <w:lvlText w:val="•"/>
      <w:lvlJc w:val="left"/>
      <w:pPr>
        <w:ind w:left="4808" w:hanging="1106"/>
      </w:pPr>
      <w:rPr>
        <w:rFonts w:hint="default"/>
      </w:rPr>
    </w:lvl>
    <w:lvl w:ilvl="6">
      <w:start w:val="0"/>
      <w:numFmt w:val="bullet"/>
      <w:lvlText w:val="•"/>
      <w:lvlJc w:val="left"/>
      <w:pPr>
        <w:ind w:left="5045" w:hanging="1106"/>
      </w:pPr>
      <w:rPr>
        <w:rFonts w:hint="default"/>
      </w:rPr>
    </w:lvl>
    <w:lvl w:ilvl="7">
      <w:start w:val="0"/>
      <w:numFmt w:val="bullet"/>
      <w:lvlText w:val="•"/>
      <w:lvlJc w:val="left"/>
      <w:pPr>
        <w:ind w:left="5283" w:hanging="1106"/>
      </w:pPr>
      <w:rPr>
        <w:rFonts w:hint="default"/>
      </w:rPr>
    </w:lvl>
    <w:lvl w:ilvl="8">
      <w:start w:val="0"/>
      <w:numFmt w:val="bullet"/>
      <w:lvlText w:val="•"/>
      <w:lvlJc w:val="left"/>
      <w:pPr>
        <w:ind w:left="5520" w:hanging="1106"/>
      </w:pPr>
      <w:rPr>
        <w:rFonts w:hint="default"/>
      </w:rPr>
    </w:lvl>
  </w:abstractNum>
  <w:abstractNum w:abstractNumId="17">
    <w:nsid w:val="41A01EE7"/>
    <w:multiLevelType w:val="hybridMultilevel"/>
    <w:tmpl w:val="00000000"/>
    <w:lvl w:ilvl="0">
      <w:start w:val="1"/>
      <w:numFmt w:val="decimal"/>
      <w:lvlText w:val="（%1）"/>
      <w:lvlJc w:val="left"/>
      <w:pPr>
        <w:ind w:left="3305" w:hanging="833"/>
        <w:jc w:val="left"/>
      </w:pPr>
      <w:rPr>
        <w:rFonts w:ascii="华文中宋" w:eastAsia="华文中宋" w:hAnsi="华文中宋" w:cs="华文中宋" w:hint="default"/>
        <w:w w:val="102"/>
        <w:sz w:val="29"/>
        <w:szCs w:val="29"/>
      </w:rPr>
    </w:lvl>
    <w:lvl w:ilvl="1">
      <w:start w:val="0"/>
      <w:numFmt w:val="bullet"/>
      <w:lvlText w:val="•"/>
      <w:lvlJc w:val="left"/>
      <w:pPr>
        <w:ind w:left="4755" w:hanging="833"/>
      </w:pPr>
      <w:rPr>
        <w:rFonts w:hint="default"/>
      </w:rPr>
    </w:lvl>
    <w:lvl w:ilvl="2">
      <w:start w:val="0"/>
      <w:numFmt w:val="bullet"/>
      <w:lvlText w:val="•"/>
      <w:lvlJc w:val="left"/>
      <w:pPr>
        <w:ind w:left="6211" w:hanging="833"/>
      </w:pPr>
      <w:rPr>
        <w:rFonts w:hint="default"/>
      </w:rPr>
    </w:lvl>
    <w:lvl w:ilvl="3">
      <w:start w:val="0"/>
      <w:numFmt w:val="bullet"/>
      <w:lvlText w:val="•"/>
      <w:lvlJc w:val="left"/>
      <w:pPr>
        <w:ind w:left="7667" w:hanging="833"/>
      </w:pPr>
      <w:rPr>
        <w:rFonts w:hint="default"/>
      </w:rPr>
    </w:lvl>
    <w:lvl w:ilvl="4">
      <w:start w:val="0"/>
      <w:numFmt w:val="bullet"/>
      <w:lvlText w:val="•"/>
      <w:lvlJc w:val="left"/>
      <w:pPr>
        <w:ind w:left="9123" w:hanging="833"/>
      </w:pPr>
      <w:rPr>
        <w:rFonts w:hint="default"/>
      </w:rPr>
    </w:lvl>
    <w:lvl w:ilvl="5">
      <w:start w:val="0"/>
      <w:numFmt w:val="bullet"/>
      <w:lvlText w:val="•"/>
      <w:lvlJc w:val="left"/>
      <w:pPr>
        <w:ind w:left="10579" w:hanging="833"/>
      </w:pPr>
      <w:rPr>
        <w:rFonts w:hint="default"/>
      </w:rPr>
    </w:lvl>
    <w:lvl w:ilvl="6">
      <w:start w:val="0"/>
      <w:numFmt w:val="bullet"/>
      <w:lvlText w:val="•"/>
      <w:lvlJc w:val="left"/>
      <w:pPr>
        <w:ind w:left="12035" w:hanging="833"/>
      </w:pPr>
      <w:rPr>
        <w:rFonts w:hint="default"/>
      </w:rPr>
    </w:lvl>
    <w:lvl w:ilvl="7">
      <w:start w:val="0"/>
      <w:numFmt w:val="bullet"/>
      <w:lvlText w:val="•"/>
      <w:lvlJc w:val="left"/>
      <w:pPr>
        <w:ind w:left="13491" w:hanging="833"/>
      </w:pPr>
      <w:rPr>
        <w:rFonts w:hint="default"/>
      </w:rPr>
    </w:lvl>
    <w:lvl w:ilvl="8">
      <w:start w:val="0"/>
      <w:numFmt w:val="bullet"/>
      <w:lvlText w:val="•"/>
      <w:lvlJc w:val="left"/>
      <w:pPr>
        <w:ind w:left="14947" w:hanging="833"/>
      </w:pPr>
      <w:rPr>
        <w:rFonts w:hint="default"/>
      </w:rPr>
    </w:lvl>
  </w:abstractNum>
  <w:abstractNum w:abstractNumId="18">
    <w:nsid w:val="46604D76"/>
    <w:multiLevelType w:val="hybridMultilevel"/>
    <w:tmpl w:val="00000000"/>
    <w:lvl w:ilvl="0">
      <w:start w:val="1"/>
      <w:numFmt w:val="decimal"/>
      <w:lvlText w:val="%1"/>
      <w:lvlJc w:val="left"/>
      <w:pPr>
        <w:ind w:left="3269" w:hanging="825"/>
        <w:jc w:val="left"/>
      </w:pPr>
      <w:rPr>
        <w:rFonts w:hint="default"/>
      </w:rPr>
    </w:lvl>
    <w:lvl w:ilvl="1">
      <w:start w:val="1"/>
      <w:numFmt w:val="decimal"/>
      <w:lvlText w:val="%1.%2"/>
      <w:lvlJc w:val="left"/>
      <w:pPr>
        <w:ind w:left="3269" w:hanging="825"/>
        <w:jc w:val="left"/>
      </w:pPr>
      <w:rPr>
        <w:rFonts w:ascii="华文中宋" w:eastAsia="华文中宋" w:hAnsi="华文中宋" w:cs="华文中宋" w:hint="default"/>
        <w:w w:val="100"/>
        <w:sz w:val="42"/>
        <w:szCs w:val="42"/>
      </w:rPr>
    </w:lvl>
    <w:lvl w:ilvl="2">
      <w:start w:val="0"/>
      <w:numFmt w:val="bullet"/>
      <w:lvlText w:val="•"/>
      <w:lvlJc w:val="left"/>
      <w:pPr>
        <w:ind w:left="6179" w:hanging="825"/>
      </w:pPr>
      <w:rPr>
        <w:rFonts w:hint="default"/>
      </w:rPr>
    </w:lvl>
    <w:lvl w:ilvl="3">
      <w:start w:val="0"/>
      <w:numFmt w:val="bullet"/>
      <w:lvlText w:val="•"/>
      <w:lvlJc w:val="left"/>
      <w:pPr>
        <w:ind w:left="7639" w:hanging="825"/>
      </w:pPr>
      <w:rPr>
        <w:rFonts w:hint="default"/>
      </w:rPr>
    </w:lvl>
    <w:lvl w:ilvl="4">
      <w:start w:val="0"/>
      <w:numFmt w:val="bullet"/>
      <w:lvlText w:val="•"/>
      <w:lvlJc w:val="left"/>
      <w:pPr>
        <w:ind w:left="9099" w:hanging="825"/>
      </w:pPr>
      <w:rPr>
        <w:rFonts w:hint="default"/>
      </w:rPr>
    </w:lvl>
    <w:lvl w:ilvl="5">
      <w:start w:val="0"/>
      <w:numFmt w:val="bullet"/>
      <w:lvlText w:val="•"/>
      <w:lvlJc w:val="left"/>
      <w:pPr>
        <w:ind w:left="10559" w:hanging="825"/>
      </w:pPr>
      <w:rPr>
        <w:rFonts w:hint="default"/>
      </w:rPr>
    </w:lvl>
    <w:lvl w:ilvl="6">
      <w:start w:val="0"/>
      <w:numFmt w:val="bullet"/>
      <w:lvlText w:val="•"/>
      <w:lvlJc w:val="left"/>
      <w:pPr>
        <w:ind w:left="12019" w:hanging="825"/>
      </w:pPr>
      <w:rPr>
        <w:rFonts w:hint="default"/>
      </w:rPr>
    </w:lvl>
    <w:lvl w:ilvl="7">
      <w:start w:val="0"/>
      <w:numFmt w:val="bullet"/>
      <w:lvlText w:val="•"/>
      <w:lvlJc w:val="left"/>
      <w:pPr>
        <w:ind w:left="13479" w:hanging="825"/>
      </w:pPr>
      <w:rPr>
        <w:rFonts w:hint="default"/>
      </w:rPr>
    </w:lvl>
    <w:lvl w:ilvl="8">
      <w:start w:val="0"/>
      <w:numFmt w:val="bullet"/>
      <w:lvlText w:val="•"/>
      <w:lvlJc w:val="left"/>
      <w:pPr>
        <w:ind w:left="14939" w:hanging="825"/>
      </w:pPr>
      <w:rPr>
        <w:rFonts w:hint="default"/>
      </w:rPr>
    </w:lvl>
  </w:abstractNum>
  <w:abstractNum w:abstractNumId="19">
    <w:nsid w:val="4A151EB0"/>
    <w:multiLevelType w:val="hybridMultilevel"/>
    <w:tmpl w:val="00000000"/>
    <w:lvl w:ilvl="0">
      <w:start w:val="1"/>
      <w:numFmt w:val="decimal"/>
      <w:lvlText w:val="（%1）"/>
      <w:lvlJc w:val="left"/>
      <w:pPr>
        <w:ind w:left="4073" w:hanging="1106"/>
        <w:jc w:val="left"/>
      </w:pPr>
      <w:rPr>
        <w:rFonts w:ascii="华文中宋" w:eastAsia="华文中宋" w:hAnsi="华文中宋" w:cs="华文中宋" w:hint="default"/>
        <w:spacing w:val="-1"/>
        <w:w w:val="100"/>
        <w:sz w:val="40"/>
        <w:szCs w:val="40"/>
      </w:rPr>
    </w:lvl>
    <w:lvl w:ilvl="1">
      <w:start w:val="0"/>
      <w:numFmt w:val="bullet"/>
      <w:lvlText w:val="•"/>
      <w:lvlJc w:val="left"/>
      <w:pPr>
        <w:ind w:left="5457" w:hanging="1106"/>
      </w:pPr>
      <w:rPr>
        <w:rFonts w:hint="default"/>
      </w:rPr>
    </w:lvl>
    <w:lvl w:ilvl="2">
      <w:start w:val="0"/>
      <w:numFmt w:val="bullet"/>
      <w:lvlText w:val="•"/>
      <w:lvlJc w:val="left"/>
      <w:pPr>
        <w:ind w:left="6835" w:hanging="1106"/>
      </w:pPr>
      <w:rPr>
        <w:rFonts w:hint="default"/>
      </w:rPr>
    </w:lvl>
    <w:lvl w:ilvl="3">
      <w:start w:val="0"/>
      <w:numFmt w:val="bullet"/>
      <w:lvlText w:val="•"/>
      <w:lvlJc w:val="left"/>
      <w:pPr>
        <w:ind w:left="8213" w:hanging="1106"/>
      </w:pPr>
      <w:rPr>
        <w:rFonts w:hint="default"/>
      </w:rPr>
    </w:lvl>
    <w:lvl w:ilvl="4">
      <w:start w:val="0"/>
      <w:numFmt w:val="bullet"/>
      <w:lvlText w:val="•"/>
      <w:lvlJc w:val="left"/>
      <w:pPr>
        <w:ind w:left="9591" w:hanging="1106"/>
      </w:pPr>
      <w:rPr>
        <w:rFonts w:hint="default"/>
      </w:rPr>
    </w:lvl>
    <w:lvl w:ilvl="5">
      <w:start w:val="0"/>
      <w:numFmt w:val="bullet"/>
      <w:lvlText w:val="•"/>
      <w:lvlJc w:val="left"/>
      <w:pPr>
        <w:ind w:left="10969" w:hanging="1106"/>
      </w:pPr>
      <w:rPr>
        <w:rFonts w:hint="default"/>
      </w:rPr>
    </w:lvl>
    <w:lvl w:ilvl="6">
      <w:start w:val="0"/>
      <w:numFmt w:val="bullet"/>
      <w:lvlText w:val="•"/>
      <w:lvlJc w:val="left"/>
      <w:pPr>
        <w:ind w:left="12347" w:hanging="1106"/>
      </w:pPr>
      <w:rPr>
        <w:rFonts w:hint="default"/>
      </w:rPr>
    </w:lvl>
    <w:lvl w:ilvl="7">
      <w:start w:val="0"/>
      <w:numFmt w:val="bullet"/>
      <w:lvlText w:val="•"/>
      <w:lvlJc w:val="left"/>
      <w:pPr>
        <w:ind w:left="13725" w:hanging="1106"/>
      </w:pPr>
      <w:rPr>
        <w:rFonts w:hint="default"/>
      </w:rPr>
    </w:lvl>
    <w:lvl w:ilvl="8">
      <w:start w:val="0"/>
      <w:numFmt w:val="bullet"/>
      <w:lvlText w:val="•"/>
      <w:lvlJc w:val="left"/>
      <w:pPr>
        <w:ind w:left="15103" w:hanging="1106"/>
      </w:pPr>
      <w:rPr>
        <w:rFonts w:hint="default"/>
      </w:rPr>
    </w:lvl>
  </w:abstractNum>
  <w:abstractNum w:abstractNumId="20">
    <w:nsid w:val="4BC69FE1"/>
    <w:multiLevelType w:val="hybridMultilevel"/>
    <w:tmpl w:val="00000000"/>
    <w:lvl w:ilvl="0">
      <w:start w:val="1"/>
      <w:numFmt w:val="decimal"/>
      <w:lvlText w:val="%1"/>
      <w:lvlJc w:val="left"/>
      <w:pPr>
        <w:ind w:left="3269" w:hanging="825"/>
        <w:jc w:val="left"/>
      </w:pPr>
      <w:rPr>
        <w:rFonts w:hint="default"/>
      </w:rPr>
    </w:lvl>
    <w:lvl w:ilvl="1">
      <w:start w:val="1"/>
      <w:numFmt w:val="decimal"/>
      <w:lvlText w:val="%1.%2"/>
      <w:lvlJc w:val="left"/>
      <w:pPr>
        <w:ind w:left="3269" w:hanging="825"/>
        <w:jc w:val="left"/>
      </w:pPr>
      <w:rPr>
        <w:rFonts w:ascii="华文中宋" w:eastAsia="华文中宋" w:hAnsi="华文中宋" w:cs="华文中宋" w:hint="default"/>
        <w:w w:val="100"/>
        <w:sz w:val="42"/>
        <w:szCs w:val="42"/>
      </w:rPr>
    </w:lvl>
    <w:lvl w:ilvl="2">
      <w:start w:val="0"/>
      <w:numFmt w:val="bullet"/>
      <w:lvlText w:val="•"/>
      <w:lvlJc w:val="left"/>
      <w:pPr>
        <w:ind w:left="6179" w:hanging="825"/>
      </w:pPr>
      <w:rPr>
        <w:rFonts w:hint="default"/>
      </w:rPr>
    </w:lvl>
    <w:lvl w:ilvl="3">
      <w:start w:val="0"/>
      <w:numFmt w:val="bullet"/>
      <w:lvlText w:val="•"/>
      <w:lvlJc w:val="left"/>
      <w:pPr>
        <w:ind w:left="7639" w:hanging="825"/>
      </w:pPr>
      <w:rPr>
        <w:rFonts w:hint="default"/>
      </w:rPr>
    </w:lvl>
    <w:lvl w:ilvl="4">
      <w:start w:val="0"/>
      <w:numFmt w:val="bullet"/>
      <w:lvlText w:val="•"/>
      <w:lvlJc w:val="left"/>
      <w:pPr>
        <w:ind w:left="9099" w:hanging="825"/>
      </w:pPr>
      <w:rPr>
        <w:rFonts w:hint="default"/>
      </w:rPr>
    </w:lvl>
    <w:lvl w:ilvl="5">
      <w:start w:val="0"/>
      <w:numFmt w:val="bullet"/>
      <w:lvlText w:val="•"/>
      <w:lvlJc w:val="left"/>
      <w:pPr>
        <w:ind w:left="10559" w:hanging="825"/>
      </w:pPr>
      <w:rPr>
        <w:rFonts w:hint="default"/>
      </w:rPr>
    </w:lvl>
    <w:lvl w:ilvl="6">
      <w:start w:val="0"/>
      <w:numFmt w:val="bullet"/>
      <w:lvlText w:val="•"/>
      <w:lvlJc w:val="left"/>
      <w:pPr>
        <w:ind w:left="12019" w:hanging="825"/>
      </w:pPr>
      <w:rPr>
        <w:rFonts w:hint="default"/>
      </w:rPr>
    </w:lvl>
    <w:lvl w:ilvl="7">
      <w:start w:val="0"/>
      <w:numFmt w:val="bullet"/>
      <w:lvlText w:val="•"/>
      <w:lvlJc w:val="left"/>
      <w:pPr>
        <w:ind w:left="13479" w:hanging="825"/>
      </w:pPr>
      <w:rPr>
        <w:rFonts w:hint="default"/>
      </w:rPr>
    </w:lvl>
    <w:lvl w:ilvl="8">
      <w:start w:val="0"/>
      <w:numFmt w:val="bullet"/>
      <w:lvlText w:val="•"/>
      <w:lvlJc w:val="left"/>
      <w:pPr>
        <w:ind w:left="14939" w:hanging="825"/>
      </w:pPr>
      <w:rPr>
        <w:rFonts w:hint="default"/>
      </w:rPr>
    </w:lvl>
  </w:abstractNum>
  <w:abstractNum w:abstractNumId="21">
    <w:nsid w:val="515813F8"/>
    <w:multiLevelType w:val="hybridMultilevel"/>
    <w:tmpl w:val="00000000"/>
    <w:lvl w:ilvl="0">
      <w:start w:val="7"/>
      <w:numFmt w:val="decimal"/>
      <w:lvlText w:val="%1"/>
      <w:lvlJc w:val="left"/>
      <w:pPr>
        <w:ind w:left="3269" w:hanging="825"/>
        <w:jc w:val="left"/>
      </w:pPr>
      <w:rPr>
        <w:rFonts w:hint="default"/>
      </w:rPr>
    </w:lvl>
    <w:lvl w:ilvl="1">
      <w:start w:val="1"/>
      <w:numFmt w:val="decimal"/>
      <w:lvlText w:val="%1.%2"/>
      <w:lvlJc w:val="left"/>
      <w:pPr>
        <w:ind w:left="3269" w:hanging="825"/>
        <w:jc w:val="left"/>
      </w:pPr>
      <w:rPr>
        <w:rFonts w:ascii="华文中宋" w:eastAsia="华文中宋" w:hAnsi="华文中宋" w:cs="华文中宋" w:hint="default"/>
        <w:w w:val="100"/>
        <w:sz w:val="42"/>
        <w:szCs w:val="42"/>
      </w:rPr>
    </w:lvl>
    <w:lvl w:ilvl="2">
      <w:start w:val="0"/>
      <w:numFmt w:val="bullet"/>
      <w:lvlText w:val="•"/>
      <w:lvlJc w:val="left"/>
      <w:pPr>
        <w:ind w:left="6179" w:hanging="825"/>
      </w:pPr>
      <w:rPr>
        <w:rFonts w:hint="default"/>
      </w:rPr>
    </w:lvl>
    <w:lvl w:ilvl="3">
      <w:start w:val="0"/>
      <w:numFmt w:val="bullet"/>
      <w:lvlText w:val="•"/>
      <w:lvlJc w:val="left"/>
      <w:pPr>
        <w:ind w:left="7639" w:hanging="825"/>
      </w:pPr>
      <w:rPr>
        <w:rFonts w:hint="default"/>
      </w:rPr>
    </w:lvl>
    <w:lvl w:ilvl="4">
      <w:start w:val="0"/>
      <w:numFmt w:val="bullet"/>
      <w:lvlText w:val="•"/>
      <w:lvlJc w:val="left"/>
      <w:pPr>
        <w:ind w:left="9099" w:hanging="825"/>
      </w:pPr>
      <w:rPr>
        <w:rFonts w:hint="default"/>
      </w:rPr>
    </w:lvl>
    <w:lvl w:ilvl="5">
      <w:start w:val="0"/>
      <w:numFmt w:val="bullet"/>
      <w:lvlText w:val="•"/>
      <w:lvlJc w:val="left"/>
      <w:pPr>
        <w:ind w:left="10559" w:hanging="825"/>
      </w:pPr>
      <w:rPr>
        <w:rFonts w:hint="default"/>
      </w:rPr>
    </w:lvl>
    <w:lvl w:ilvl="6">
      <w:start w:val="0"/>
      <w:numFmt w:val="bullet"/>
      <w:lvlText w:val="•"/>
      <w:lvlJc w:val="left"/>
      <w:pPr>
        <w:ind w:left="12019" w:hanging="825"/>
      </w:pPr>
      <w:rPr>
        <w:rFonts w:hint="default"/>
      </w:rPr>
    </w:lvl>
    <w:lvl w:ilvl="7">
      <w:start w:val="0"/>
      <w:numFmt w:val="bullet"/>
      <w:lvlText w:val="•"/>
      <w:lvlJc w:val="left"/>
      <w:pPr>
        <w:ind w:left="13479" w:hanging="825"/>
      </w:pPr>
      <w:rPr>
        <w:rFonts w:hint="default"/>
      </w:rPr>
    </w:lvl>
    <w:lvl w:ilvl="8">
      <w:start w:val="0"/>
      <w:numFmt w:val="bullet"/>
      <w:lvlText w:val="•"/>
      <w:lvlJc w:val="left"/>
      <w:pPr>
        <w:ind w:left="14939" w:hanging="825"/>
      </w:pPr>
      <w:rPr>
        <w:rFonts w:hint="default"/>
      </w:rPr>
    </w:lvl>
  </w:abstractNum>
  <w:abstractNum w:abstractNumId="22">
    <w:nsid w:val="525A4855"/>
    <w:multiLevelType w:val="hybridMultilevel"/>
    <w:tmpl w:val="00000000"/>
    <w:lvl w:ilvl="0">
      <w:start w:val="1"/>
      <w:numFmt w:val="decimal"/>
      <w:lvlText w:val="（%1）"/>
      <w:lvlJc w:val="left"/>
      <w:pPr>
        <w:ind w:left="4073" w:hanging="1106"/>
        <w:jc w:val="left"/>
      </w:pPr>
      <w:rPr>
        <w:rFonts w:ascii="华文中宋" w:eastAsia="华文中宋" w:hAnsi="华文中宋" w:cs="华文中宋" w:hint="default"/>
        <w:spacing w:val="-1"/>
        <w:w w:val="100"/>
        <w:sz w:val="40"/>
        <w:szCs w:val="40"/>
      </w:rPr>
    </w:lvl>
    <w:lvl w:ilvl="1">
      <w:start w:val="0"/>
      <w:numFmt w:val="bullet"/>
      <w:lvlText w:val="•"/>
      <w:lvlJc w:val="left"/>
      <w:pPr>
        <w:ind w:left="5457" w:hanging="1106"/>
      </w:pPr>
      <w:rPr>
        <w:rFonts w:hint="default"/>
      </w:rPr>
    </w:lvl>
    <w:lvl w:ilvl="2">
      <w:start w:val="0"/>
      <w:numFmt w:val="bullet"/>
      <w:lvlText w:val="•"/>
      <w:lvlJc w:val="left"/>
      <w:pPr>
        <w:ind w:left="6835" w:hanging="1106"/>
      </w:pPr>
      <w:rPr>
        <w:rFonts w:hint="default"/>
      </w:rPr>
    </w:lvl>
    <w:lvl w:ilvl="3">
      <w:start w:val="0"/>
      <w:numFmt w:val="bullet"/>
      <w:lvlText w:val="•"/>
      <w:lvlJc w:val="left"/>
      <w:pPr>
        <w:ind w:left="8213" w:hanging="1106"/>
      </w:pPr>
      <w:rPr>
        <w:rFonts w:hint="default"/>
      </w:rPr>
    </w:lvl>
    <w:lvl w:ilvl="4">
      <w:start w:val="0"/>
      <w:numFmt w:val="bullet"/>
      <w:lvlText w:val="•"/>
      <w:lvlJc w:val="left"/>
      <w:pPr>
        <w:ind w:left="9591" w:hanging="1106"/>
      </w:pPr>
      <w:rPr>
        <w:rFonts w:hint="default"/>
      </w:rPr>
    </w:lvl>
    <w:lvl w:ilvl="5">
      <w:start w:val="0"/>
      <w:numFmt w:val="bullet"/>
      <w:lvlText w:val="•"/>
      <w:lvlJc w:val="left"/>
      <w:pPr>
        <w:ind w:left="10969" w:hanging="1106"/>
      </w:pPr>
      <w:rPr>
        <w:rFonts w:hint="default"/>
      </w:rPr>
    </w:lvl>
    <w:lvl w:ilvl="6">
      <w:start w:val="0"/>
      <w:numFmt w:val="bullet"/>
      <w:lvlText w:val="•"/>
      <w:lvlJc w:val="left"/>
      <w:pPr>
        <w:ind w:left="12347" w:hanging="1106"/>
      </w:pPr>
      <w:rPr>
        <w:rFonts w:hint="default"/>
      </w:rPr>
    </w:lvl>
    <w:lvl w:ilvl="7">
      <w:start w:val="0"/>
      <w:numFmt w:val="bullet"/>
      <w:lvlText w:val="•"/>
      <w:lvlJc w:val="left"/>
      <w:pPr>
        <w:ind w:left="13725" w:hanging="1106"/>
      </w:pPr>
      <w:rPr>
        <w:rFonts w:hint="default"/>
      </w:rPr>
    </w:lvl>
    <w:lvl w:ilvl="8">
      <w:start w:val="0"/>
      <w:numFmt w:val="bullet"/>
      <w:lvlText w:val="•"/>
      <w:lvlJc w:val="left"/>
      <w:pPr>
        <w:ind w:left="15103" w:hanging="1106"/>
      </w:pPr>
      <w:rPr>
        <w:rFonts w:hint="default"/>
      </w:rPr>
    </w:lvl>
  </w:abstractNum>
  <w:abstractNum w:abstractNumId="23">
    <w:nsid w:val="52C7A241"/>
    <w:multiLevelType w:val="hybridMultilevel"/>
    <w:tmpl w:val="00000000"/>
    <w:lvl w:ilvl="0">
      <w:start w:val="5"/>
      <w:numFmt w:val="decimal"/>
      <w:lvlText w:val="%1"/>
      <w:lvlJc w:val="left"/>
      <w:pPr>
        <w:ind w:left="3269" w:hanging="825"/>
        <w:jc w:val="left"/>
      </w:pPr>
      <w:rPr>
        <w:rFonts w:hint="default"/>
      </w:rPr>
    </w:lvl>
    <w:lvl w:ilvl="1">
      <w:start w:val="1"/>
      <w:numFmt w:val="decimal"/>
      <w:lvlText w:val="%1.%2"/>
      <w:lvlJc w:val="left"/>
      <w:pPr>
        <w:ind w:left="3269" w:hanging="825"/>
        <w:jc w:val="left"/>
      </w:pPr>
      <w:rPr>
        <w:rFonts w:ascii="华文中宋" w:eastAsia="华文中宋" w:hAnsi="华文中宋" w:cs="华文中宋" w:hint="default"/>
        <w:w w:val="100"/>
        <w:sz w:val="42"/>
        <w:szCs w:val="42"/>
      </w:rPr>
    </w:lvl>
    <w:lvl w:ilvl="2">
      <w:start w:val="0"/>
      <w:numFmt w:val="bullet"/>
      <w:lvlText w:val="•"/>
      <w:lvlJc w:val="left"/>
      <w:pPr>
        <w:ind w:left="6179" w:hanging="825"/>
      </w:pPr>
      <w:rPr>
        <w:rFonts w:hint="default"/>
      </w:rPr>
    </w:lvl>
    <w:lvl w:ilvl="3">
      <w:start w:val="0"/>
      <w:numFmt w:val="bullet"/>
      <w:lvlText w:val="•"/>
      <w:lvlJc w:val="left"/>
      <w:pPr>
        <w:ind w:left="7639" w:hanging="825"/>
      </w:pPr>
      <w:rPr>
        <w:rFonts w:hint="default"/>
      </w:rPr>
    </w:lvl>
    <w:lvl w:ilvl="4">
      <w:start w:val="0"/>
      <w:numFmt w:val="bullet"/>
      <w:lvlText w:val="•"/>
      <w:lvlJc w:val="left"/>
      <w:pPr>
        <w:ind w:left="9099" w:hanging="825"/>
      </w:pPr>
      <w:rPr>
        <w:rFonts w:hint="default"/>
      </w:rPr>
    </w:lvl>
    <w:lvl w:ilvl="5">
      <w:start w:val="0"/>
      <w:numFmt w:val="bullet"/>
      <w:lvlText w:val="•"/>
      <w:lvlJc w:val="left"/>
      <w:pPr>
        <w:ind w:left="10559" w:hanging="825"/>
      </w:pPr>
      <w:rPr>
        <w:rFonts w:hint="default"/>
      </w:rPr>
    </w:lvl>
    <w:lvl w:ilvl="6">
      <w:start w:val="0"/>
      <w:numFmt w:val="bullet"/>
      <w:lvlText w:val="•"/>
      <w:lvlJc w:val="left"/>
      <w:pPr>
        <w:ind w:left="12019" w:hanging="825"/>
      </w:pPr>
      <w:rPr>
        <w:rFonts w:hint="default"/>
      </w:rPr>
    </w:lvl>
    <w:lvl w:ilvl="7">
      <w:start w:val="0"/>
      <w:numFmt w:val="bullet"/>
      <w:lvlText w:val="•"/>
      <w:lvlJc w:val="left"/>
      <w:pPr>
        <w:ind w:left="13479" w:hanging="825"/>
      </w:pPr>
      <w:rPr>
        <w:rFonts w:hint="default"/>
      </w:rPr>
    </w:lvl>
    <w:lvl w:ilvl="8">
      <w:start w:val="0"/>
      <w:numFmt w:val="bullet"/>
      <w:lvlText w:val="•"/>
      <w:lvlJc w:val="left"/>
      <w:pPr>
        <w:ind w:left="14939" w:hanging="825"/>
      </w:pPr>
      <w:rPr>
        <w:rFonts w:hint="default"/>
      </w:rPr>
    </w:lvl>
  </w:abstractNum>
  <w:abstractNum w:abstractNumId="24">
    <w:nsid w:val="5ADDC1AF"/>
    <w:multiLevelType w:val="hybridMultilevel"/>
    <w:tmpl w:val="00000000"/>
    <w:lvl w:ilvl="0">
      <w:start w:val="1"/>
      <w:numFmt w:val="decimal"/>
      <w:lvlText w:val="（%1）"/>
      <w:lvlJc w:val="left"/>
      <w:pPr>
        <w:ind w:left="1443" w:hanging="830"/>
        <w:jc w:val="left"/>
      </w:pPr>
      <w:rPr>
        <w:rFonts w:ascii="华文中宋" w:eastAsia="华文中宋" w:hAnsi="华文中宋" w:cs="华文中宋" w:hint="default"/>
        <w:spacing w:val="-3"/>
        <w:w w:val="102"/>
        <w:sz w:val="29"/>
        <w:szCs w:val="29"/>
      </w:rPr>
    </w:lvl>
    <w:lvl w:ilvl="1">
      <w:start w:val="0"/>
      <w:numFmt w:val="bullet"/>
      <w:lvlText w:val="•"/>
      <w:lvlJc w:val="left"/>
      <w:pPr>
        <w:ind w:left="2351" w:hanging="830"/>
      </w:pPr>
      <w:rPr>
        <w:rFonts w:hint="default"/>
      </w:rPr>
    </w:lvl>
    <w:lvl w:ilvl="2">
      <w:start w:val="0"/>
      <w:numFmt w:val="bullet"/>
      <w:lvlText w:val="•"/>
      <w:lvlJc w:val="left"/>
      <w:pPr>
        <w:ind w:left="3262" w:hanging="830"/>
      </w:pPr>
      <w:rPr>
        <w:rFonts w:hint="default"/>
      </w:rPr>
    </w:lvl>
    <w:lvl w:ilvl="3">
      <w:start w:val="0"/>
      <w:numFmt w:val="bullet"/>
      <w:lvlText w:val="•"/>
      <w:lvlJc w:val="left"/>
      <w:pPr>
        <w:ind w:left="4173" w:hanging="830"/>
      </w:pPr>
      <w:rPr>
        <w:rFonts w:hint="default"/>
      </w:rPr>
    </w:lvl>
    <w:lvl w:ilvl="4">
      <w:start w:val="0"/>
      <w:numFmt w:val="bullet"/>
      <w:lvlText w:val="•"/>
      <w:lvlJc w:val="left"/>
      <w:pPr>
        <w:ind w:left="5084" w:hanging="830"/>
      </w:pPr>
      <w:rPr>
        <w:rFonts w:hint="default"/>
      </w:rPr>
    </w:lvl>
    <w:lvl w:ilvl="5">
      <w:start w:val="0"/>
      <w:numFmt w:val="bullet"/>
      <w:lvlText w:val="•"/>
      <w:lvlJc w:val="left"/>
      <w:pPr>
        <w:ind w:left="5996" w:hanging="830"/>
      </w:pPr>
      <w:rPr>
        <w:rFonts w:hint="default"/>
      </w:rPr>
    </w:lvl>
    <w:lvl w:ilvl="6">
      <w:start w:val="0"/>
      <w:numFmt w:val="bullet"/>
      <w:lvlText w:val="•"/>
      <w:lvlJc w:val="left"/>
      <w:pPr>
        <w:ind w:left="6907" w:hanging="830"/>
      </w:pPr>
      <w:rPr>
        <w:rFonts w:hint="default"/>
      </w:rPr>
    </w:lvl>
    <w:lvl w:ilvl="7">
      <w:start w:val="0"/>
      <w:numFmt w:val="bullet"/>
      <w:lvlText w:val="•"/>
      <w:lvlJc w:val="left"/>
      <w:pPr>
        <w:ind w:left="7818" w:hanging="830"/>
      </w:pPr>
      <w:rPr>
        <w:rFonts w:hint="default"/>
      </w:rPr>
    </w:lvl>
    <w:lvl w:ilvl="8">
      <w:start w:val="0"/>
      <w:numFmt w:val="bullet"/>
      <w:lvlText w:val="•"/>
      <w:lvlJc w:val="left"/>
      <w:pPr>
        <w:ind w:left="8729" w:hanging="830"/>
      </w:pPr>
      <w:rPr>
        <w:rFonts w:hint="default"/>
      </w:rPr>
    </w:lvl>
  </w:abstractNum>
  <w:abstractNum w:abstractNumId="25">
    <w:nsid w:val="618B5256"/>
    <w:multiLevelType w:val="hybridMultilevel"/>
    <w:tmpl w:val="00000000"/>
    <w:lvl w:ilvl="0">
      <w:start w:val="6"/>
      <w:numFmt w:val="decimal"/>
      <w:lvlText w:val="%1"/>
      <w:lvlJc w:val="left"/>
      <w:pPr>
        <w:ind w:left="3121" w:hanging="994"/>
        <w:jc w:val="left"/>
      </w:pPr>
      <w:rPr>
        <w:rFonts w:hint="default"/>
      </w:rPr>
    </w:lvl>
    <w:lvl w:ilvl="1">
      <w:start w:val="1"/>
      <w:numFmt w:val="decimal"/>
      <w:lvlText w:val="%1.%2"/>
      <w:lvlJc w:val="left"/>
      <w:pPr>
        <w:ind w:left="3121" w:hanging="994"/>
        <w:jc w:val="left"/>
      </w:pPr>
      <w:rPr>
        <w:rFonts w:ascii="华文中宋" w:eastAsia="华文中宋" w:hAnsi="华文中宋" w:cs="华文中宋" w:hint="default"/>
        <w:b/>
        <w:bCs/>
        <w:w w:val="99"/>
        <w:sz w:val="48"/>
        <w:szCs w:val="48"/>
      </w:rPr>
    </w:lvl>
    <w:lvl w:ilvl="2">
      <w:start w:val="1"/>
      <w:numFmt w:val="decimal"/>
      <w:lvlText w:val="（%3）"/>
      <w:lvlJc w:val="left"/>
      <w:pPr>
        <w:ind w:left="2128" w:hanging="1106"/>
        <w:jc w:val="left"/>
      </w:pPr>
      <w:rPr>
        <w:rFonts w:ascii="华文中宋" w:eastAsia="华文中宋" w:hAnsi="华文中宋" w:cs="华文中宋" w:hint="default"/>
        <w:spacing w:val="-1"/>
        <w:w w:val="100"/>
        <w:sz w:val="40"/>
        <w:szCs w:val="40"/>
      </w:rPr>
    </w:lvl>
    <w:lvl w:ilvl="3">
      <w:start w:val="0"/>
      <w:numFmt w:val="bullet"/>
      <w:lvlText w:val="•"/>
      <w:lvlJc w:val="left"/>
      <w:pPr>
        <w:ind w:left="6395" w:hanging="1106"/>
      </w:pPr>
      <w:rPr>
        <w:rFonts w:hint="default"/>
      </w:rPr>
    </w:lvl>
    <w:lvl w:ilvl="4">
      <w:start w:val="0"/>
      <w:numFmt w:val="bullet"/>
      <w:lvlText w:val="•"/>
      <w:lvlJc w:val="left"/>
      <w:pPr>
        <w:ind w:left="8033" w:hanging="1106"/>
      </w:pPr>
      <w:rPr>
        <w:rFonts w:hint="default"/>
      </w:rPr>
    </w:lvl>
    <w:lvl w:ilvl="5">
      <w:start w:val="0"/>
      <w:numFmt w:val="bullet"/>
      <w:lvlText w:val="•"/>
      <w:lvlJc w:val="left"/>
      <w:pPr>
        <w:ind w:left="9670" w:hanging="1106"/>
      </w:pPr>
      <w:rPr>
        <w:rFonts w:hint="default"/>
      </w:rPr>
    </w:lvl>
    <w:lvl w:ilvl="6">
      <w:start w:val="0"/>
      <w:numFmt w:val="bullet"/>
      <w:lvlText w:val="•"/>
      <w:lvlJc w:val="left"/>
      <w:pPr>
        <w:ind w:left="11308" w:hanging="1106"/>
      </w:pPr>
      <w:rPr>
        <w:rFonts w:hint="default"/>
      </w:rPr>
    </w:lvl>
    <w:lvl w:ilvl="7">
      <w:start w:val="0"/>
      <w:numFmt w:val="bullet"/>
      <w:lvlText w:val="•"/>
      <w:lvlJc w:val="left"/>
      <w:pPr>
        <w:ind w:left="12946" w:hanging="1106"/>
      </w:pPr>
      <w:rPr>
        <w:rFonts w:hint="default"/>
      </w:rPr>
    </w:lvl>
    <w:lvl w:ilvl="8">
      <w:start w:val="0"/>
      <w:numFmt w:val="bullet"/>
      <w:lvlText w:val="•"/>
      <w:lvlJc w:val="left"/>
      <w:pPr>
        <w:ind w:left="14584" w:hanging="1106"/>
      </w:pPr>
      <w:rPr>
        <w:rFonts w:hint="default"/>
      </w:rPr>
    </w:lvl>
  </w:abstractNum>
  <w:abstractNum w:abstractNumId="26">
    <w:nsid w:val="65899197"/>
    <w:multiLevelType w:val="hybridMultilevel"/>
    <w:tmpl w:val="00000000"/>
    <w:lvl w:ilvl="0">
      <w:start w:val="3"/>
      <w:numFmt w:val="decimal"/>
      <w:lvlText w:val="%1"/>
      <w:lvlJc w:val="left"/>
      <w:pPr>
        <w:ind w:left="3121" w:hanging="994"/>
        <w:jc w:val="left"/>
      </w:pPr>
      <w:rPr>
        <w:rFonts w:hint="default"/>
      </w:rPr>
    </w:lvl>
    <w:lvl w:ilvl="1">
      <w:start w:val="1"/>
      <w:numFmt w:val="decimal"/>
      <w:lvlText w:val="%1.%2"/>
      <w:lvlJc w:val="left"/>
      <w:pPr>
        <w:ind w:left="3121" w:hanging="994"/>
        <w:jc w:val="left"/>
      </w:pPr>
      <w:rPr>
        <w:rFonts w:ascii="华文中宋" w:eastAsia="华文中宋" w:hAnsi="华文中宋" w:cs="华文中宋" w:hint="default"/>
        <w:b/>
        <w:bCs/>
        <w:w w:val="99"/>
        <w:sz w:val="48"/>
        <w:szCs w:val="48"/>
      </w:rPr>
    </w:lvl>
    <w:lvl w:ilvl="2">
      <w:start w:val="1"/>
      <w:numFmt w:val="decimal"/>
      <w:lvlText w:val="（%3）"/>
      <w:lvlJc w:val="left"/>
      <w:pPr>
        <w:ind w:left="4073" w:hanging="1106"/>
        <w:jc w:val="left"/>
      </w:pPr>
      <w:rPr>
        <w:rFonts w:ascii="华文中宋" w:eastAsia="华文中宋" w:hAnsi="华文中宋" w:cs="华文中宋" w:hint="default"/>
        <w:spacing w:val="-1"/>
        <w:w w:val="100"/>
        <w:sz w:val="40"/>
        <w:szCs w:val="40"/>
      </w:rPr>
    </w:lvl>
    <w:lvl w:ilvl="3">
      <w:start w:val="0"/>
      <w:numFmt w:val="bullet"/>
      <w:lvlText w:val="•"/>
      <w:lvlJc w:val="left"/>
      <w:pPr>
        <w:ind w:left="7142" w:hanging="1106"/>
      </w:pPr>
      <w:rPr>
        <w:rFonts w:hint="default"/>
      </w:rPr>
    </w:lvl>
    <w:lvl w:ilvl="4">
      <w:start w:val="0"/>
      <w:numFmt w:val="bullet"/>
      <w:lvlText w:val="•"/>
      <w:lvlJc w:val="left"/>
      <w:pPr>
        <w:ind w:left="8673" w:hanging="1106"/>
      </w:pPr>
      <w:rPr>
        <w:rFonts w:hint="default"/>
      </w:rPr>
    </w:lvl>
    <w:lvl w:ilvl="5">
      <w:start w:val="0"/>
      <w:numFmt w:val="bullet"/>
      <w:lvlText w:val="•"/>
      <w:lvlJc w:val="left"/>
      <w:pPr>
        <w:ind w:left="10204" w:hanging="1106"/>
      </w:pPr>
      <w:rPr>
        <w:rFonts w:hint="default"/>
      </w:rPr>
    </w:lvl>
    <w:lvl w:ilvl="6">
      <w:start w:val="0"/>
      <w:numFmt w:val="bullet"/>
      <w:lvlText w:val="•"/>
      <w:lvlJc w:val="left"/>
      <w:pPr>
        <w:ind w:left="11735" w:hanging="1106"/>
      </w:pPr>
      <w:rPr>
        <w:rFonts w:hint="default"/>
      </w:rPr>
    </w:lvl>
    <w:lvl w:ilvl="7">
      <w:start w:val="0"/>
      <w:numFmt w:val="bullet"/>
      <w:lvlText w:val="•"/>
      <w:lvlJc w:val="left"/>
      <w:pPr>
        <w:ind w:left="13266" w:hanging="1106"/>
      </w:pPr>
      <w:rPr>
        <w:rFonts w:hint="default"/>
      </w:rPr>
    </w:lvl>
    <w:lvl w:ilvl="8">
      <w:start w:val="0"/>
      <w:numFmt w:val="bullet"/>
      <w:lvlText w:val="•"/>
      <w:lvlJc w:val="left"/>
      <w:pPr>
        <w:ind w:left="14797" w:hanging="1106"/>
      </w:pPr>
      <w:rPr>
        <w:rFonts w:hint="default"/>
      </w:rPr>
    </w:lvl>
  </w:abstractNum>
  <w:abstractNum w:abstractNumId="27">
    <w:nsid w:val="687A0E41"/>
    <w:multiLevelType w:val="hybridMultilevel"/>
    <w:tmpl w:val="00000000"/>
    <w:lvl w:ilvl="0">
      <w:start w:val="8"/>
      <w:numFmt w:val="decimal"/>
      <w:lvlText w:val="%1"/>
      <w:lvlJc w:val="left"/>
      <w:pPr>
        <w:ind w:left="3121" w:hanging="994"/>
        <w:jc w:val="left"/>
      </w:pPr>
      <w:rPr>
        <w:rFonts w:hint="default"/>
      </w:rPr>
    </w:lvl>
    <w:lvl w:ilvl="1">
      <w:start w:val="1"/>
      <w:numFmt w:val="decimal"/>
      <w:lvlText w:val="%1.%2"/>
      <w:lvlJc w:val="left"/>
      <w:pPr>
        <w:ind w:left="3121" w:hanging="994"/>
        <w:jc w:val="right"/>
      </w:pPr>
      <w:rPr>
        <w:rFonts w:ascii="华文中宋" w:eastAsia="华文中宋" w:hAnsi="华文中宋" w:cs="华文中宋" w:hint="default"/>
        <w:b/>
        <w:bCs/>
        <w:w w:val="99"/>
        <w:sz w:val="48"/>
        <w:szCs w:val="48"/>
      </w:rPr>
    </w:lvl>
    <w:lvl w:ilvl="2">
      <w:start w:val="0"/>
      <w:numFmt w:val="bullet"/>
      <w:lvlText w:val="•"/>
      <w:lvlJc w:val="left"/>
      <w:pPr>
        <w:ind w:left="6067" w:hanging="994"/>
      </w:pPr>
      <w:rPr>
        <w:rFonts w:hint="default"/>
      </w:rPr>
    </w:lvl>
    <w:lvl w:ilvl="3">
      <w:start w:val="0"/>
      <w:numFmt w:val="bullet"/>
      <w:lvlText w:val="•"/>
      <w:lvlJc w:val="left"/>
      <w:pPr>
        <w:ind w:left="7541" w:hanging="994"/>
      </w:pPr>
      <w:rPr>
        <w:rFonts w:hint="default"/>
      </w:rPr>
    </w:lvl>
    <w:lvl w:ilvl="4">
      <w:start w:val="0"/>
      <w:numFmt w:val="bullet"/>
      <w:lvlText w:val="•"/>
      <w:lvlJc w:val="left"/>
      <w:pPr>
        <w:ind w:left="9015" w:hanging="994"/>
      </w:pPr>
      <w:rPr>
        <w:rFonts w:hint="default"/>
      </w:rPr>
    </w:lvl>
    <w:lvl w:ilvl="5">
      <w:start w:val="0"/>
      <w:numFmt w:val="bullet"/>
      <w:lvlText w:val="•"/>
      <w:lvlJc w:val="left"/>
      <w:pPr>
        <w:ind w:left="10489" w:hanging="994"/>
      </w:pPr>
      <w:rPr>
        <w:rFonts w:hint="default"/>
      </w:rPr>
    </w:lvl>
    <w:lvl w:ilvl="6">
      <w:start w:val="0"/>
      <w:numFmt w:val="bullet"/>
      <w:lvlText w:val="•"/>
      <w:lvlJc w:val="left"/>
      <w:pPr>
        <w:ind w:left="11963" w:hanging="994"/>
      </w:pPr>
      <w:rPr>
        <w:rFonts w:hint="default"/>
      </w:rPr>
    </w:lvl>
    <w:lvl w:ilvl="7">
      <w:start w:val="0"/>
      <w:numFmt w:val="bullet"/>
      <w:lvlText w:val="•"/>
      <w:lvlJc w:val="left"/>
      <w:pPr>
        <w:ind w:left="13437" w:hanging="994"/>
      </w:pPr>
      <w:rPr>
        <w:rFonts w:hint="default"/>
      </w:rPr>
    </w:lvl>
    <w:lvl w:ilvl="8">
      <w:start w:val="0"/>
      <w:numFmt w:val="bullet"/>
      <w:lvlText w:val="•"/>
      <w:lvlJc w:val="left"/>
      <w:pPr>
        <w:ind w:left="14911" w:hanging="994"/>
      </w:pPr>
      <w:rPr>
        <w:rFonts w:hint="default"/>
      </w:rPr>
    </w:lvl>
  </w:abstractNum>
  <w:abstractNum w:abstractNumId="28">
    <w:nsid w:val="6C0EA1D5"/>
    <w:multiLevelType w:val="hybridMultilevel"/>
    <w:tmpl w:val="00000000"/>
    <w:lvl w:ilvl="0">
      <w:start w:val="1"/>
      <w:numFmt w:val="decimal"/>
      <w:lvlText w:val="（%1）"/>
      <w:lvlJc w:val="left"/>
      <w:pPr>
        <w:ind w:left="4073" w:hanging="1106"/>
        <w:jc w:val="left"/>
      </w:pPr>
      <w:rPr>
        <w:rFonts w:ascii="华文中宋" w:eastAsia="华文中宋" w:hAnsi="华文中宋" w:cs="华文中宋" w:hint="default"/>
        <w:spacing w:val="-1"/>
        <w:w w:val="100"/>
        <w:sz w:val="40"/>
        <w:szCs w:val="40"/>
      </w:rPr>
    </w:lvl>
    <w:lvl w:ilvl="1">
      <w:start w:val="0"/>
      <w:numFmt w:val="bullet"/>
      <w:lvlText w:val="•"/>
      <w:lvlJc w:val="left"/>
      <w:pPr>
        <w:ind w:left="5457" w:hanging="1106"/>
      </w:pPr>
      <w:rPr>
        <w:rFonts w:hint="default"/>
      </w:rPr>
    </w:lvl>
    <w:lvl w:ilvl="2">
      <w:start w:val="0"/>
      <w:numFmt w:val="bullet"/>
      <w:lvlText w:val="•"/>
      <w:lvlJc w:val="left"/>
      <w:pPr>
        <w:ind w:left="6835" w:hanging="1106"/>
      </w:pPr>
      <w:rPr>
        <w:rFonts w:hint="default"/>
      </w:rPr>
    </w:lvl>
    <w:lvl w:ilvl="3">
      <w:start w:val="0"/>
      <w:numFmt w:val="bullet"/>
      <w:lvlText w:val="•"/>
      <w:lvlJc w:val="left"/>
      <w:pPr>
        <w:ind w:left="8213" w:hanging="1106"/>
      </w:pPr>
      <w:rPr>
        <w:rFonts w:hint="default"/>
      </w:rPr>
    </w:lvl>
    <w:lvl w:ilvl="4">
      <w:start w:val="0"/>
      <w:numFmt w:val="bullet"/>
      <w:lvlText w:val="•"/>
      <w:lvlJc w:val="left"/>
      <w:pPr>
        <w:ind w:left="9591" w:hanging="1106"/>
      </w:pPr>
      <w:rPr>
        <w:rFonts w:hint="default"/>
      </w:rPr>
    </w:lvl>
    <w:lvl w:ilvl="5">
      <w:start w:val="0"/>
      <w:numFmt w:val="bullet"/>
      <w:lvlText w:val="•"/>
      <w:lvlJc w:val="left"/>
      <w:pPr>
        <w:ind w:left="10969" w:hanging="1106"/>
      </w:pPr>
      <w:rPr>
        <w:rFonts w:hint="default"/>
      </w:rPr>
    </w:lvl>
    <w:lvl w:ilvl="6">
      <w:start w:val="0"/>
      <w:numFmt w:val="bullet"/>
      <w:lvlText w:val="•"/>
      <w:lvlJc w:val="left"/>
      <w:pPr>
        <w:ind w:left="12347" w:hanging="1106"/>
      </w:pPr>
      <w:rPr>
        <w:rFonts w:hint="default"/>
      </w:rPr>
    </w:lvl>
    <w:lvl w:ilvl="7">
      <w:start w:val="0"/>
      <w:numFmt w:val="bullet"/>
      <w:lvlText w:val="•"/>
      <w:lvlJc w:val="left"/>
      <w:pPr>
        <w:ind w:left="13725" w:hanging="1106"/>
      </w:pPr>
      <w:rPr>
        <w:rFonts w:hint="default"/>
      </w:rPr>
    </w:lvl>
    <w:lvl w:ilvl="8">
      <w:start w:val="0"/>
      <w:numFmt w:val="bullet"/>
      <w:lvlText w:val="•"/>
      <w:lvlJc w:val="left"/>
      <w:pPr>
        <w:ind w:left="15103" w:hanging="1106"/>
      </w:pPr>
      <w:rPr>
        <w:rFonts w:hint="default"/>
      </w:rPr>
    </w:lvl>
  </w:abstractNum>
  <w:abstractNum w:abstractNumId="29">
    <w:nsid w:val="6C8769CD"/>
    <w:multiLevelType w:val="hybridMultilevel"/>
    <w:tmpl w:val="00000000"/>
    <w:lvl w:ilvl="0">
      <w:start w:val="1"/>
      <w:numFmt w:val="decimal"/>
      <w:lvlText w:val="（%1）"/>
      <w:lvlJc w:val="left"/>
      <w:pPr>
        <w:ind w:left="4073" w:hanging="1106"/>
        <w:jc w:val="left"/>
      </w:pPr>
      <w:rPr>
        <w:rFonts w:ascii="华文中宋" w:eastAsia="华文中宋" w:hAnsi="华文中宋" w:cs="华文中宋" w:hint="default"/>
        <w:spacing w:val="-1"/>
        <w:w w:val="100"/>
        <w:sz w:val="40"/>
        <w:szCs w:val="40"/>
      </w:rPr>
    </w:lvl>
    <w:lvl w:ilvl="1">
      <w:start w:val="0"/>
      <w:numFmt w:val="bullet"/>
      <w:lvlText w:val="•"/>
      <w:lvlJc w:val="left"/>
      <w:pPr>
        <w:ind w:left="4760" w:hanging="1106"/>
      </w:pPr>
      <w:rPr>
        <w:rFonts w:hint="default"/>
      </w:rPr>
    </w:lvl>
    <w:lvl w:ilvl="2">
      <w:start w:val="0"/>
      <w:numFmt w:val="bullet"/>
      <w:lvlText w:val="•"/>
      <w:lvlJc w:val="left"/>
      <w:pPr>
        <w:ind w:left="6215" w:hanging="1106"/>
      </w:pPr>
      <w:rPr>
        <w:rFonts w:hint="default"/>
      </w:rPr>
    </w:lvl>
    <w:lvl w:ilvl="3">
      <w:start w:val="0"/>
      <w:numFmt w:val="bullet"/>
      <w:lvlText w:val="•"/>
      <w:lvlJc w:val="left"/>
      <w:pPr>
        <w:ind w:left="7671" w:hanging="1106"/>
      </w:pPr>
      <w:rPr>
        <w:rFonts w:hint="default"/>
      </w:rPr>
    </w:lvl>
    <w:lvl w:ilvl="4">
      <w:start w:val="0"/>
      <w:numFmt w:val="bullet"/>
      <w:lvlText w:val="•"/>
      <w:lvlJc w:val="left"/>
      <w:pPr>
        <w:ind w:left="9126" w:hanging="1106"/>
      </w:pPr>
      <w:rPr>
        <w:rFonts w:hint="default"/>
      </w:rPr>
    </w:lvl>
    <w:lvl w:ilvl="5">
      <w:start w:val="0"/>
      <w:numFmt w:val="bullet"/>
      <w:lvlText w:val="•"/>
      <w:lvlJc w:val="left"/>
      <w:pPr>
        <w:ind w:left="10582" w:hanging="1106"/>
      </w:pPr>
      <w:rPr>
        <w:rFonts w:hint="default"/>
      </w:rPr>
    </w:lvl>
    <w:lvl w:ilvl="6">
      <w:start w:val="0"/>
      <w:numFmt w:val="bullet"/>
      <w:lvlText w:val="•"/>
      <w:lvlJc w:val="left"/>
      <w:pPr>
        <w:ind w:left="12037" w:hanging="1106"/>
      </w:pPr>
      <w:rPr>
        <w:rFonts w:hint="default"/>
      </w:rPr>
    </w:lvl>
    <w:lvl w:ilvl="7">
      <w:start w:val="0"/>
      <w:numFmt w:val="bullet"/>
      <w:lvlText w:val="•"/>
      <w:lvlJc w:val="left"/>
      <w:pPr>
        <w:ind w:left="13493" w:hanging="1106"/>
      </w:pPr>
      <w:rPr>
        <w:rFonts w:hint="default"/>
      </w:rPr>
    </w:lvl>
    <w:lvl w:ilvl="8">
      <w:start w:val="0"/>
      <w:numFmt w:val="bullet"/>
      <w:lvlText w:val="•"/>
      <w:lvlJc w:val="left"/>
      <w:pPr>
        <w:ind w:left="14948" w:hanging="1106"/>
      </w:pPr>
      <w:rPr>
        <w:rFonts w:hint="default"/>
      </w:rPr>
    </w:lvl>
  </w:abstractNum>
  <w:abstractNum w:abstractNumId="30">
    <w:nsid w:val="75CACA7B"/>
    <w:multiLevelType w:val="hybridMultilevel"/>
    <w:tmpl w:val="00000000"/>
    <w:lvl w:ilvl="0">
      <w:start w:val="7"/>
      <w:numFmt w:val="decimal"/>
      <w:lvlText w:val="%1"/>
      <w:lvlJc w:val="left"/>
      <w:pPr>
        <w:ind w:left="3370" w:hanging="1242"/>
        <w:jc w:val="left"/>
      </w:pPr>
      <w:rPr>
        <w:rFonts w:hint="default"/>
      </w:rPr>
    </w:lvl>
    <w:lvl w:ilvl="1">
      <w:start w:val="5"/>
      <w:numFmt w:val="decimal"/>
      <w:lvlText w:val="%1.%2"/>
      <w:lvlJc w:val="left"/>
      <w:pPr>
        <w:ind w:left="3370" w:hanging="1242"/>
        <w:jc w:val="left"/>
      </w:pPr>
      <w:rPr>
        <w:rFonts w:hint="default"/>
      </w:rPr>
    </w:lvl>
    <w:lvl w:ilvl="2">
      <w:start w:val="1"/>
      <w:numFmt w:val="decimal"/>
      <w:lvlText w:val="%1.%2.%3"/>
      <w:lvlJc w:val="left"/>
      <w:pPr>
        <w:ind w:left="3370" w:hanging="1242"/>
        <w:jc w:val="left"/>
      </w:pPr>
      <w:rPr>
        <w:rFonts w:ascii="华文中宋" w:eastAsia="华文中宋" w:hAnsi="华文中宋" w:cs="华文中宋" w:hint="default"/>
        <w:b/>
        <w:bCs/>
        <w:w w:val="99"/>
        <w:sz w:val="45"/>
        <w:szCs w:val="45"/>
      </w:rPr>
    </w:lvl>
    <w:lvl w:ilvl="3">
      <w:start w:val="1"/>
      <w:numFmt w:val="decimal"/>
      <w:lvlText w:val="（%4）"/>
      <w:lvlJc w:val="left"/>
      <w:pPr>
        <w:ind w:left="4073" w:hanging="1106"/>
        <w:jc w:val="left"/>
      </w:pPr>
      <w:rPr>
        <w:rFonts w:ascii="华文中宋" w:eastAsia="华文中宋" w:hAnsi="华文中宋" w:cs="华文中宋" w:hint="default"/>
        <w:spacing w:val="-1"/>
        <w:w w:val="100"/>
        <w:sz w:val="40"/>
        <w:szCs w:val="40"/>
      </w:rPr>
    </w:lvl>
    <w:lvl w:ilvl="4">
      <w:start w:val="0"/>
      <w:numFmt w:val="bullet"/>
      <w:lvlText w:val="•"/>
      <w:lvlJc w:val="left"/>
      <w:pPr>
        <w:ind w:left="8673" w:hanging="1106"/>
      </w:pPr>
      <w:rPr>
        <w:rFonts w:hint="default"/>
      </w:rPr>
    </w:lvl>
    <w:lvl w:ilvl="5">
      <w:start w:val="0"/>
      <w:numFmt w:val="bullet"/>
      <w:lvlText w:val="•"/>
      <w:lvlJc w:val="left"/>
      <w:pPr>
        <w:ind w:left="10204" w:hanging="1106"/>
      </w:pPr>
      <w:rPr>
        <w:rFonts w:hint="default"/>
      </w:rPr>
    </w:lvl>
    <w:lvl w:ilvl="6">
      <w:start w:val="0"/>
      <w:numFmt w:val="bullet"/>
      <w:lvlText w:val="•"/>
      <w:lvlJc w:val="left"/>
      <w:pPr>
        <w:ind w:left="11735" w:hanging="1106"/>
      </w:pPr>
      <w:rPr>
        <w:rFonts w:hint="default"/>
      </w:rPr>
    </w:lvl>
    <w:lvl w:ilvl="7">
      <w:start w:val="0"/>
      <w:numFmt w:val="bullet"/>
      <w:lvlText w:val="•"/>
      <w:lvlJc w:val="left"/>
      <w:pPr>
        <w:ind w:left="13266" w:hanging="1106"/>
      </w:pPr>
      <w:rPr>
        <w:rFonts w:hint="default"/>
      </w:rPr>
    </w:lvl>
    <w:lvl w:ilvl="8">
      <w:start w:val="0"/>
      <w:numFmt w:val="bullet"/>
      <w:lvlText w:val="•"/>
      <w:lvlJc w:val="left"/>
      <w:pPr>
        <w:ind w:left="14797" w:hanging="1106"/>
      </w:pPr>
      <w:rPr>
        <w:rFonts w:hint="default"/>
      </w:rPr>
    </w:lvl>
  </w:abstractNum>
  <w:abstractNum w:abstractNumId="31">
    <w:nsid w:val="763BDE86"/>
    <w:multiLevelType w:val="hybridMultilevel"/>
    <w:tmpl w:val="00000000"/>
    <w:lvl w:ilvl="0">
      <w:start w:val="3"/>
      <w:numFmt w:val="decimal"/>
      <w:lvlText w:val="%1"/>
      <w:lvlJc w:val="left"/>
      <w:pPr>
        <w:ind w:left="3269" w:hanging="825"/>
        <w:jc w:val="left"/>
      </w:pPr>
      <w:rPr>
        <w:rFonts w:hint="default"/>
      </w:rPr>
    </w:lvl>
    <w:lvl w:ilvl="1">
      <w:start w:val="1"/>
      <w:numFmt w:val="decimal"/>
      <w:lvlText w:val="%1.%2"/>
      <w:lvlJc w:val="left"/>
      <w:pPr>
        <w:ind w:left="3269" w:hanging="825"/>
        <w:jc w:val="left"/>
      </w:pPr>
      <w:rPr>
        <w:rFonts w:ascii="华文中宋" w:eastAsia="华文中宋" w:hAnsi="华文中宋" w:cs="华文中宋" w:hint="default"/>
        <w:w w:val="100"/>
        <w:sz w:val="42"/>
        <w:szCs w:val="42"/>
      </w:rPr>
    </w:lvl>
    <w:lvl w:ilvl="2">
      <w:start w:val="0"/>
      <w:numFmt w:val="bullet"/>
      <w:lvlText w:val="•"/>
      <w:lvlJc w:val="left"/>
      <w:pPr>
        <w:ind w:left="6179" w:hanging="825"/>
      </w:pPr>
      <w:rPr>
        <w:rFonts w:hint="default"/>
      </w:rPr>
    </w:lvl>
    <w:lvl w:ilvl="3">
      <w:start w:val="0"/>
      <w:numFmt w:val="bullet"/>
      <w:lvlText w:val="•"/>
      <w:lvlJc w:val="left"/>
      <w:pPr>
        <w:ind w:left="7639" w:hanging="825"/>
      </w:pPr>
      <w:rPr>
        <w:rFonts w:hint="default"/>
      </w:rPr>
    </w:lvl>
    <w:lvl w:ilvl="4">
      <w:start w:val="0"/>
      <w:numFmt w:val="bullet"/>
      <w:lvlText w:val="•"/>
      <w:lvlJc w:val="left"/>
      <w:pPr>
        <w:ind w:left="9099" w:hanging="825"/>
      </w:pPr>
      <w:rPr>
        <w:rFonts w:hint="default"/>
      </w:rPr>
    </w:lvl>
    <w:lvl w:ilvl="5">
      <w:start w:val="0"/>
      <w:numFmt w:val="bullet"/>
      <w:lvlText w:val="•"/>
      <w:lvlJc w:val="left"/>
      <w:pPr>
        <w:ind w:left="10559" w:hanging="825"/>
      </w:pPr>
      <w:rPr>
        <w:rFonts w:hint="default"/>
      </w:rPr>
    </w:lvl>
    <w:lvl w:ilvl="6">
      <w:start w:val="0"/>
      <w:numFmt w:val="bullet"/>
      <w:lvlText w:val="•"/>
      <w:lvlJc w:val="left"/>
      <w:pPr>
        <w:ind w:left="12019" w:hanging="825"/>
      </w:pPr>
      <w:rPr>
        <w:rFonts w:hint="default"/>
      </w:rPr>
    </w:lvl>
    <w:lvl w:ilvl="7">
      <w:start w:val="0"/>
      <w:numFmt w:val="bullet"/>
      <w:lvlText w:val="•"/>
      <w:lvlJc w:val="left"/>
      <w:pPr>
        <w:ind w:left="13479" w:hanging="825"/>
      </w:pPr>
      <w:rPr>
        <w:rFonts w:hint="default"/>
      </w:rPr>
    </w:lvl>
    <w:lvl w:ilvl="8">
      <w:start w:val="0"/>
      <w:numFmt w:val="bullet"/>
      <w:lvlText w:val="•"/>
      <w:lvlJc w:val="left"/>
      <w:pPr>
        <w:ind w:left="14939" w:hanging="825"/>
      </w:pPr>
      <w:rPr>
        <w:rFonts w:hint="default"/>
      </w:rPr>
    </w:lvl>
  </w:abstractNum>
  <w:abstractNum w:abstractNumId="32">
    <w:nsid w:val="7740EE47"/>
    <w:multiLevelType w:val="hybridMultilevel"/>
    <w:tmpl w:val="00000000"/>
    <w:lvl w:ilvl="0">
      <w:start w:val="2"/>
      <w:numFmt w:val="decimal"/>
      <w:lvlText w:val="%1"/>
      <w:lvlJc w:val="left"/>
      <w:pPr>
        <w:ind w:left="3269" w:hanging="825"/>
        <w:jc w:val="left"/>
      </w:pPr>
      <w:rPr>
        <w:rFonts w:hint="default"/>
      </w:rPr>
    </w:lvl>
    <w:lvl w:ilvl="1">
      <w:start w:val="1"/>
      <w:numFmt w:val="decimal"/>
      <w:lvlText w:val="%1.%2"/>
      <w:lvlJc w:val="left"/>
      <w:pPr>
        <w:ind w:left="3269" w:hanging="825"/>
        <w:jc w:val="left"/>
      </w:pPr>
      <w:rPr>
        <w:rFonts w:ascii="华文中宋" w:eastAsia="华文中宋" w:hAnsi="华文中宋" w:cs="华文中宋" w:hint="default"/>
        <w:w w:val="100"/>
        <w:sz w:val="42"/>
        <w:szCs w:val="42"/>
      </w:rPr>
    </w:lvl>
    <w:lvl w:ilvl="2">
      <w:start w:val="0"/>
      <w:numFmt w:val="bullet"/>
      <w:lvlText w:val="•"/>
      <w:lvlJc w:val="left"/>
      <w:pPr>
        <w:ind w:left="6179" w:hanging="825"/>
      </w:pPr>
      <w:rPr>
        <w:rFonts w:hint="default"/>
      </w:rPr>
    </w:lvl>
    <w:lvl w:ilvl="3">
      <w:start w:val="0"/>
      <w:numFmt w:val="bullet"/>
      <w:lvlText w:val="•"/>
      <w:lvlJc w:val="left"/>
      <w:pPr>
        <w:ind w:left="7639" w:hanging="825"/>
      </w:pPr>
      <w:rPr>
        <w:rFonts w:hint="default"/>
      </w:rPr>
    </w:lvl>
    <w:lvl w:ilvl="4">
      <w:start w:val="0"/>
      <w:numFmt w:val="bullet"/>
      <w:lvlText w:val="•"/>
      <w:lvlJc w:val="left"/>
      <w:pPr>
        <w:ind w:left="9099" w:hanging="825"/>
      </w:pPr>
      <w:rPr>
        <w:rFonts w:hint="default"/>
      </w:rPr>
    </w:lvl>
    <w:lvl w:ilvl="5">
      <w:start w:val="0"/>
      <w:numFmt w:val="bullet"/>
      <w:lvlText w:val="•"/>
      <w:lvlJc w:val="left"/>
      <w:pPr>
        <w:ind w:left="10559" w:hanging="825"/>
      </w:pPr>
      <w:rPr>
        <w:rFonts w:hint="default"/>
      </w:rPr>
    </w:lvl>
    <w:lvl w:ilvl="6">
      <w:start w:val="0"/>
      <w:numFmt w:val="bullet"/>
      <w:lvlText w:val="•"/>
      <w:lvlJc w:val="left"/>
      <w:pPr>
        <w:ind w:left="12019" w:hanging="825"/>
      </w:pPr>
      <w:rPr>
        <w:rFonts w:hint="default"/>
      </w:rPr>
    </w:lvl>
    <w:lvl w:ilvl="7">
      <w:start w:val="0"/>
      <w:numFmt w:val="bullet"/>
      <w:lvlText w:val="•"/>
      <w:lvlJc w:val="left"/>
      <w:pPr>
        <w:ind w:left="13479" w:hanging="825"/>
      </w:pPr>
      <w:rPr>
        <w:rFonts w:hint="default"/>
      </w:rPr>
    </w:lvl>
    <w:lvl w:ilvl="8">
      <w:start w:val="0"/>
      <w:numFmt w:val="bullet"/>
      <w:lvlText w:val="•"/>
      <w:lvlJc w:val="left"/>
      <w:pPr>
        <w:ind w:left="14939" w:hanging="825"/>
      </w:pPr>
      <w:rPr>
        <w:rFonts w:hint="default"/>
      </w:rPr>
    </w:lvl>
  </w:abstractNum>
  <w:num w:numId="1">
    <w:abstractNumId w:val="24"/>
  </w:num>
  <w:num w:numId="2">
    <w:abstractNumId w:val="17"/>
  </w:num>
  <w:num w:numId="3">
    <w:abstractNumId w:val="27"/>
  </w:num>
  <w:num w:numId="4">
    <w:abstractNumId w:val="29"/>
  </w:num>
  <w:num w:numId="5">
    <w:abstractNumId w:val="30"/>
  </w:num>
  <w:num w:numId="6">
    <w:abstractNumId w:val="11"/>
  </w:num>
  <w:num w:numId="7">
    <w:abstractNumId w:val="12"/>
  </w:num>
  <w:num w:numId="8">
    <w:abstractNumId w:val="7"/>
  </w:num>
  <w:num w:numId="9">
    <w:abstractNumId w:val="28"/>
  </w:num>
  <w:num w:numId="10">
    <w:abstractNumId w:val="25"/>
  </w:num>
  <w:num w:numId="11">
    <w:abstractNumId w:val="2"/>
  </w:num>
  <w:num w:numId="12">
    <w:abstractNumId w:val="3"/>
  </w:num>
  <w:num w:numId="13">
    <w:abstractNumId w:val="10"/>
  </w:num>
  <w:num w:numId="14">
    <w:abstractNumId w:val="16"/>
  </w:num>
  <w:num w:numId="15">
    <w:abstractNumId w:val="9"/>
  </w:num>
  <w:num w:numId="16">
    <w:abstractNumId w:val="15"/>
  </w:num>
  <w:num w:numId="17">
    <w:abstractNumId w:val="4"/>
  </w:num>
  <w:num w:numId="18">
    <w:abstractNumId w:val="22"/>
  </w:num>
  <w:num w:numId="19">
    <w:abstractNumId w:val="8"/>
  </w:num>
  <w:num w:numId="20">
    <w:abstractNumId w:val="6"/>
  </w:num>
  <w:num w:numId="21">
    <w:abstractNumId w:val="19"/>
  </w:num>
  <w:num w:numId="22">
    <w:abstractNumId w:val="1"/>
  </w:num>
  <w:num w:numId="23">
    <w:abstractNumId w:val="13"/>
  </w:num>
  <w:num w:numId="24">
    <w:abstractNumId w:val="21"/>
  </w:num>
  <w:num w:numId="25">
    <w:abstractNumId w:val="14"/>
  </w:num>
  <w:num w:numId="26">
    <w:abstractNumId w:val="0"/>
  </w:num>
  <w:num w:numId="27">
    <w:abstractNumId w:val="5"/>
  </w:num>
  <w:num w:numId="28">
    <w:abstractNumId w:val="31"/>
  </w:num>
  <w:num w:numId="29">
    <w:abstractNumId w:val="32"/>
  </w:num>
  <w:num w:numId="30">
    <w:abstractNumId w:val="20"/>
  </w:num>
  <w:num w:numId="31">
    <w:abstractNumId w:val="18"/>
  </w:num>
  <w:num w:numId="32">
    <w:abstractNumId w:val="23"/>
  </w:num>
  <w:num w:numId="33">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华文中宋" w:eastAsia="华文中宋" w:hAnsi="华文中宋" w:cs="华文中宋"/>
    </w:rPr>
  </w:style>
  <w:style w:type="paragraph" w:styleId="Heading1">
    <w:name w:val="heading 1"/>
    <w:basedOn w:val="Normal"/>
    <w:uiPriority w:val="1"/>
    <w:qFormat/>
    <w:pPr>
      <w:spacing w:before="30"/>
      <w:outlineLvl w:val="0"/>
    </w:pPr>
    <w:rPr>
      <w:rFonts w:ascii="华文中宋" w:eastAsia="华文中宋" w:hAnsi="华文中宋" w:cs="华文中宋"/>
      <w:b/>
      <w:bCs/>
      <w:sz w:val="54"/>
      <w:szCs w:val="54"/>
    </w:rPr>
  </w:style>
  <w:style w:type="paragraph" w:styleId="Heading2">
    <w:name w:val="heading 2"/>
    <w:basedOn w:val="Normal"/>
    <w:uiPriority w:val="1"/>
    <w:qFormat/>
    <w:pPr>
      <w:ind w:left="3121" w:hanging="994"/>
      <w:outlineLvl w:val="1"/>
    </w:pPr>
    <w:rPr>
      <w:rFonts w:ascii="华文中宋" w:eastAsia="华文中宋" w:hAnsi="华文中宋" w:cs="华文中宋"/>
      <w:b/>
      <w:bCs/>
      <w:sz w:val="48"/>
      <w:szCs w:val="48"/>
    </w:rPr>
  </w:style>
  <w:style w:type="paragraph" w:styleId="Heading3">
    <w:name w:val="heading 3"/>
    <w:basedOn w:val="Normal"/>
    <w:uiPriority w:val="1"/>
    <w:qFormat/>
    <w:pPr>
      <w:ind w:left="3481" w:hanging="1354"/>
      <w:outlineLvl w:val="2"/>
    </w:pPr>
    <w:rPr>
      <w:rFonts w:ascii="华文中宋" w:eastAsia="华文中宋" w:hAnsi="华文中宋" w:cs="华文中宋"/>
      <w:b/>
      <w:bCs/>
      <w:sz w:val="45"/>
      <w:szCs w:val="45"/>
    </w:rPr>
  </w:style>
  <w:style w:type="paragraph" w:styleId="Heading4">
    <w:name w:val="heading 4"/>
    <w:basedOn w:val="Normal"/>
    <w:uiPriority w:val="1"/>
    <w:qFormat/>
    <w:pPr>
      <w:spacing w:before="21"/>
      <w:ind w:left="107"/>
      <w:outlineLvl w:val="3"/>
    </w:pPr>
    <w:rPr>
      <w:rFonts w:ascii="华文中宋" w:eastAsia="华文中宋" w:hAnsi="华文中宋" w:cs="华文中宋"/>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45"/>
      <w:ind w:left="2128"/>
    </w:pPr>
    <w:rPr>
      <w:rFonts w:ascii="华文中宋" w:eastAsia="华文中宋" w:hAnsi="华文中宋" w:cs="华文中宋"/>
      <w:b/>
      <w:bCs/>
      <w:sz w:val="48"/>
      <w:szCs w:val="48"/>
    </w:rPr>
  </w:style>
  <w:style w:type="paragraph" w:styleId="TOC2">
    <w:name w:val="toc 2"/>
    <w:basedOn w:val="Normal"/>
    <w:uiPriority w:val="1"/>
    <w:qFormat/>
    <w:pPr>
      <w:spacing w:before="269"/>
      <w:ind w:left="3269" w:hanging="825"/>
    </w:pPr>
    <w:rPr>
      <w:rFonts w:ascii="华文中宋" w:eastAsia="华文中宋" w:hAnsi="华文中宋" w:cs="华文中宋"/>
      <w:sz w:val="42"/>
      <w:szCs w:val="42"/>
    </w:rPr>
  </w:style>
  <w:style w:type="paragraph" w:styleId="BodyText">
    <w:name w:val="Body Text"/>
    <w:basedOn w:val="Normal"/>
    <w:uiPriority w:val="1"/>
    <w:qFormat/>
    <w:rPr>
      <w:rFonts w:ascii="华文中宋" w:eastAsia="华文中宋" w:hAnsi="华文中宋" w:cs="华文中宋"/>
      <w:sz w:val="42"/>
      <w:szCs w:val="42"/>
    </w:rPr>
  </w:style>
  <w:style w:type="paragraph" w:styleId="Title">
    <w:name w:val="Title"/>
    <w:basedOn w:val="Normal"/>
    <w:uiPriority w:val="1"/>
    <w:qFormat/>
    <w:pPr>
      <w:ind w:left="1"/>
      <w:jc w:val="center"/>
    </w:pPr>
    <w:rPr>
      <w:rFonts w:ascii="华文中宋" w:eastAsia="华文中宋" w:hAnsi="华文中宋" w:cs="华文中宋"/>
      <w:b/>
      <w:bCs/>
      <w:sz w:val="78"/>
      <w:szCs w:val="78"/>
    </w:rPr>
  </w:style>
  <w:style w:type="paragraph" w:styleId="ListParagraph">
    <w:name w:val="List Paragraph"/>
    <w:basedOn w:val="Normal"/>
    <w:uiPriority w:val="1"/>
    <w:qFormat/>
    <w:pPr>
      <w:ind w:left="4073" w:hanging="1107"/>
    </w:pPr>
    <w:rPr>
      <w:rFonts w:ascii="华文中宋" w:eastAsia="华文中宋" w:hAnsi="华文中宋" w:cs="华文中宋"/>
    </w:rPr>
  </w:style>
  <w:style w:type="paragraph" w:customStyle="1" w:styleId="TableParagraph">
    <w:name w:val="Table Paragraph"/>
    <w:basedOn w:val="Normal"/>
    <w:uiPriority w:val="1"/>
    <w:qFormat/>
    <w:pPr>
      <w:jc w:val="center"/>
    </w:pPr>
    <w:rPr>
      <w:rFonts w:ascii="华文中宋" w:eastAsia="华文中宋" w:hAnsi="华文中宋" w:cs="华文中宋"/>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hyperlink" Target="https://d.book118.com/897146160000006054"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2024-02-28T08:04:12Z</dcterms:created>
  <dcterms:modified xsi:type="dcterms:W3CDTF">2024-02-28T08:04:12Z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2022-12-09T00:00:00Z</vt:filetime>
  </property>
  <property fmtid="{D5CDD505-2E9C-101B-9397-08002B2CF9AE}" pid="3" name="LastSaved">
    <vt:filetime>2024-02-28T00:00:00Z</vt:filetime>
  </property>
</Properties>
</file>