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839AC" w:rsidRPr="00C118BE" w:rsidP="00C118BE">
      <w:pPr>
        <w:widowControl/>
        <w:shd w:val="clear" w:color="auto" w:fill="FFFFFF"/>
        <w:spacing w:before="62" w:beforeLines="20" w:after="468" w:afterLines="150"/>
        <w:jc w:val="center"/>
        <w:outlineLvl w:val="1"/>
        <w:rPr>
          <w:rFonts w:ascii="微软雅黑" w:eastAsia="微软雅黑" w:hAnsi="微软雅黑" w:cs="宋体"/>
          <w:bCs/>
          <w:color w:val="FF0000"/>
          <w:kern w:val="0"/>
          <w:sz w:val="30"/>
          <w:szCs w:val="36"/>
        </w:rPr>
      </w:pPr>
      <w:r w:rsidRPr="00C118BE">
        <w:rPr>
          <w:rFonts w:ascii="微软雅黑" w:eastAsia="微软雅黑" w:hAnsi="微软雅黑" w:cs="宋体" w:hint="eastAsia"/>
          <w:bCs/>
          <w:color w:val="FF0000"/>
          <w:kern w:val="0"/>
          <w:sz w:val="30"/>
          <w:szCs w:val="36"/>
        </w:rPr>
        <w:t>《计算机组成原理》期末考试复习题库（含答案）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bCs/>
          <w:color w:val="000000"/>
          <w:kern w:val="0"/>
          <w:sz w:val="24"/>
          <w:szCs w:val="30"/>
        </w:rPr>
      </w:pPr>
      <w:r w:rsidRPr="00C118BE">
        <w:rPr>
          <w:rFonts w:ascii="黑体" w:eastAsia="黑体" w:hAnsi="黑体" w:cs="宋体" w:hint="eastAsia"/>
          <w:bCs/>
          <w:color w:val="000000"/>
          <w:kern w:val="0"/>
          <w:sz w:val="24"/>
          <w:szCs w:val="30"/>
        </w:rPr>
        <w:t>一、单选题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1.下列选项不是系统总线按照传送信息的不同分类的是()。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A、数据总线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B、地址总线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C、控制总线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D、通信总线</w:t>
      </w:r>
    </w:p>
    <w:p w:rsidR="00C118BE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2.计算机系统是由()组成的。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A、CPU和存储器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B、CPU和接口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C、运算器和控制器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D、硬件系统和软件系统</w:t>
      </w:r>
    </w:p>
    <w:p w:rsidR="00C118BE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3.SRAM芯片，存储容量为64K×16位，该芯片的地址线和数据线数目为()。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A、64，16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B、16，16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C、64，8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D、16，64</w:t>
      </w:r>
    </w:p>
    <w:p w:rsidR="00C118BE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4.两补码相加，采用1位符号位，则当()时，表示结果溢出。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A、最高位有进位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B、最高位进位和次高位进位异或结果为0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C、最高位为1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D、最高位进位和次高位进位异或结果为1</w:t>
      </w:r>
    </w:p>
    <w:p w:rsidR="00C118BE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5.既可作为输入设备又可作为输出设备的是：()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A、扫描仪能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B、绘图仪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C、鼠标器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D、磁盘驱动器</w:t>
      </w:r>
    </w:p>
    <w:p w:rsidR="00C118BE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6.控制计算机所有设备工作的核心硬件是()。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A、CPU内的控制器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B、主存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C、缓存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D、CPU内的运算器</w:t>
      </w:r>
    </w:p>
    <w:p w:rsidR="00C118BE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7.计算机的控制单元对系统各设备进行控制是通过()实现。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A、取指令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B、执行指令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C、运算数据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D、数据存储</w:t>
      </w:r>
    </w:p>
    <w:p w:rsidR="00C118BE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8.已知：X=－1001，Y=-0101。()补=()。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A、1,1100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B、1,1010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C、1,0010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D、1,1000</w:t>
      </w:r>
    </w:p>
    <w:p w:rsidR="00C118BE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9.CPU执行程序、处理数据中，结果状态信息是反映在()寄存器中。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A、通用寄存器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B、程序计数器PC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C、地址寄存器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D、标志</w:t>
      </w:r>
    </w:p>
    <w:p w:rsidR="00C118BE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10.在键盘接口中设置移位寄存器是为了实现()。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A、串→并转换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B、并→串转换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C、字节→字转换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D、字→字节转换</w:t>
      </w:r>
    </w:p>
    <w:p w:rsidR="00C118BE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11.计算机系统由“硬件”和()组成。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A、软件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B、磁盘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C、主机箱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D、键盘</w:t>
      </w:r>
    </w:p>
    <w:p w:rsidR="00C118BE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12.以下存储器结构中，位于主存和CPU之间的存储器是()。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A、寄存器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B、缓存CACHE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C、硬盘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D、移动存储器</w:t>
      </w:r>
    </w:p>
    <w:p w:rsidR="00C118BE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13.计算机对数据的运算的最基本运算电路是()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A、加法器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B、减法器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C、乘法器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D、除法器</w:t>
      </w:r>
    </w:p>
    <w:p w:rsidR="00C118BE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14.通道程序是由()组成。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A、I/O指令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B、通道控制字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C、通道状态字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D、通道地址</w:t>
      </w:r>
    </w:p>
    <w:p w:rsidR="00C118BE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15.在计数器定时查询方式下，若计数从0开始，则()。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A、设备号小的优先级高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B、每个设备使用总线的机会相等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C、设备号大的优先级高</w:t>
      </w:r>
    </w:p>
    <w:p w:rsidR="00C118BE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16.以下关于同步传送控制方式、异步传送控制方式的主要特点是()。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A、异步控制方式需要同步时钟控制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B、串行通信的一般是异步传送控制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C、异步传送效率高于同步传送控制方式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D、网络通信属于同步传送控制方式</w:t>
      </w:r>
    </w:p>
    <w:p w:rsidR="00C118BE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17.CPU内部结构组成中，执行指令并发出控制信号的部件是()。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A、控制器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B、运算器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C、寄存器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D、中断系统</w:t>
      </w:r>
    </w:p>
    <w:p w:rsidR="00C118BE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18.设X=-0.1011，则X的补码为()。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A、1.1011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B、1.0100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C、1.0101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D、1.1001</w:t>
      </w:r>
    </w:p>
    <w:p w:rsidR="00C118BE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19.学习中通常所说计算机的主机是指()。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A、仅指CPU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B、是指CPU和内存两部分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C、计算机的机箱内的所有设备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D、计算机主板上的设备</w:t>
      </w:r>
    </w:p>
    <w:p w:rsidR="00C118BE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20.在CPU取指令时，指向指令在内存地址的程序计数器是()。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A、PC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B、MAR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C、MDR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D、AC</w:t>
      </w:r>
    </w:p>
    <w:p w:rsidR="00C118BE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21.计算机在天气预报、大型工程设计、国防军事设计等领域的应用主要体现在()。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A、科学计算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B、工业控制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C、办公自动化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D、多媒体技术</w:t>
      </w:r>
    </w:p>
    <w:p w:rsidR="00C118BE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22.计算机使用总线结构便于增减外设，同时()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A、减少了信息传输量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B、提高了信息的传输速度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C、减少了信息传输线的条数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D、增加了信息传输量</w:t>
      </w:r>
    </w:p>
    <w:p w:rsidR="00C118BE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23.假设某系统总线在一个总线周期中并行传输4字节信息，一个总线周期占用2个时钟周期，总线时钟频率为10MHz，则总线带宽是()。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A、10MB／s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B、20MB／s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C、40MB／s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D、80MB／s【解析】总线时钟频率为10MHz，一个总线周期占用2个时钟周期，故1s内共有5M个总线周期；每个周期并行传输4字节信息，故总线带宽为5M／s×4B＝20MB／s。</w:t>
      </w:r>
    </w:p>
    <w:p w:rsidR="00C118BE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24.浮点数加减运算的规则是()。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A、阶码相同，尾数相乘除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B、阶码相同，尾数相加减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C、阶码可不相同，尾数和阶码分别相加减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D、阶码可不相同，尾数相加减</w:t>
      </w:r>
    </w:p>
    <w:p w:rsidR="00C118BE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25.在同步通信中，一个总线周期的传输过程是()。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A、先传输数据，再传输地址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B、先传输地址，在传输数据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C、只传输数据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D、只传输地址</w:t>
      </w:r>
    </w:p>
    <w:p w:rsidR="00C118BE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26.主机中能对指令进行译码的部件()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</w:t>
      </w: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LU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B、运算器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C、控制器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D、存储器</w:t>
      </w:r>
    </w:p>
    <w:p w:rsidR="00C118BE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27.下述()种情况会提出中断请求。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A、产生存储周期窃取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B、在键盘输入过程中，每按一次键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C、两数相加结果为零</w:t>
      </w:r>
    </w:p>
    <w:p w:rsidR="00C118BE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28.以下()寻址方式在指令的执行中效率最高、速度最快。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A、直接寻址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B、寄存器寻址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C、间接寻址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D、基址寻址</w:t>
      </w:r>
    </w:p>
    <w:p w:rsidR="00C118BE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29.相联存储器是按()进行寻址的存储器。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A、地址指定方式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B、堆栈存取方式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C、堆栈指定方式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D、地址指定与堆栈存取方式结合</w:t>
      </w:r>
    </w:p>
    <w:p w:rsidR="00C118BE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30.微型计算机硬件系统的基本组成是:()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A、主机、输入设备、存储器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B、CPU、存储器、输入设备、输出设备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C、主机、输出设备、显示器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D、键盘、显示器、打印机、运算器</w:t>
      </w:r>
    </w:p>
    <w:p w:rsidR="00C118BE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31.CPU中有若干寄存器，存放CPU将要执行的下一条指令地址的是()。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A、地址寄存器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B、数据寄存器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C、程序计数器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D、指令寄存器</w:t>
      </w:r>
    </w:p>
    <w:p w:rsidR="00C118BE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32.存储器是计算机系统中的记忆设备，它主要用来()。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A、存放数据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B、存放程序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C、存放数据和程序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D、存放微程序</w:t>
      </w:r>
    </w:p>
    <w:p w:rsidR="00C118BE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33.计算机操作系统程序的根本任务是()。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A、完成应用功能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B、完成数据处理功能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C、进行系统管理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D、驱动硬件的工作</w:t>
      </w:r>
    </w:p>
    <w:p w:rsidR="00C118BE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34.采用虚拟存储器的主要目的是()。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A、扩大主存储器的存储空间，并能进行自动管理和调度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B、提高主存储器的存取速度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C、提高外存储器的存取速度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D、扩大外存储器的存储空间</w:t>
      </w:r>
    </w:p>
    <w:p w:rsidR="00C118BE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35.指令寄存器寄存的是()。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A、下一条要执行的指令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B、已执行完了的指令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C、正在执行的指令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D、要转移的指令</w:t>
      </w:r>
    </w:p>
    <w:p w:rsidR="00C118BE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36.在()的计算机系统中，外部设备可以和主存储器单元统一编址，因此可以不使用I/O指令。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A、单总线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B、双总线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C、三总线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D、以上三种总线</w:t>
      </w:r>
    </w:p>
    <w:p w:rsidR="00C118BE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37.下列说法中()不正确。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A、高级语言的命令用英文单词来表示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B、高级语言的语法很接近人类语言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C、高级语言的执行速度比低级语言快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D、同一高级语言可在不同形式的计算机上执行</w:t>
      </w:r>
    </w:p>
    <w:p w:rsidR="00C118BE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38.CD－ROM是一种()的外存储器（只读光盘）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A、可以读出，也可以写入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B、只能写入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C、易失性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D、只能读出，不能写入</w:t>
      </w:r>
    </w:p>
    <w:p w:rsidR="00C118BE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39.RAM和ROM的主要区别是()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A、断电后，ROM内保存的信息会丢失，RAM则可长期保存而不会丢失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B、断电后，RAM内保存的信息会丢失，ROM则可长期保存而不会丢失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C、ROM是外存，RAM是内存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D、RAM是外存，ROM是内存</w:t>
      </w:r>
    </w:p>
    <w:p w:rsidR="00C118BE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40.计算机最主要的工作特点是：()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A、存储程序与自动控制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B、高速度与高精度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C、可靠性与可用性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D、有记忆能力</w:t>
      </w:r>
    </w:p>
    <w:p w:rsidR="00C118BE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41.1946年诞生的世界上公认的第一台电子计算机是()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A、UNIVAC-I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B、EDVAC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C、ENIAC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D、IBM650</w:t>
      </w:r>
    </w:p>
    <w:p w:rsidR="00C118BE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42.DMA方式中，周期窃取是窃取的一个()。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A、存取周期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B、指令周期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</w:t>
      </w: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PU周期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D、总线周期</w:t>
      </w:r>
    </w:p>
    <w:p w:rsidR="00C118BE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43.计算机中进行数据的算术运算时，通常要将数据转成()。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A、原码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B、补码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C、反码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D、移码</w:t>
      </w:r>
    </w:p>
    <w:p w:rsidR="00C118BE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C118BE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44.指令寄存器的位数取决于()。</w:t>
      </w:r>
      <w:r w:rsidRPr="00C118BE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  <w:r w:rsidRPr="00C118BE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https://d.book118.com/897165034025006025</w:t>
        </w:r>
      </w:hyperlink>
    </w:p>
    <w:p w:rsidR="00A839AC" w:rsidRPr="00C118BE" w:rsidP="00C118BE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</w:p>
    <w:sectPr>
      <w:headerReference w:type="even" r:id="rId71"/>
      <w:headerReference w:type="default" r:id="rId72"/>
      <w:footerReference w:type="even" r:id="rId73"/>
      <w:footerReference w:type="default" r:id="rId74"/>
      <w:headerReference w:type="first" r:id="rId75"/>
      <w:footerReference w:type="first" r:id="rId76"/>
      <w:type w:val="nextPage"/>
      <w:pgSz w:w="11906" w:h="16838"/>
      <w:pgMar w:top="1440" w:right="1800" w:bottom="1440" w:left="1800" w:header="851" w:footer="992" w:gutter="0"/>
      <w:pgNumType w:start="1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8BE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18B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C118BE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118B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8BE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8BE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18BE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8BE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118BE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8BE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8BE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18BE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8BE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118BE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8BE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8BE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18BE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8BE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118BE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8BE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8BE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18BE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8BE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C118BE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8BE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8BE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18BE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8BE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C118BE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8BE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8BE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18BE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8BE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C118BE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8BE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8BE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18BE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8BE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C118BE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8BE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8BE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18BE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8BE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C118BE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8BE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8BE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18BE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8BE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C118BE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8BE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8BE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18BE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8BE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 w:rsidR="00C118BE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8BE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8BE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18BE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8BE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 w:rsidR="00C118BE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8BE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8B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8B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8BE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8BE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8BE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8BE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8BE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8BE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8BE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8BE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8BE"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8BE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8BE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8BE"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8BE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8BE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8BE"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8BE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8BE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8BE"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8BE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8BE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8BE">
    <w:pPr>
      <w:pStyle w:val="Header"/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8BE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8BE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8BE">
    <w:pPr>
      <w:pStyle w:val="Header"/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8BE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8BE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8BE">
    <w:pPr>
      <w:pStyle w:val="Header"/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8BE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8BE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8BE">
    <w:pPr>
      <w:pStyle w:val="Header"/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8BE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8BE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8BE">
    <w:pPr>
      <w:pStyle w:val="Header"/>
    </w:pP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8B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5144"/>
    <w:rsid w:val="002E5144"/>
    <w:rsid w:val="005B5EEC"/>
    <w:rsid w:val="00A839AC"/>
    <w:rsid w:val="00C118BE"/>
    <w:rsid w:val="00F75A3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2">
    <w:name w:val="heading 2"/>
    <w:basedOn w:val="Normal"/>
    <w:link w:val="2Char"/>
    <w:uiPriority w:val="9"/>
    <w:qFormat/>
    <w:rsid w:val="00A839AC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Char">
    <w:name w:val="标题 2 Char"/>
    <w:basedOn w:val="DefaultParagraphFont"/>
    <w:link w:val="Heading2"/>
    <w:uiPriority w:val="9"/>
    <w:rsid w:val="00A839AC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1">
    <w:name w:val="标题1"/>
    <w:basedOn w:val="Normal"/>
    <w:rsid w:val="00A839A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mall">
    <w:name w:val="small"/>
    <w:basedOn w:val="DefaultParagraphFont"/>
    <w:rsid w:val="00A839AC"/>
  </w:style>
  <w:style w:type="paragraph" w:customStyle="1" w:styleId="question-title">
    <w:name w:val="question-title"/>
    <w:basedOn w:val="Normal"/>
    <w:rsid w:val="00A839A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fix">
    <w:name w:val="clearfix"/>
    <w:basedOn w:val="Normal"/>
    <w:rsid w:val="00A839A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ull-left">
    <w:name w:val="pull-left"/>
    <w:basedOn w:val="DefaultParagraphFont"/>
    <w:rsid w:val="00A839AC"/>
  </w:style>
  <w:style w:type="paragraph" w:styleId="NormalWeb">
    <w:name w:val="Normal (Web)"/>
    <w:basedOn w:val="Normal"/>
    <w:uiPriority w:val="99"/>
    <w:semiHidden/>
    <w:unhideWhenUsed/>
    <w:rsid w:val="00A839A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eader">
    <w:name w:val="header"/>
    <w:basedOn w:val="Normal"/>
    <w:link w:val="Char"/>
    <w:uiPriority w:val="99"/>
    <w:unhideWhenUsed/>
    <w:rsid w:val="00C118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C118BE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C118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C118B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118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yperlink" Target="https://d.book118.com/897165034025006025" TargetMode="External" /><Relationship Id="rId71" Type="http://schemas.openxmlformats.org/officeDocument/2006/relationships/header" Target="header34.xml" /><Relationship Id="rId72" Type="http://schemas.openxmlformats.org/officeDocument/2006/relationships/header" Target="header35.xml" /><Relationship Id="rId73" Type="http://schemas.openxmlformats.org/officeDocument/2006/relationships/footer" Target="footer34.xml" /><Relationship Id="rId74" Type="http://schemas.openxmlformats.org/officeDocument/2006/relationships/footer" Target="footer35.xml" /><Relationship Id="rId75" Type="http://schemas.openxmlformats.org/officeDocument/2006/relationships/header" Target="header36.xml" /><Relationship Id="rId76" Type="http://schemas.openxmlformats.org/officeDocument/2006/relationships/footer" Target="footer36.xml" /><Relationship Id="rId77" Type="http://schemas.openxmlformats.org/officeDocument/2006/relationships/theme" Target="theme/theme1.xml" /><Relationship Id="rId78" Type="http://schemas.openxmlformats.org/officeDocument/2006/relationships/styles" Target="styles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3249</Words>
  <Characters>18521</Characters>
  <Application>Microsoft Office Word</Application>
  <DocSecurity>0</DocSecurity>
  <Lines>154</Lines>
  <Paragraphs>43</Paragraphs>
  <ScaleCrop>false</ScaleCrop>
  <Company>Microsoft</Company>
  <LinksUpToDate>false</LinksUpToDate>
  <CharactersWithSpaces>21727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Windows 用户</cp:lastModifiedBy>
  <cp:revision>3</cp:revision>
  <dcterms:created xsi:type="dcterms:W3CDTF">2024-01-03T02:23:00Z</dcterms:created>
  <dcterms:modified xsi:type="dcterms:W3CDTF">2024-01-03T08:09:00Z</dcterms:modified>
</cp:coreProperties>
</file>