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4D2E" w:rsidP="00B34D2E" w14:paraId="21BE2833" w14:textId="77777777">
      <w:pPr>
        <w:spacing w:before="48" w:beforeLines="20" w:after="360" w:afterLines="150" w:line="360" w:lineRule="auto"/>
        <w:jc w:val="center"/>
        <w:rPr>
          <w:rFonts w:ascii="华文中宋" w:eastAsia="华文中宋" w:hAnsi="华文中宋"/>
          <w:b/>
          <w:sz w:val="30"/>
        </w:rPr>
      </w:pPr>
      <w:r w:rsidRPr="00B34D2E">
        <w:rPr>
          <w:rFonts w:ascii="华文中宋" w:eastAsia="华文中宋" w:hAnsi="华文中宋"/>
          <w:b/>
          <w:sz w:val="30"/>
        </w:rPr>
        <w:t>2024</w:t>
      </w:r>
      <w:r w:rsidRPr="00B34D2E">
        <w:rPr>
          <w:rFonts w:ascii="华文中宋" w:eastAsia="华文中宋" w:hAnsi="华文中宋"/>
          <w:b/>
          <w:sz w:val="30"/>
        </w:rPr>
        <w:t>浙江丽水龙泉农商银行招聘考试备考题库及答案解析</w:t>
      </w:r>
    </w:p>
    <w:p w:rsidR="00A77B3E" w14:paraId="1718ECD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41E1EC" w14:textId="77777777">
      <w:pPr>
        <w:spacing w:after="260" w:line="360" w:lineRule="auto"/>
      </w:pPr>
      <w:r>
        <w:rPr>
          <w:rFonts w:ascii="微软雅黑" w:eastAsia="微软雅黑" w:cs="微软雅黑"/>
        </w:rPr>
        <w:t>一、选择题</w:t>
      </w:r>
    </w:p>
    <w:p w:rsidR="00AD1216" w14:paraId="2484E5F7"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1976F64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03D3729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61E0C2E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06A312C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39135E5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3716FC7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07E0E27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595C924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4F6547B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7B7E57E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390034B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57F3B9B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C2925E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11A103FD"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6922C34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75AB11E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3EDA95D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62B371E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1924D2F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34BDAB0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、发行四次国家经济建设公债，体现了我们的自力更</w:t>
      </w:r>
      <w:r w:rsidRPr="00AD1216">
        <w:rPr>
          <w:rFonts w:ascii="微软雅黑" w:eastAsia="微软雅黑" w:cs="微软雅黑"/>
          <w:szCs w:val="14"/>
        </w:rPr>
        <w:t>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B5774A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1522F23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78B3608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148B037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3411DAB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2C0014B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A287F5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1EA9D69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749947B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3761764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31023A6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https://d.book118.com/897165101061006040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paraId="4FAF4C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D2E" w14:paraId="476902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paraId="13252C9B" w14:textId="3D5A20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4D2E" w14:paraId="2E82D73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paraId="2492DE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D2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textId="3D5A20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4D2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D2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rsidP="00966D7E" w14:textId="3D5A20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4D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paraId="1C2B42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paraId="2D5F444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paraId="1BBDBC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D2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B34D2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F8B68A"/>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34D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4D2E"/>
    <w:rPr>
      <w:sz w:val="18"/>
      <w:szCs w:val="18"/>
    </w:rPr>
  </w:style>
  <w:style w:type="paragraph" w:styleId="Footer">
    <w:name w:val="footer"/>
    <w:basedOn w:val="Normal"/>
    <w:link w:val="a0"/>
    <w:rsid w:val="00B34D2E"/>
    <w:pPr>
      <w:tabs>
        <w:tab w:val="center" w:pos="4153"/>
        <w:tab w:val="right" w:pos="8306"/>
      </w:tabs>
      <w:snapToGrid w:val="0"/>
    </w:pPr>
    <w:rPr>
      <w:sz w:val="18"/>
      <w:szCs w:val="18"/>
    </w:rPr>
  </w:style>
  <w:style w:type="character" w:customStyle="1" w:styleId="a0">
    <w:name w:val="页脚 字符"/>
    <w:basedOn w:val="DefaultParagraphFont"/>
    <w:link w:val="Footer"/>
    <w:rsid w:val="00B34D2E"/>
    <w:rPr>
      <w:sz w:val="18"/>
      <w:szCs w:val="18"/>
    </w:rPr>
  </w:style>
  <w:style w:type="character" w:styleId="PageNumber">
    <w:name w:val="page number"/>
    <w:basedOn w:val="DefaultParagraphFont"/>
    <w:rsid w:val="00B34D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7165101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3295</Words>
  <Characters>18782</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2024-02-06T13:29:00Z</dcterms:created>
  <dcterms:modified xsi:type="dcterms:W3CDTF">2024-02-06T13:29:00Z</dcterms:modified>
</cp:coreProperties>
</file>