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86" w:line="221" w:lineRule="auto"/>
        <w:ind w:left="810"/>
        <w:outlineLvl w:val="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spacing w:val="6"/>
          <w:sz w:val="43"/>
          <w:szCs w:val="43"/>
        </w:rPr>
        <w:t>国开电大本科《工程经济与管理》期末考试题库</w:t>
      </w:r>
    </w:p>
    <w:p>
      <w:pPr>
        <w:spacing w:before="236" w:line="222" w:lineRule="auto"/>
        <w:ind w:left="2960"/>
        <w:rPr>
          <w:rFonts w:ascii="SimHei" w:eastAsia="SimHei" w:hAnsi="SimHei" w:cs="SimHei"/>
          <w:sz w:val="43"/>
          <w:szCs w:val="43"/>
        </w:rPr>
      </w:pPr>
      <w:r>
        <w:rPr>
          <w:rFonts w:ascii="SimHei" w:eastAsia="SimHei" w:hAnsi="SimHei" w:cs="SimHei"/>
          <w:color w:val="16E58E"/>
          <w:spacing w:val="11"/>
          <w:sz w:val="43"/>
          <w:szCs w:val="43"/>
        </w:rPr>
        <w:t>第四大题</w:t>
      </w:r>
      <w:r>
        <w:rPr>
          <w:rFonts w:ascii="SimHei" w:eastAsia="SimHei" w:hAnsi="SimHei" w:cs="SimHei"/>
          <w:color w:val="16E58E"/>
          <w:spacing w:val="70"/>
          <w:sz w:val="43"/>
          <w:szCs w:val="43"/>
        </w:rPr>
        <w:t xml:space="preserve">   </w:t>
      </w:r>
      <w:r>
        <w:rPr>
          <w:rFonts w:ascii="SimHei" w:eastAsia="SimHei" w:hAnsi="SimHei" w:cs="SimHei"/>
          <w:color w:val="16E58E"/>
          <w:spacing w:val="11"/>
          <w:sz w:val="43"/>
          <w:szCs w:val="43"/>
        </w:rPr>
        <w:t>计算题题库</w:t>
      </w:r>
    </w:p>
    <w:p>
      <w:pPr>
        <w:spacing w:before="155" w:line="502" w:lineRule="exact"/>
        <w:jc w:val="right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E53516"/>
          <w:spacing w:val="24"/>
          <w:position w:val="17"/>
          <w:sz w:val="28"/>
          <w:szCs w:val="28"/>
        </w:rPr>
        <w:t>说明：资料整理于2024年1月，更新至2023年7月试题</w:t>
      </w:r>
      <w:r>
        <w:rPr>
          <w:rFonts w:ascii="SimHei" w:eastAsia="SimHei" w:hAnsi="SimHei" w:cs="SimHei"/>
          <w:color w:val="E53516"/>
          <w:spacing w:val="23"/>
          <w:position w:val="17"/>
          <w:sz w:val="28"/>
          <w:szCs w:val="28"/>
        </w:rPr>
        <w:t>，适用于国开电大土木工程</w:t>
      </w:r>
    </w:p>
    <w:p>
      <w:pPr>
        <w:spacing w:before="1" w:line="220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E53516"/>
          <w:spacing w:val="-4"/>
          <w:sz w:val="28"/>
          <w:szCs w:val="28"/>
        </w:rPr>
        <w:t>本科学员期末纸质考试。</w:t>
      </w:r>
    </w:p>
    <w:p>
      <w:pPr>
        <w:spacing w:before="145" w:line="222" w:lineRule="auto"/>
        <w:ind w:left="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16E58E"/>
          <w:spacing w:val="27"/>
          <w:sz w:val="28"/>
          <w:szCs w:val="28"/>
        </w:rPr>
        <w:t>2023年7月计算题及答案</w:t>
      </w:r>
    </w:p>
    <w:p>
      <w:pPr>
        <w:pStyle w:val="BodyText"/>
        <w:spacing w:before="79" w:line="303" w:lineRule="exact"/>
        <w:ind w:left="309"/>
      </w:pPr>
      <w:r>
        <w:rPr>
          <w:spacing w:val="-13"/>
          <w:position w:val="10"/>
        </w:rPr>
        <w:t>31.</w:t>
      </w:r>
      <w:r>
        <w:rPr>
          <w:spacing w:val="-41"/>
          <w:position w:val="10"/>
        </w:rPr>
        <w:t xml:space="preserve"> </w:t>
      </w:r>
      <w:r>
        <w:rPr>
          <w:spacing w:val="-13"/>
          <w:position w:val="10"/>
        </w:rPr>
        <w:t>某施工企业拟对外投资，希望从现在开始</w:t>
      </w:r>
      <w:r>
        <w:rPr>
          <w:spacing w:val="-14"/>
          <w:position w:val="10"/>
        </w:rPr>
        <w:t>的5年内，每年年末等额回收本金和利息</w:t>
      </w:r>
    </w:p>
    <w:p>
      <w:pPr>
        <w:pStyle w:val="BodyText"/>
        <w:spacing w:line="212" w:lineRule="auto"/>
        <w:ind w:left="59"/>
        <w:rPr>
          <w:rFonts w:ascii="Times New Roman" w:eastAsia="Times New Roman" w:hAnsi="Times New Roman" w:cs="Times New Roman"/>
        </w:rPr>
      </w:pPr>
      <w:r>
        <w:rPr>
          <w:spacing w:val="-10"/>
        </w:rPr>
        <w:t>200万元，若按复利计算，年利率8%,企业现在应投资多少。(已知；</w:t>
      </w:r>
      <w:r>
        <w:rPr>
          <w:rFonts w:ascii="Times New Roman" w:eastAsia="Times New Roman" w:hAnsi="Times New Roman" w:cs="Times New Roman"/>
          <w:spacing w:val="-10"/>
        </w:rPr>
        <w:t>(P/F.8%,5)</w:t>
      </w:r>
      <w:r>
        <w:rPr>
          <w:rFonts w:ascii="Times New Roman" w:eastAsia="Times New Roman" w:hAnsi="Times New Roman" w:cs="Times New Roman"/>
          <w:spacing w:val="-11"/>
        </w:rPr>
        <w:t>=0.6808,</w:t>
      </w:r>
    </w:p>
    <w:p>
      <w:pPr>
        <w:spacing w:before="151" w:line="192" w:lineRule="auto"/>
        <w:ind w:left="6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Times New Roman" w:eastAsia="Times New Roman" w:hAnsi="Times New Roman" w:cs="Times New Roman"/>
          <w:sz w:val="16"/>
          <w:szCs w:val="16"/>
        </w:rPr>
        <w:t>(P/A,8%,5)=3.9927,(F/A,8%,5</w:t>
      </w:r>
      <w:r>
        <w:rPr>
          <w:rFonts w:ascii="Times New Roman" w:eastAsia="Times New Roman" w:hAnsi="Times New Roman" w:cs="Times New Roman"/>
          <w:spacing w:val="-1"/>
          <w:sz w:val="16"/>
          <w:szCs w:val="16"/>
        </w:rPr>
        <w:t>)=5.8666)</w:t>
      </w:r>
    </w:p>
    <w:p>
      <w:pPr>
        <w:spacing w:before="156" w:line="212" w:lineRule="auto"/>
        <w:ind w:left="339"/>
        <w:rPr>
          <w:rFonts w:ascii="Times New Roman" w:eastAsia="Times New Roman" w:hAnsi="Times New Roman" w:cs="Times New Roman"/>
          <w:sz w:val="16"/>
          <w:szCs w:val="16"/>
        </w:rPr>
      </w:pPr>
      <w:r>
        <w:rPr>
          <w:rFonts w:ascii="FangSong" w:eastAsia="FangSong" w:hAnsi="FangSong" w:cs="FangSong"/>
          <w:spacing w:val="-12"/>
          <w:sz w:val="16"/>
          <w:szCs w:val="16"/>
        </w:rPr>
        <w:t>解；已知：</w:t>
      </w:r>
      <w:r>
        <w:rPr>
          <w:rFonts w:ascii="Times New Roman" w:eastAsia="Times New Roman" w:hAnsi="Times New Roman" w:cs="Times New Roman"/>
          <w:spacing w:val="-12"/>
          <w:sz w:val="16"/>
          <w:szCs w:val="16"/>
        </w:rPr>
        <w:t>A=200;n=5;i=8%;</w:t>
      </w:r>
      <w:r>
        <w:rPr>
          <w:rFonts w:ascii="Times New Roman" w:eastAsia="Times New Roman" w:hAnsi="Times New Roman" w:cs="Times New Roman"/>
          <w:spacing w:val="7"/>
          <w:sz w:val="16"/>
          <w:szCs w:val="16"/>
        </w:rPr>
        <w:t xml:space="preserve">    </w:t>
      </w:r>
      <w:r>
        <w:rPr>
          <w:rFonts w:ascii="FangSong" w:eastAsia="FangSong" w:hAnsi="FangSong" w:cs="FangSong"/>
          <w:spacing w:val="-12"/>
          <w:sz w:val="16"/>
          <w:szCs w:val="16"/>
        </w:rPr>
        <w:t>求</w:t>
      </w:r>
      <w:r>
        <w:rPr>
          <w:rFonts w:ascii="FangSong" w:eastAsia="FangSong" w:hAnsi="FangSong" w:cs="FangSong"/>
          <w:spacing w:val="-33"/>
          <w:sz w:val="16"/>
          <w:szCs w:val="16"/>
        </w:rPr>
        <w:t xml:space="preserve"> </w:t>
      </w:r>
      <w:r>
        <w:rPr>
          <w:rFonts w:ascii="Times New Roman" w:eastAsia="Times New Roman" w:hAnsi="Times New Roman" w:cs="Times New Roman"/>
          <w:spacing w:val="-12"/>
          <w:sz w:val="16"/>
          <w:szCs w:val="16"/>
        </w:rPr>
        <w:t>P</w:t>
      </w:r>
    </w:p>
    <w:p>
      <w:pPr>
        <w:spacing w:before="140" w:line="360" w:lineRule="exact"/>
        <w:ind w:firstLine="329"/>
      </w:pPr>
      <w:r>
        <w:rPr>
          <w:position w:val="-7"/>
        </w:rPr>
        <w:drawing>
          <wp:inline distT="0" distB="0" distL="0" distR="0">
            <wp:extent cx="1816129" cy="228517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16129" cy="2285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46" w:line="308" w:lineRule="exact"/>
        <w:ind w:left="359"/>
      </w:pPr>
      <w:r>
        <w:rPr>
          <w:spacing w:val="-3"/>
          <w:position w:val="11"/>
        </w:rPr>
        <w:t>32.某工程一次投资100万元，随后4年每年等额收回40万元，已知基准贴现率为</w:t>
      </w:r>
    </w:p>
    <w:p>
      <w:pPr>
        <w:pStyle w:val="BodyText"/>
        <w:spacing w:line="216" w:lineRule="auto"/>
        <w:ind w:left="89"/>
      </w:pPr>
      <w:r>
        <w:rPr>
          <w:spacing w:val="-16"/>
        </w:rPr>
        <w:t>10%,试计算该工程项目的净现值，并判断项目是否可行?</w:t>
      </w:r>
    </w:p>
    <w:p>
      <w:pPr>
        <w:spacing w:before="139" w:line="340" w:lineRule="exact"/>
        <w:ind w:firstLine="349"/>
      </w:pPr>
      <w:r>
        <w:rPr>
          <w:position w:val="-6"/>
        </w:rPr>
        <w:drawing>
          <wp:inline distT="0" distB="0" distL="0" distR="0">
            <wp:extent cx="2813058" cy="21589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13058" cy="215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94" w:line="320" w:lineRule="exact"/>
        <w:ind w:left="319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pacing w:val="-11"/>
          <w:position w:val="12"/>
          <w:sz w:val="16"/>
          <w:szCs w:val="16"/>
        </w:rPr>
        <w:t>33.某企业新实施技术方案年总成本费用</w:t>
      </w:r>
      <w:r>
        <w:rPr>
          <w:rFonts w:ascii="FangSong" w:eastAsia="FangSong" w:hAnsi="FangSong" w:cs="FangSong"/>
          <w:spacing w:val="-12"/>
          <w:position w:val="12"/>
          <w:sz w:val="16"/>
          <w:szCs w:val="16"/>
        </w:rPr>
        <w:t>为3000万元，销售费用、管理费用合计为总成</w:t>
      </w:r>
    </w:p>
    <w:p>
      <w:pPr>
        <w:pStyle w:val="BodyText"/>
        <w:spacing w:line="216" w:lineRule="auto"/>
        <w:ind w:left="39"/>
      </w:pPr>
      <w:r>
        <w:rPr>
          <w:spacing w:val="-10"/>
        </w:rPr>
        <w:t>本费用的20%,固定资产折旧费为350万元，摊销费为150万元，利息支出为80万元，</w:t>
      </w:r>
      <w:r>
        <w:rPr>
          <w:spacing w:val="-11"/>
        </w:rPr>
        <w:t>试计算</w:t>
      </w:r>
    </w:p>
    <w:p>
      <w:pPr>
        <w:pStyle w:val="BodyText"/>
        <w:spacing w:before="114" w:line="219" w:lineRule="auto"/>
        <w:ind w:left="39"/>
      </w:pPr>
      <w:r>
        <w:rPr>
          <w:spacing w:val="-13"/>
        </w:rPr>
        <w:t>该技术方案年经营成本?</w:t>
      </w:r>
    </w:p>
    <w:p>
      <w:pPr>
        <w:pStyle w:val="BodyText"/>
        <w:spacing w:before="111" w:line="299" w:lineRule="exact"/>
        <w:ind w:left="329"/>
      </w:pPr>
      <w:r>
        <w:rPr>
          <w:spacing w:val="-12"/>
          <w:position w:val="10"/>
        </w:rPr>
        <w:t>解：经营成本=总成本费用一折旧费一摊销费一利息支出=3000-350-150-80=2420(万元)</w:t>
      </w:r>
    </w:p>
    <w:p>
      <w:pPr>
        <w:pStyle w:val="BodyText"/>
        <w:spacing w:before="1" w:line="217" w:lineRule="auto"/>
        <w:ind w:left="319"/>
      </w:pPr>
      <w:r>
        <w:rPr>
          <w:spacing w:val="-11"/>
        </w:rPr>
        <w:t>34.</w:t>
      </w:r>
      <w:r>
        <w:rPr>
          <w:spacing w:val="-30"/>
        </w:rPr>
        <w:t xml:space="preserve"> </w:t>
      </w:r>
      <w:r>
        <w:rPr>
          <w:spacing w:val="-11"/>
        </w:rPr>
        <w:t>某构件厂年生产能力6万件，每件售价400元，每件变动成本150</w:t>
      </w:r>
      <w:r>
        <w:rPr>
          <w:spacing w:val="-12"/>
        </w:rPr>
        <w:t>元，单件营业税及</w:t>
      </w:r>
    </w:p>
    <w:p>
      <w:pPr>
        <w:pStyle w:val="BodyText"/>
        <w:spacing w:before="141" w:line="298" w:lineRule="exact"/>
        <w:ind w:left="49"/>
      </w:pPr>
      <w:r>
        <w:rPr>
          <w:spacing w:val="-11"/>
          <w:position w:val="10"/>
        </w:rPr>
        <w:t>附加50元，年固定成本300万元，试确定该构件厂盈利1</w:t>
      </w:r>
      <w:r>
        <w:rPr>
          <w:spacing w:val="-12"/>
          <w:position w:val="10"/>
        </w:rPr>
        <w:t>00万元时的产销量?</w:t>
      </w:r>
    </w:p>
    <w:p>
      <w:pPr>
        <w:pStyle w:val="BodyText"/>
        <w:spacing w:before="1" w:line="216" w:lineRule="auto"/>
        <w:ind w:left="339"/>
      </w:pPr>
      <w:r>
        <w:rPr>
          <w:spacing w:val="-2"/>
        </w:rPr>
        <w:t>解；Q=(B+C</w:t>
      </w:r>
      <w:r>
        <w:rPr>
          <w:rFonts w:ascii="Calibri" w:eastAsia="Calibri" w:hAnsi="Calibri" w:cs="Calibri"/>
          <w:spacing w:val="-2"/>
        </w:rPr>
        <w:t>₇</w:t>
      </w:r>
      <w:r>
        <w:rPr>
          <w:spacing w:val="-2"/>
        </w:rPr>
        <w:t>)/(P-Ce-T,)=(100+300</w:t>
      </w:r>
      <w:r>
        <w:rPr>
          <w:spacing w:val="-3"/>
        </w:rPr>
        <w:t>)/(400-150-50)=2</w:t>
      </w:r>
      <w:r>
        <w:rPr>
          <w:spacing w:val="6"/>
        </w:rPr>
        <w:t xml:space="preserve">       </w:t>
      </w:r>
      <w:r>
        <w:rPr>
          <w:spacing w:val="-3"/>
        </w:rPr>
        <w:t>万件</w:t>
      </w:r>
    </w:p>
    <w:p>
      <w:pPr>
        <w:spacing w:before="268" w:line="222" w:lineRule="auto"/>
        <w:ind w:left="9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color w:val="16E58E"/>
          <w:spacing w:val="27"/>
          <w:sz w:val="28"/>
          <w:szCs w:val="28"/>
        </w:rPr>
        <w:t>2023年1月计算题及答案</w:t>
      </w:r>
    </w:p>
    <w:p>
      <w:pPr>
        <w:pStyle w:val="BodyText"/>
        <w:spacing w:before="98" w:line="261" w:lineRule="exact"/>
        <w:ind w:left="389"/>
      </w:pPr>
      <w:r>
        <w:rPr>
          <w:spacing w:val="-14"/>
          <w:w w:val="97"/>
          <w:position w:val="7"/>
        </w:rPr>
        <w:t>31.某施工企业向银行借款1000万元，年利率</w:t>
      </w:r>
      <w:r>
        <w:rPr>
          <w:spacing w:val="-15"/>
          <w:w w:val="97"/>
          <w:position w:val="7"/>
        </w:rPr>
        <w:t>8%,半年复利计息一次，第三年末还本付</w:t>
      </w:r>
    </w:p>
    <w:p>
      <w:pPr>
        <w:pStyle w:val="BodyText"/>
        <w:spacing w:line="222" w:lineRule="auto"/>
        <w:ind w:left="99"/>
      </w:pPr>
      <w:r>
        <w:rPr>
          <w:rFonts w:ascii="FangSong" w:eastAsia="FangSong" w:hAnsi="FangSong" w:cs="FangSong"/>
          <w:spacing w:val="-22"/>
          <w:w w:val="97"/>
        </w:rPr>
        <w:t>息，则到期时企业需偿还</w:t>
      </w:r>
      <w:r>
        <w:rPr>
          <w:spacing w:val="-22"/>
          <w:w w:val="97"/>
        </w:rPr>
        <w:t>银行多少万元。</w:t>
      </w:r>
    </w:p>
    <w:p>
      <w:pPr>
        <w:pStyle w:val="BodyText"/>
        <w:spacing w:before="68" w:line="212" w:lineRule="auto"/>
        <w:ind w:left="349"/>
        <w:rPr>
          <w:rFonts w:ascii="Times New Roman" w:eastAsia="Times New Roman" w:hAnsi="Times New Roman" w:cs="Times New Roman"/>
        </w:rPr>
      </w:pPr>
      <w:r>
        <w:rPr>
          <w:spacing w:val="-8"/>
        </w:rPr>
        <w:t>解：</w:t>
      </w:r>
      <w:r>
        <w:rPr>
          <w:rFonts w:ascii="Times New Roman" w:eastAsia="Times New Roman" w:hAnsi="Times New Roman" w:cs="Times New Roman"/>
          <w:spacing w:val="-8"/>
        </w:rPr>
        <w:t xml:space="preserve">P=1000 </w:t>
      </w:r>
      <w:r>
        <w:rPr>
          <w:spacing w:val="-8"/>
        </w:rPr>
        <w:t>万，</w:t>
      </w:r>
      <w:r>
        <w:rPr>
          <w:rFonts w:ascii="Times New Roman" w:eastAsia="Times New Roman" w:hAnsi="Times New Roman" w:cs="Times New Roman"/>
          <w:spacing w:val="-8"/>
        </w:rPr>
        <w:t>i=8%/2=4%.n=2×3=6;</w:t>
      </w:r>
      <w:r>
        <w:rPr>
          <w:rFonts w:ascii="Times New Roman" w:eastAsia="Times New Roman" w:hAnsi="Times New Roman" w:cs="Times New Roman"/>
          <w:spacing w:val="2"/>
        </w:rPr>
        <w:t xml:space="preserve">      </w:t>
      </w:r>
      <w:r>
        <w:rPr>
          <w:spacing w:val="-8"/>
        </w:rPr>
        <w:t>求</w:t>
      </w:r>
      <w:r>
        <w:rPr>
          <w:rFonts w:ascii="Times New Roman" w:eastAsia="Times New Roman" w:hAnsi="Times New Roman" w:cs="Times New Roman"/>
          <w:spacing w:val="-8"/>
        </w:rPr>
        <w:t>F</w:t>
      </w:r>
    </w:p>
    <w:p>
      <w:pPr>
        <w:pStyle w:val="BodyText"/>
        <w:spacing w:before="107" w:line="200" w:lineRule="auto"/>
        <w:ind w:left="389"/>
        <w:rPr>
          <w:sz w:val="13"/>
          <w:szCs w:val="13"/>
        </w:rPr>
      </w:pPr>
      <w:r>
        <w:rPr>
          <w:rFonts w:ascii="Times New Roman" w:eastAsia="Times New Roman" w:hAnsi="Times New Roman" w:cs="Times New Roman"/>
          <w:spacing w:val="-1"/>
          <w:sz w:val="15"/>
          <w:szCs w:val="15"/>
        </w:rPr>
        <w:t xml:space="preserve">F=1000(1+4%)*-1265.3     </w:t>
      </w:r>
      <w:r>
        <w:rPr>
          <w:spacing w:val="-1"/>
          <w:sz w:val="13"/>
          <w:szCs w:val="13"/>
        </w:rPr>
        <w:t>万</w:t>
      </w:r>
      <w:r>
        <w:rPr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元</w:t>
      </w:r>
    </w:p>
    <w:p>
      <w:pPr>
        <w:pStyle w:val="BodyText"/>
        <w:spacing w:before="101" w:line="277" w:lineRule="exact"/>
        <w:ind w:left="379"/>
      </w:pPr>
      <w:r>
        <w:rPr>
          <w:spacing w:val="-17"/>
          <w:position w:val="8"/>
        </w:rPr>
        <w:t>32.某项目的现金流量为第一年末投资400万元，第二年末至第十年末每年收入120万</w:t>
      </w:r>
    </w:p>
    <w:p>
      <w:pPr>
        <w:pStyle w:val="BodyText"/>
        <w:spacing w:before="1" w:line="216" w:lineRule="auto"/>
        <w:ind w:left="109"/>
      </w:pPr>
      <w:r>
        <w:rPr>
          <w:spacing w:val="-15"/>
          <w:w w:val="96"/>
        </w:rPr>
        <w:t>元，基准收益率为8%,确定该项目的净现值及是否可行?</w:t>
      </w:r>
    </w:p>
    <w:p>
      <w:pPr>
        <w:pStyle w:val="BodyText"/>
        <w:spacing w:before="75" w:line="220" w:lineRule="auto"/>
        <w:ind w:left="379"/>
        <w:rPr>
          <w:rFonts w:ascii="Times New Roman" w:eastAsia="Times New Roman" w:hAnsi="Times New Roman" w:cs="Times New Roman"/>
        </w:rPr>
      </w:pPr>
      <w:r>
        <w:rPr>
          <w:spacing w:val="-16"/>
        </w:rPr>
        <w:t>解；已知；</w:t>
      </w:r>
      <w:r>
        <w:rPr>
          <w:rFonts w:ascii="Times New Roman" w:eastAsia="Times New Roman" w:hAnsi="Times New Roman" w:cs="Times New Roman"/>
          <w:spacing w:val="-16"/>
        </w:rPr>
        <w:t xml:space="preserve">A=120 </w:t>
      </w:r>
      <w:r>
        <w:rPr>
          <w:spacing w:val="-16"/>
        </w:rPr>
        <w:t>万，</w:t>
      </w:r>
      <w:r>
        <w:rPr>
          <w:rFonts w:ascii="Times New Roman" w:eastAsia="Times New Roman" w:hAnsi="Times New Roman" w:cs="Times New Roman"/>
          <w:spacing w:val="-16"/>
        </w:rPr>
        <w:t>i=8%.n</w:t>
      </w:r>
      <w:r>
        <w:rPr>
          <w:rFonts w:ascii="Times New Roman" w:eastAsia="Times New Roman" w:hAnsi="Times New Roman" w:cs="Times New Roman"/>
          <w:spacing w:val="-17"/>
        </w:rPr>
        <w:t xml:space="preserve">=9   </w:t>
      </w:r>
      <w:r>
        <w:rPr>
          <w:spacing w:val="-17"/>
        </w:rPr>
        <w:t>求</w:t>
      </w:r>
      <w:r>
        <w:rPr>
          <w:spacing w:val="-43"/>
        </w:rPr>
        <w:t xml:space="preserve"> </w:t>
      </w:r>
      <w:r>
        <w:rPr>
          <w:rFonts w:ascii="Times New Roman" w:eastAsia="Times New Roman" w:hAnsi="Times New Roman" w:cs="Times New Roman"/>
          <w:spacing w:val="-17"/>
        </w:rPr>
        <w:t>P</w:t>
      </w:r>
    </w:p>
    <w:p>
      <w:pPr>
        <w:spacing w:before="83" w:line="340" w:lineRule="exact"/>
        <w:ind w:firstLine="349"/>
      </w:pPr>
      <w:r>
        <w:rPr>
          <w:position w:val="-6"/>
        </w:rPr>
        <w:drawing>
          <wp:inline distT="0" distB="0" distL="0" distR="0">
            <wp:extent cx="3282997" cy="21589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282997" cy="2158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7" w:line="220" w:lineRule="auto"/>
        <w:ind w:left="99"/>
      </w:pPr>
      <w:r>
        <w:rPr>
          <w:spacing w:val="-9"/>
        </w:rPr>
        <w:t>万元</w:t>
      </w:r>
    </w:p>
    <w:p>
      <w:pPr>
        <w:pStyle w:val="BodyText"/>
        <w:spacing w:before="108" w:line="219" w:lineRule="auto"/>
        <w:ind w:left="389"/>
        <w:rPr>
          <w:sz w:val="15"/>
          <w:szCs w:val="15"/>
        </w:rPr>
      </w:pPr>
      <w:r>
        <w:rPr>
          <w:spacing w:val="-3"/>
          <w:sz w:val="15"/>
          <w:szCs w:val="15"/>
        </w:rPr>
        <w:t>第1年年末(第二年年初)净现值749.63-400=349.63万余</w:t>
      </w:r>
    </w:p>
    <w:p>
      <w:pPr>
        <w:pStyle w:val="BodyText"/>
        <w:spacing w:before="82" w:line="219" w:lineRule="auto"/>
        <w:ind w:left="389"/>
        <w:rPr>
          <w:sz w:val="15"/>
          <w:szCs w:val="15"/>
        </w:rPr>
      </w:pPr>
      <w:r>
        <w:rPr>
          <w:spacing w:val="-3"/>
          <w:sz w:val="15"/>
          <w:szCs w:val="15"/>
        </w:rPr>
        <w:t>该项目净现值：349.23÷(1+8%)=323.73万元</w:t>
      </w:r>
      <w:r>
        <w:rPr>
          <w:spacing w:val="-4"/>
          <w:sz w:val="15"/>
          <w:szCs w:val="15"/>
        </w:rPr>
        <w:t>&gt;0.方案可行。</w:t>
      </w:r>
    </w:p>
    <w:p>
      <w:pPr>
        <w:pStyle w:val="BodyText"/>
        <w:spacing w:before="221" w:line="311" w:lineRule="exact"/>
        <w:ind w:left="359"/>
      </w:pPr>
      <w:r>
        <w:rPr>
          <w:spacing w:val="-6"/>
          <w:position w:val="11"/>
        </w:rPr>
        <w:t>33.</w:t>
      </w:r>
      <w:r>
        <w:rPr>
          <w:spacing w:val="-40"/>
          <w:position w:val="11"/>
        </w:rPr>
        <w:t xml:space="preserve"> </w:t>
      </w:r>
      <w:r>
        <w:rPr>
          <w:spacing w:val="-6"/>
          <w:position w:val="11"/>
        </w:rPr>
        <w:t>某企业购入一项原价为24300万元的固定资产，预计残值为300万元，耐用年限估计</w:t>
      </w:r>
    </w:p>
    <w:p>
      <w:pPr>
        <w:pStyle w:val="BodyText"/>
        <w:spacing w:before="1" w:line="219" w:lineRule="auto"/>
        <w:ind w:left="59"/>
        <w:sectPr>
          <w:footerReference w:type="default" r:id="rId7"/>
          <w:pgSz w:w="11900" w:h="16840"/>
          <w:pgMar w:top="656" w:right="570" w:bottom="1142" w:left="580" w:header="0" w:footer="983" w:gutter="0"/>
          <w:cols w:space="708"/>
        </w:sectPr>
      </w:pPr>
      <w:r>
        <w:rPr>
          <w:spacing w:val="-11"/>
        </w:rPr>
        <w:t>为4年，按年数总和法折旧。问：第三年的折旧率和折旧金额。</w:t>
      </w:r>
    </w:p>
    <w:p>
      <w:pPr>
        <w:pStyle w:val="BodyText"/>
        <w:spacing w:before="130" w:line="290" w:lineRule="exact"/>
        <w:ind w:left="359"/>
      </w:pPr>
      <w:r>
        <w:rPr>
          <w:spacing w:val="2"/>
          <w:position w:val="9"/>
        </w:rPr>
        <w:t>解：第三年折旧率=(4-2)/(4(4+1)÷2)=2/10</w:t>
      </w:r>
    </w:p>
    <w:p>
      <w:pPr>
        <w:pStyle w:val="BodyText"/>
        <w:spacing w:line="219" w:lineRule="auto"/>
        <w:ind w:left="369"/>
      </w:pPr>
      <w:r>
        <w:rPr>
          <w:spacing w:val="3"/>
        </w:rPr>
        <w:t>第三年折旧额=(24300-300)×2/10=4800万元</w:t>
      </w:r>
    </w:p>
    <w:p>
      <w:pPr>
        <w:pStyle w:val="BodyText"/>
        <w:spacing w:before="129" w:line="300" w:lineRule="exact"/>
        <w:ind w:left="359"/>
      </w:pPr>
      <w:r>
        <w:rPr>
          <w:spacing w:val="-5"/>
          <w:position w:val="10"/>
        </w:rPr>
        <w:t>34.某公司生产某种结构件，设计年产销量为3万</w:t>
      </w:r>
      <w:r>
        <w:rPr>
          <w:spacing w:val="-6"/>
          <w:position w:val="10"/>
        </w:rPr>
        <w:t>件，每件的售价为300元，单位产品的</w:t>
      </w:r>
    </w:p>
    <w:p>
      <w:pPr>
        <w:pStyle w:val="BodyText"/>
        <w:spacing w:before="1" w:line="218" w:lineRule="auto"/>
        <w:ind w:left="59"/>
      </w:pPr>
      <w:r>
        <w:rPr>
          <w:spacing w:val="-4"/>
        </w:rPr>
        <w:t>可变成本120元，单位产品营业税金及附加40元，年固定成本280万元。试求达到设计</w:t>
      </w:r>
      <w:r>
        <w:rPr>
          <w:spacing w:val="-5"/>
        </w:rPr>
        <w:t>能力</w:t>
      </w:r>
    </w:p>
    <w:p>
      <w:pPr>
        <w:pStyle w:val="BodyText"/>
        <w:spacing w:before="112" w:line="221" w:lineRule="auto"/>
        <w:ind w:left="49"/>
      </w:pPr>
      <w:r>
        <w:rPr>
          <w:spacing w:val="-2"/>
        </w:rPr>
        <w:t>时盈利是多少?</w:t>
      </w:r>
    </w:p>
    <w:p>
      <w:pPr>
        <w:pStyle w:val="BodyText"/>
        <w:spacing w:before="100" w:line="212" w:lineRule="auto"/>
        <w:ind w:left="349"/>
        <w:rPr>
          <w:rFonts w:ascii="Times New Roman" w:eastAsia="Times New Roman" w:hAnsi="Times New Roman" w:cs="Times New Roman"/>
        </w:rPr>
      </w:pPr>
      <w:r>
        <w:rPr>
          <w:spacing w:val="-6"/>
        </w:rPr>
        <w:t>解：</w:t>
      </w:r>
      <w:r>
        <w:rPr>
          <w:rFonts w:ascii="Times New Roman" w:eastAsia="Times New Roman" w:hAnsi="Times New Roman" w:cs="Times New Roman"/>
          <w:spacing w:val="-6"/>
        </w:rPr>
        <w:t>B=p×Q-Cu×Q-C;-Tu×Q</w:t>
      </w:r>
    </w:p>
    <w:p>
      <w:pPr>
        <w:pStyle w:val="BodyText"/>
        <w:spacing w:before="114" w:line="220" w:lineRule="auto"/>
        <w:ind w:left="749"/>
      </w:pPr>
      <w:r>
        <w:rPr>
          <w:spacing w:val="10"/>
        </w:rPr>
        <w:t>=300×3-120×3-280-40×3=1</w:t>
      </w:r>
      <w:r>
        <w:rPr>
          <w:spacing w:val="9"/>
        </w:rPr>
        <w:t>40万元</w:t>
      </w:r>
    </w:p>
    <w:p>
      <w:pPr>
        <w:spacing w:line="220" w:lineRule="auto"/>
        <w:sectPr>
          <w:footerReference w:type="default" r:id="rId8"/>
          <w:type w:val="nextPage"/>
          <w:pgSz w:w="11900" w:h="16840"/>
          <w:pgMar w:top="656" w:right="570" w:bottom="1142" w:left="580" w:header="0" w:footer="983" w:gutter="0"/>
          <w:pgNumType w:start="2"/>
          <w:cols w:space="708"/>
          <w:titlePg w:val="0"/>
        </w:sectPr>
      </w:pPr>
    </w:p>
    <w:p>
      <w:pPr>
        <w:spacing w:before="54" w:line="222" w:lineRule="auto"/>
        <w:ind w:left="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color w:val="16E58E"/>
          <w:spacing w:val="35"/>
          <w:sz w:val="27"/>
          <w:szCs w:val="27"/>
        </w:rPr>
        <w:t>2022年9月计算题及答案</w:t>
      </w:r>
    </w:p>
    <w:p>
      <w:pPr>
        <w:pStyle w:val="BodyText"/>
        <w:spacing w:before="160" w:line="273" w:lineRule="auto"/>
        <w:ind w:left="240" w:right="1391" w:firstLine="359"/>
        <w:rPr>
          <w:sz w:val="20"/>
          <w:szCs w:val="20"/>
        </w:rPr>
      </w:pPr>
      <w:r>
        <w:rPr>
          <w:spacing w:val="-8"/>
          <w:sz w:val="20"/>
          <w:szCs w:val="20"/>
        </w:rPr>
        <w:t>31.某公司进行技术改造，第一年年初贷款100万元，第2</w:t>
      </w:r>
      <w:r>
        <w:rPr>
          <w:spacing w:val="-9"/>
          <w:sz w:val="20"/>
          <w:szCs w:val="20"/>
        </w:rPr>
        <w:t>年年初贷款200万元，年利率8%,第4年年</w:t>
      </w:r>
      <w:r>
        <w:rPr>
          <w:sz w:val="20"/>
          <w:szCs w:val="20"/>
        </w:rPr>
        <w:t xml:space="preserve"> </w:t>
      </w:r>
      <w:r>
        <w:rPr>
          <w:spacing w:val="-20"/>
          <w:w w:val="98"/>
          <w:sz w:val="20"/>
          <w:szCs w:val="20"/>
        </w:rPr>
        <w:t>末一次偿还，问共还款多少万元?</w:t>
      </w:r>
    </w:p>
    <w:p>
      <w:pPr>
        <w:pStyle w:val="BodyText"/>
        <w:spacing w:before="110" w:line="212" w:lineRule="auto"/>
        <w:ind w:left="609"/>
        <w:rPr>
          <w:sz w:val="20"/>
          <w:szCs w:val="20"/>
        </w:rPr>
      </w:pPr>
      <w:r>
        <w:rPr>
          <w:spacing w:val="-5"/>
          <w:sz w:val="20"/>
          <w:szCs w:val="20"/>
        </w:rPr>
        <w:t>解：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F=100(1+8%)⁴+200(1+8%)³=387.99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   </w:t>
      </w:r>
      <w:r>
        <w:rPr>
          <w:spacing w:val="-5"/>
          <w:sz w:val="20"/>
          <w:szCs w:val="20"/>
        </w:rPr>
        <w:t>万元</w:t>
      </w:r>
    </w:p>
    <w:p>
      <w:pPr>
        <w:pStyle w:val="BodyText"/>
        <w:spacing w:before="153" w:line="219" w:lineRule="auto"/>
        <w:ind w:left="619"/>
        <w:rPr>
          <w:sz w:val="20"/>
          <w:szCs w:val="20"/>
        </w:rPr>
      </w:pPr>
      <w:r>
        <w:rPr>
          <w:spacing w:val="-12"/>
          <w:sz w:val="20"/>
          <w:szCs w:val="20"/>
        </w:rPr>
        <w:t>即，4年后应还款387.99万元。</w:t>
      </w:r>
    </w:p>
    <w:p>
      <w:pPr>
        <w:pStyle w:val="BodyText"/>
        <w:spacing w:before="133" w:line="268" w:lineRule="auto"/>
        <w:ind w:left="240" w:right="1400" w:firstLine="379"/>
        <w:rPr>
          <w:sz w:val="20"/>
          <w:szCs w:val="20"/>
        </w:rPr>
      </w:pPr>
      <w:r>
        <w:rPr>
          <w:spacing w:val="-13"/>
          <w:sz w:val="20"/>
          <w:szCs w:val="20"/>
        </w:rPr>
        <w:t>32.某技术方案的初期投资额为1500万元，此后每年年末的净</w:t>
      </w:r>
      <w:r>
        <w:rPr>
          <w:spacing w:val="-14"/>
          <w:sz w:val="20"/>
          <w:szCs w:val="20"/>
        </w:rPr>
        <w:t>现金流量为200万元，若基准收益率为</w:t>
      </w:r>
      <w:r>
        <w:rPr>
          <w:sz w:val="20"/>
          <w:szCs w:val="20"/>
        </w:rPr>
        <w:t xml:space="preserve"> </w:t>
      </w:r>
      <w:r>
        <w:rPr>
          <w:spacing w:val="-10"/>
          <w:sz w:val="20"/>
          <w:szCs w:val="20"/>
        </w:rPr>
        <w:t>10%,方案的寿命期为10年，该技术方案的财务净现值为多少?方</w:t>
      </w:r>
      <w:r>
        <w:rPr>
          <w:spacing w:val="-11"/>
          <w:sz w:val="20"/>
          <w:szCs w:val="20"/>
        </w:rPr>
        <w:t>案是否可行?</w:t>
      </w:r>
    </w:p>
    <w:p>
      <w:pPr>
        <w:spacing w:before="130" w:line="440" w:lineRule="exact"/>
        <w:ind w:firstLine="590"/>
      </w:pPr>
      <w:r>
        <w:rPr>
          <w:position w:val="-8"/>
        </w:rPr>
        <w:drawing>
          <wp:inline distT="0" distB="0" distL="0" distR="0">
            <wp:extent cx="3251184" cy="279418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251184" cy="2794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8" w:line="219" w:lineRule="auto"/>
        <w:ind w:left="609"/>
        <w:rPr>
          <w:sz w:val="20"/>
          <w:szCs w:val="20"/>
        </w:rPr>
      </w:pPr>
      <w:r>
        <w:rPr>
          <w:spacing w:val="-8"/>
          <w:sz w:val="20"/>
          <w:szCs w:val="20"/>
        </w:rPr>
        <w:t>该技术方案的净现值为：NPV=1229-1500=-271   (万元)&lt;0.方案不可行。</w:t>
      </w:r>
    </w:p>
    <w:p>
      <w:pPr>
        <w:pStyle w:val="BodyText"/>
        <w:spacing w:before="120" w:line="274" w:lineRule="auto"/>
        <w:ind w:left="250" w:right="1402" w:firstLine="369"/>
        <w:rPr>
          <w:sz w:val="20"/>
          <w:szCs w:val="20"/>
        </w:rPr>
      </w:pPr>
      <w:r>
        <w:rPr>
          <w:spacing w:val="-15"/>
          <w:sz w:val="20"/>
          <w:szCs w:val="20"/>
        </w:rPr>
        <w:t>33.某施工企业购买一台施工机械，价格为50万元</w:t>
      </w:r>
      <w:r>
        <w:rPr>
          <w:spacing w:val="-16"/>
          <w:sz w:val="20"/>
          <w:szCs w:val="20"/>
        </w:rPr>
        <w:t>，预计使用寿命为2000台班，预计净残值为购买价</w:t>
      </w:r>
      <w:r>
        <w:rPr>
          <w:sz w:val="20"/>
          <w:szCs w:val="20"/>
        </w:rPr>
        <w:t xml:space="preserve"> </w:t>
      </w:r>
      <w:r>
        <w:rPr>
          <w:spacing w:val="-16"/>
          <w:sz w:val="20"/>
          <w:szCs w:val="20"/>
        </w:rPr>
        <w:t>格的3%,若按工作量法折旧，该机械每工作台班折</w:t>
      </w:r>
      <w:r>
        <w:rPr>
          <w:spacing w:val="-17"/>
          <w:sz w:val="20"/>
          <w:szCs w:val="20"/>
        </w:rPr>
        <w:t>旧费应为多少元。</w:t>
      </w:r>
    </w:p>
    <w:p>
      <w:pPr>
        <w:spacing w:before="127" w:line="222" w:lineRule="auto"/>
        <w:ind w:left="599"/>
        <w:rPr>
          <w:rFonts w:ascii="FangSong" w:eastAsia="FangSong" w:hAnsi="FangSong" w:cs="FangSong"/>
          <w:sz w:val="20"/>
          <w:szCs w:val="20"/>
        </w:rPr>
      </w:pPr>
      <w:r>
        <w:rPr>
          <w:rFonts w:ascii="FangSong" w:eastAsia="FangSong" w:hAnsi="FangSong" w:cs="FangSong"/>
          <w:spacing w:val="2"/>
          <w:sz w:val="20"/>
          <w:szCs w:val="20"/>
        </w:rPr>
        <w:t>解：500000×(1-3%)/2000=242.5元</w:t>
      </w:r>
    </w:p>
    <w:p>
      <w:pPr>
        <w:pStyle w:val="BodyText"/>
        <w:spacing w:before="129" w:line="371" w:lineRule="exact"/>
        <w:ind w:left="599"/>
        <w:rPr>
          <w:sz w:val="20"/>
          <w:szCs w:val="20"/>
        </w:rPr>
      </w:pPr>
      <w:r>
        <w:rPr>
          <w:spacing w:val="-15"/>
          <w:position w:val="13"/>
          <w:sz w:val="20"/>
          <w:szCs w:val="20"/>
        </w:rPr>
        <w:t>34.某公司生产某种产品，设计年产销量为3万件，每件的售价为300元，单位产品的可变成本120元，</w:t>
      </w:r>
    </w:p>
    <w:p>
      <w:pPr>
        <w:pStyle w:val="BodyText"/>
        <w:spacing w:line="218" w:lineRule="auto"/>
        <w:ind w:left="240"/>
        <w:rPr>
          <w:sz w:val="20"/>
          <w:szCs w:val="20"/>
        </w:rPr>
      </w:pPr>
      <w:r>
        <w:rPr>
          <w:spacing w:val="-13"/>
          <w:sz w:val="20"/>
          <w:szCs w:val="20"/>
        </w:rPr>
        <w:t>单位产品税金及附加40元，年固定成本280万元。试求年利润为140万元时的年产销量是多少?</w:t>
      </w:r>
    </w:p>
    <w:p>
      <w:pPr>
        <w:pStyle w:val="BodyText"/>
        <w:spacing w:before="129" w:line="214" w:lineRule="auto"/>
        <w:ind w:left="619"/>
        <w:rPr>
          <w:sz w:val="20"/>
          <w:szCs w:val="20"/>
        </w:rPr>
      </w:pPr>
      <w:r>
        <w:rPr>
          <w:spacing w:val="1"/>
          <w:sz w:val="20"/>
          <w:szCs w:val="20"/>
        </w:rPr>
        <w:t>解：Q=(B+</w:t>
      </w:r>
      <w:r>
        <w:rPr>
          <w:sz w:val="20"/>
          <w:szCs w:val="20"/>
        </w:rPr>
        <w:t>Cr</w:t>
      </w:r>
      <w:r>
        <w:rPr>
          <w:spacing w:val="1"/>
          <w:sz w:val="20"/>
          <w:szCs w:val="20"/>
        </w:rPr>
        <w:t>)/(p-</w:t>
      </w:r>
      <w:r>
        <w:rPr>
          <w:sz w:val="20"/>
          <w:szCs w:val="20"/>
        </w:rPr>
        <w:t>Cu</w:t>
      </w:r>
      <w:r>
        <w:rPr>
          <w:spacing w:val="1"/>
          <w:sz w:val="20"/>
          <w:szCs w:val="20"/>
        </w:rPr>
        <w:t>-</w:t>
      </w:r>
      <w:r>
        <w:rPr>
          <w:sz w:val="20"/>
          <w:szCs w:val="20"/>
        </w:rPr>
        <w:t>Tu</w:t>
      </w:r>
      <w:r>
        <w:rPr>
          <w:spacing w:val="1"/>
          <w:sz w:val="20"/>
          <w:szCs w:val="20"/>
        </w:rPr>
        <w:t>)=(140</w:t>
      </w:r>
      <w:r>
        <w:rPr>
          <w:spacing w:val="16"/>
          <w:sz w:val="20"/>
          <w:szCs w:val="20"/>
        </w:rPr>
        <w:t xml:space="preserve">    </w:t>
      </w:r>
      <w:r>
        <w:rPr>
          <w:spacing w:val="1"/>
          <w:sz w:val="20"/>
          <w:szCs w:val="20"/>
        </w:rPr>
        <w:t>万+280万)/(300-120-40)=3</w:t>
      </w:r>
      <w:r>
        <w:rPr>
          <w:sz w:val="20"/>
          <w:szCs w:val="20"/>
        </w:rPr>
        <w:t>万件</w:t>
      </w:r>
    </w:p>
    <w:p>
      <w:pPr>
        <w:spacing w:line="245" w:lineRule="auto"/>
        <w:rPr>
          <w:rFonts w:ascii="Arial"/>
          <w:sz w:val="21"/>
        </w:rPr>
      </w:pPr>
    </w:p>
    <w:p>
      <w:pPr>
        <w:spacing w:before="88" w:line="222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color w:val="16E58E"/>
          <w:spacing w:val="36"/>
          <w:sz w:val="27"/>
          <w:szCs w:val="27"/>
        </w:rPr>
        <w:t>2022年7月计算题及答案</w:t>
      </w:r>
    </w:p>
    <w:p>
      <w:pPr>
        <w:pStyle w:val="BodyText"/>
        <w:spacing w:before="194" w:line="431" w:lineRule="exact"/>
        <w:ind w:left="619"/>
        <w:rPr>
          <w:sz w:val="20"/>
          <w:szCs w:val="20"/>
        </w:rPr>
      </w:pPr>
      <w:r>
        <w:rPr>
          <w:spacing w:val="14"/>
          <w:position w:val="17"/>
          <w:sz w:val="20"/>
          <w:szCs w:val="20"/>
        </w:rPr>
        <w:t>31.</w:t>
      </w:r>
      <w:r>
        <w:rPr>
          <w:spacing w:val="-33"/>
          <w:position w:val="17"/>
          <w:sz w:val="20"/>
          <w:szCs w:val="20"/>
        </w:rPr>
        <w:t xml:space="preserve"> </w:t>
      </w:r>
      <w:r>
        <w:rPr>
          <w:spacing w:val="14"/>
          <w:position w:val="17"/>
          <w:sz w:val="20"/>
          <w:szCs w:val="20"/>
        </w:rPr>
        <w:t>某公司对收益率为15%的项目进行投资，希望8年后能得到1000万元，计算现在需要投资多少?</w:t>
      </w:r>
    </w:p>
    <w:p>
      <w:pPr>
        <w:pStyle w:val="BodyText"/>
        <w:spacing w:line="220" w:lineRule="auto"/>
        <w:ind w:left="6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spacing w:val="-9"/>
          <w:sz w:val="20"/>
          <w:szCs w:val="20"/>
        </w:rPr>
        <w:t>解</w:t>
      </w:r>
      <w:r>
        <w:rPr>
          <w:spacing w:val="-35"/>
          <w:sz w:val="20"/>
          <w:szCs w:val="20"/>
        </w:rPr>
        <w:t xml:space="preserve"> </w:t>
      </w:r>
      <w:r>
        <w:rPr>
          <w:spacing w:val="-9"/>
          <w:sz w:val="20"/>
          <w:szCs w:val="20"/>
        </w:rPr>
        <w:t>：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F=1000    </w:t>
      </w:r>
      <w:r>
        <w:rPr>
          <w:spacing w:val="-9"/>
          <w:sz w:val="20"/>
          <w:szCs w:val="20"/>
        </w:rPr>
        <w:t>万</w:t>
      </w:r>
      <w:r>
        <w:rPr>
          <w:spacing w:val="21"/>
          <w:sz w:val="20"/>
          <w:szCs w:val="20"/>
        </w:rPr>
        <w:t xml:space="preserve">  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n=8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     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>i=15%</w:t>
      </w:r>
    </w:p>
    <w:p>
      <w:pPr>
        <w:spacing w:before="163" w:line="490" w:lineRule="exact"/>
        <w:ind w:firstLine="609"/>
      </w:pPr>
      <w:r>
        <w:rPr>
          <w:position w:val="-9"/>
        </w:rPr>
        <w:drawing>
          <wp:inline distT="0" distB="0" distL="0" distR="0">
            <wp:extent cx="1955773" cy="311177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55773" cy="311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8" w:line="407" w:lineRule="exact"/>
        <w:ind w:right="29"/>
        <w:jc w:val="right"/>
        <w:rPr>
          <w:sz w:val="20"/>
          <w:szCs w:val="20"/>
        </w:rPr>
      </w:pPr>
      <w:r>
        <w:rPr>
          <w:spacing w:val="14"/>
          <w:position w:val="15"/>
          <w:sz w:val="20"/>
          <w:szCs w:val="20"/>
        </w:rPr>
        <w:t>32.</w:t>
      </w:r>
      <w:r>
        <w:rPr>
          <w:spacing w:val="-38"/>
          <w:position w:val="15"/>
          <w:sz w:val="20"/>
          <w:szCs w:val="20"/>
        </w:rPr>
        <w:t xml:space="preserve"> </w:t>
      </w:r>
      <w:r>
        <w:rPr>
          <w:spacing w:val="14"/>
          <w:position w:val="15"/>
          <w:sz w:val="20"/>
          <w:szCs w:val="20"/>
        </w:rPr>
        <w:t>某技术方案的初期投资额为1500万元，此后每年年末的净现金流量为400万元，若基</w:t>
      </w:r>
      <w:r>
        <w:rPr>
          <w:spacing w:val="13"/>
          <w:position w:val="15"/>
          <w:sz w:val="20"/>
          <w:szCs w:val="20"/>
        </w:rPr>
        <w:t>准收益率为</w:t>
      </w:r>
    </w:p>
    <w:p>
      <w:pPr>
        <w:pStyle w:val="BodyText"/>
        <w:spacing w:line="216" w:lineRule="auto"/>
        <w:ind w:left="200"/>
        <w:rPr>
          <w:sz w:val="20"/>
          <w:szCs w:val="20"/>
        </w:rPr>
      </w:pPr>
      <w:r>
        <w:rPr>
          <w:spacing w:val="19"/>
          <w:sz w:val="20"/>
          <w:szCs w:val="20"/>
        </w:rPr>
        <w:t>15%,方案的寿命期为15年，该技术方案的财务</w:t>
      </w:r>
      <w:r>
        <w:rPr>
          <w:spacing w:val="18"/>
          <w:sz w:val="20"/>
          <w:szCs w:val="20"/>
        </w:rPr>
        <w:t>净现值为多少?方案是否可行?</w:t>
      </w:r>
    </w:p>
    <w:p>
      <w:pPr>
        <w:pStyle w:val="BodyText"/>
        <w:spacing w:before="210" w:line="220" w:lineRule="auto"/>
        <w:ind w:left="599"/>
        <w:rPr>
          <w:sz w:val="20"/>
          <w:szCs w:val="20"/>
        </w:rPr>
      </w:pPr>
      <w:r>
        <w:rPr>
          <w:spacing w:val="-4"/>
          <w:sz w:val="20"/>
          <w:szCs w:val="20"/>
        </w:rPr>
        <w:t>解</w:t>
      </w:r>
      <w:r>
        <w:rPr>
          <w:spacing w:val="-27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：</w:t>
      </w:r>
    </w:p>
    <w:p>
      <w:pPr>
        <w:spacing w:before="142" w:line="520" w:lineRule="exact"/>
        <w:ind w:firstLine="609"/>
      </w:pPr>
      <w:r>
        <w:rPr>
          <w:position w:val="-10"/>
        </w:rPr>
        <w:drawing>
          <wp:inline distT="0" distB="0" distL="0" distR="0">
            <wp:extent cx="3600445" cy="330212"/>
            <wp:effectExtent l="0" t="0" r="0" b="0"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0445" cy="3302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09" w:line="219" w:lineRule="auto"/>
        <w:ind w:left="629"/>
        <w:rPr>
          <w:sz w:val="20"/>
          <w:szCs w:val="20"/>
        </w:rPr>
      </w:pPr>
      <w:r>
        <w:rPr>
          <w:spacing w:val="6"/>
          <w:sz w:val="20"/>
          <w:szCs w:val="20"/>
        </w:rPr>
        <w:t>该技术方案的净现值为：</w:t>
      </w:r>
      <w:r>
        <w:rPr>
          <w:rFonts w:ascii="Times New Roman" w:eastAsia="Times New Roman" w:hAnsi="Times New Roman" w:cs="Times New Roman"/>
          <w:sz w:val="20"/>
          <w:szCs w:val="20"/>
        </w:rPr>
        <w:t>NPV</w:t>
      </w:r>
      <w:r>
        <w:rPr>
          <w:rFonts w:ascii="Times New Roman" w:eastAsia="Times New Roman" w:hAnsi="Times New Roman" w:cs="Times New Roman"/>
          <w:spacing w:val="6"/>
          <w:sz w:val="20"/>
          <w:szCs w:val="20"/>
        </w:rPr>
        <w:t>=2239-1500=8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 xml:space="preserve">39         </w:t>
      </w:r>
      <w:r>
        <w:rPr>
          <w:spacing w:val="5"/>
          <w:sz w:val="20"/>
          <w:szCs w:val="20"/>
        </w:rPr>
        <w:t>(万元)&gt;0</w:t>
      </w:r>
      <w:r>
        <w:rPr>
          <w:spacing w:val="-57"/>
          <w:sz w:val="20"/>
          <w:szCs w:val="20"/>
        </w:rPr>
        <w:t xml:space="preserve"> </w:t>
      </w:r>
      <w:r>
        <w:rPr>
          <w:spacing w:val="5"/>
          <w:sz w:val="20"/>
          <w:szCs w:val="20"/>
        </w:rPr>
        <w:t>.方案可行。</w:t>
      </w:r>
    </w:p>
    <w:p>
      <w:pPr>
        <w:pStyle w:val="BodyText"/>
        <w:spacing w:before="181" w:line="441" w:lineRule="exact"/>
        <w:ind w:right="1"/>
        <w:jc w:val="right"/>
        <w:rPr>
          <w:sz w:val="20"/>
          <w:szCs w:val="20"/>
        </w:rPr>
      </w:pPr>
      <w:r>
        <w:rPr>
          <w:spacing w:val="14"/>
          <w:position w:val="18"/>
          <w:sz w:val="20"/>
          <w:szCs w:val="20"/>
        </w:rPr>
        <w:t>33. 某企业购入一项原价为2430万元的固定资产，预计残值为30万元，耐用年限</w:t>
      </w:r>
      <w:r>
        <w:rPr>
          <w:spacing w:val="13"/>
          <w:position w:val="18"/>
          <w:sz w:val="20"/>
          <w:szCs w:val="20"/>
        </w:rPr>
        <w:t>估计为4年，按年数</w:t>
      </w:r>
    </w:p>
    <w:p>
      <w:pPr>
        <w:pStyle w:val="BodyText"/>
        <w:spacing w:line="219" w:lineRule="auto"/>
        <w:ind w:left="220"/>
        <w:rPr>
          <w:sz w:val="20"/>
          <w:szCs w:val="20"/>
        </w:rPr>
      </w:pPr>
      <w:r>
        <w:rPr>
          <w:spacing w:val="4"/>
          <w:sz w:val="20"/>
          <w:szCs w:val="20"/>
        </w:rPr>
        <w:t>总和法折旧。问：第三年的折旧率和折旧金额。</w:t>
      </w:r>
    </w:p>
    <w:p>
      <w:pPr>
        <w:pStyle w:val="BodyText"/>
        <w:spacing w:before="164" w:line="220" w:lineRule="auto"/>
        <w:ind w:left="590"/>
        <w:rPr>
          <w:sz w:val="20"/>
          <w:szCs w:val="20"/>
        </w:rPr>
      </w:pPr>
      <w:r>
        <w:rPr>
          <w:spacing w:val="-4"/>
          <w:sz w:val="20"/>
          <w:szCs w:val="20"/>
        </w:rPr>
        <w:t>解</w:t>
      </w:r>
      <w:r>
        <w:rPr>
          <w:spacing w:val="-38"/>
          <w:sz w:val="20"/>
          <w:szCs w:val="20"/>
        </w:rPr>
        <w:t xml:space="preserve"> </w:t>
      </w:r>
      <w:r>
        <w:rPr>
          <w:spacing w:val="-4"/>
          <w:sz w:val="20"/>
          <w:szCs w:val="20"/>
        </w:rPr>
        <w:t>：</w:t>
      </w:r>
    </w:p>
    <w:p>
      <w:pPr>
        <w:pStyle w:val="BodyText"/>
        <w:spacing w:before="201" w:line="219" w:lineRule="auto"/>
        <w:ind w:left="619"/>
        <w:rPr>
          <w:sz w:val="20"/>
          <w:szCs w:val="20"/>
        </w:rPr>
      </w:pPr>
      <w:r>
        <w:rPr>
          <w:spacing w:val="9"/>
          <w:sz w:val="20"/>
          <w:szCs w:val="20"/>
        </w:rPr>
        <w:t>第三年折旧率=(4-2)/((4(4+1)÷2)=2/10</w:t>
      </w:r>
    </w:p>
    <w:p>
      <w:pPr>
        <w:pStyle w:val="BodyText"/>
        <w:spacing w:before="173" w:line="219" w:lineRule="auto"/>
        <w:ind w:left="629"/>
        <w:rPr>
          <w:sz w:val="20"/>
          <w:szCs w:val="20"/>
        </w:rPr>
      </w:pPr>
      <w:r>
        <w:rPr>
          <w:spacing w:val="22"/>
          <w:sz w:val="20"/>
          <w:szCs w:val="20"/>
        </w:rPr>
        <w:t>第三年折旧额=(2430-30)×2/10=480万元</w:t>
      </w:r>
    </w:p>
    <w:p>
      <w:pPr>
        <w:pStyle w:val="BodyText"/>
        <w:spacing w:before="190" w:line="394" w:lineRule="auto"/>
        <w:ind w:left="200" w:firstLine="399"/>
        <w:rPr>
          <w:sz w:val="20"/>
          <w:szCs w:val="20"/>
        </w:rPr>
        <w:sectPr>
          <w:footerReference w:type="default" r:id="rId12"/>
          <w:pgSz w:w="11900" w:h="16840"/>
          <w:pgMar w:top="635" w:right="1340" w:bottom="1135" w:left="580" w:header="0" w:footer="986" w:gutter="0"/>
          <w:pgNumType w:start="3"/>
          <w:cols w:space="708"/>
        </w:sectPr>
      </w:pPr>
      <w:r>
        <w:rPr>
          <w:spacing w:val="10"/>
          <w:sz w:val="20"/>
          <w:szCs w:val="20"/>
        </w:rPr>
        <w:t>34. 某个项目设计生产能力为年产50万件产品，根据资料分析，估计单位产品</w:t>
      </w:r>
      <w:r>
        <w:rPr>
          <w:spacing w:val="9"/>
          <w:sz w:val="20"/>
          <w:szCs w:val="20"/>
        </w:rPr>
        <w:t>价格为100元，单位产品</w:t>
      </w:r>
      <w:r>
        <w:rPr>
          <w:sz w:val="20"/>
          <w:szCs w:val="20"/>
        </w:rPr>
        <w:t xml:space="preserve"> </w:t>
      </w:r>
      <w:r>
        <w:rPr>
          <w:spacing w:val="23"/>
          <w:sz w:val="20"/>
          <w:szCs w:val="20"/>
        </w:rPr>
        <w:t>可变成本80元，年固定成本为300万元，该产品销售税金</w:t>
      </w:r>
      <w:r>
        <w:rPr>
          <w:spacing w:val="22"/>
          <w:sz w:val="20"/>
          <w:szCs w:val="20"/>
        </w:rPr>
        <w:t>及附加合并税率为5%。试求盈亏平衡点的产</w:t>
      </w:r>
    </w:p>
    <w:p>
      <w:pPr>
        <w:pStyle w:val="BodyText"/>
        <w:spacing w:before="1" w:line="220" w:lineRule="auto"/>
        <w:ind w:left="200"/>
        <w:rPr>
          <w:sz w:val="20"/>
          <w:szCs w:val="20"/>
        </w:rPr>
      </w:pPr>
      <w:r>
        <w:rPr>
          <w:spacing w:val="-1"/>
          <w:sz w:val="20"/>
          <w:szCs w:val="20"/>
        </w:rPr>
        <w:t>销量。</w:t>
      </w:r>
    </w:p>
    <w:p>
      <w:pPr>
        <w:pStyle w:val="BodyText"/>
        <w:spacing w:before="167" w:line="212" w:lineRule="auto"/>
        <w:ind w:left="619"/>
        <w:rPr>
          <w:sz w:val="20"/>
          <w:szCs w:val="20"/>
        </w:rPr>
      </w:pPr>
      <w:r>
        <w:rPr>
          <w:spacing w:val="12"/>
          <w:sz w:val="20"/>
          <w:szCs w:val="20"/>
        </w:rPr>
        <w:t>解</w:t>
      </w:r>
      <w:r>
        <w:rPr>
          <w:spacing w:val="-32"/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：</w:t>
      </w:r>
      <w:r>
        <w:rPr>
          <w:rFonts w:ascii="Times New Roman" w:eastAsia="Times New Roman" w:hAnsi="Times New Roman" w:cs="Times New Roman"/>
          <w:sz w:val="20"/>
          <w:szCs w:val="20"/>
        </w:rPr>
        <w:t>BEP</w:t>
      </w:r>
      <w:r>
        <w:rPr>
          <w:rFonts w:ascii="Times New Roman" w:eastAsia="Times New Roman" w:hAnsi="Times New Roman" w:cs="Times New Roman"/>
          <w:spacing w:val="12"/>
          <w:sz w:val="20"/>
          <w:szCs w:val="20"/>
        </w:rPr>
        <w:t xml:space="preserve">(Q)=300     </w:t>
      </w:r>
      <w:r>
        <w:rPr>
          <w:spacing w:val="12"/>
          <w:sz w:val="20"/>
          <w:szCs w:val="20"/>
        </w:rPr>
        <w:t>万/(100-80-</w:t>
      </w:r>
      <w:r>
        <w:rPr>
          <w:spacing w:val="-46"/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100×5%)=20</w:t>
      </w:r>
      <w:r>
        <w:rPr>
          <w:spacing w:val="-31"/>
          <w:sz w:val="20"/>
          <w:szCs w:val="20"/>
        </w:rPr>
        <w:t xml:space="preserve"> </w:t>
      </w:r>
      <w:r>
        <w:rPr>
          <w:spacing w:val="12"/>
          <w:sz w:val="20"/>
          <w:szCs w:val="20"/>
        </w:rPr>
        <w:t>万台</w:t>
      </w:r>
    </w:p>
    <w:p>
      <w:pPr>
        <w:spacing w:line="212" w:lineRule="auto"/>
        <w:rPr>
          <w:sz w:val="20"/>
          <w:szCs w:val="20"/>
        </w:rPr>
        <w:sectPr>
          <w:footerReference w:type="default" r:id="rId13"/>
          <w:type w:val="nextPage"/>
          <w:pgSz w:w="11900" w:h="16840"/>
          <w:pgMar w:top="635" w:right="1340" w:bottom="1135" w:left="580" w:header="0" w:footer="986" w:gutter="0"/>
          <w:pgNumType w:start="4"/>
          <w:cols w:space="708"/>
          <w:titlePg w:val="0"/>
        </w:sectPr>
      </w:pPr>
    </w:p>
    <w:p>
      <w:pPr>
        <w:spacing w:before="54" w:line="222" w:lineRule="auto"/>
        <w:ind w:left="49"/>
        <w:rPr>
          <w:rFonts w:ascii="SimHei" w:eastAsia="SimHei" w:hAnsi="SimHei" w:cs="SimHei"/>
          <w:sz w:val="27"/>
          <w:szCs w:val="27"/>
        </w:rPr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679480</wp:posOffset>
            </wp:positionH>
            <wp:positionV relativeFrom="page">
              <wp:posOffset>7543765</wp:posOffset>
            </wp:positionV>
            <wp:extent cx="1282640" cy="146071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282640" cy="1460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16E58E"/>
          <w:spacing w:val="35"/>
          <w:sz w:val="27"/>
          <w:szCs w:val="27"/>
        </w:rPr>
        <w:t>2021年7月计算题及答案</w:t>
      </w:r>
    </w:p>
    <w:p>
      <w:pPr>
        <w:pStyle w:val="BodyText"/>
        <w:spacing w:before="191" w:line="309" w:lineRule="exact"/>
        <w:ind w:left="489"/>
      </w:pPr>
      <w:r>
        <w:rPr>
          <w:spacing w:val="3"/>
          <w:position w:val="11"/>
        </w:rPr>
        <w:t>31.</w:t>
      </w:r>
      <w:r>
        <w:rPr>
          <w:spacing w:val="-5"/>
          <w:position w:val="11"/>
        </w:rPr>
        <w:t xml:space="preserve"> </w:t>
      </w:r>
      <w:r>
        <w:rPr>
          <w:spacing w:val="3"/>
          <w:position w:val="11"/>
        </w:rPr>
        <w:t>某投资者5年前以200万元价格买入一房产，在过去的5年内每年获得年净现金收</w:t>
      </w:r>
    </w:p>
    <w:p>
      <w:pPr>
        <w:pStyle w:val="BodyText"/>
        <w:spacing w:line="219" w:lineRule="auto"/>
        <w:ind w:left="179"/>
      </w:pPr>
      <w:r>
        <w:rPr>
          <w:spacing w:val="2"/>
        </w:rPr>
        <w:t>益25万元，现在该房产能以250万元出</w:t>
      </w:r>
      <w:r>
        <w:rPr>
          <w:rFonts w:ascii="SimHei" w:eastAsia="SimHei" w:hAnsi="SimHei" w:cs="SimHei"/>
          <w:spacing w:val="2"/>
        </w:rPr>
        <w:t>售。若</w:t>
      </w:r>
      <w:r>
        <w:rPr>
          <w:spacing w:val="2"/>
        </w:rPr>
        <w:t>投资者要求的年收益率为20%,问此项投资是</w:t>
      </w:r>
    </w:p>
    <w:p>
      <w:pPr>
        <w:pStyle w:val="BodyText"/>
        <w:spacing w:before="112" w:line="219" w:lineRule="auto"/>
        <w:ind w:left="189"/>
      </w:pPr>
      <w:r>
        <w:rPr>
          <w:spacing w:val="-3"/>
        </w:rPr>
        <w:t>否合算?</w:t>
      </w:r>
    </w:p>
    <w:p>
      <w:pPr>
        <w:pStyle w:val="BodyText"/>
        <w:spacing w:before="141" w:line="213" w:lineRule="auto"/>
        <w:ind w:left="479"/>
        <w:rPr>
          <w:rFonts w:ascii="SimHei" w:eastAsia="SimHei" w:hAnsi="SimHei" w:cs="SimHei"/>
        </w:rPr>
      </w:pPr>
      <w:r>
        <w:rPr>
          <w:rFonts w:ascii="SimHei" w:eastAsia="SimHei" w:hAnsi="SimHei" w:cs="SimHei"/>
          <w:spacing w:val="-1"/>
        </w:rPr>
        <w:t>解：(1)按20%的年收益率，投资200万元应该获得：</w:t>
      </w:r>
      <w:r>
        <w:rPr>
          <w:spacing w:val="-1"/>
        </w:rPr>
        <w:t>F</w:t>
      </w:r>
      <w:r>
        <w:rPr>
          <w:rFonts w:ascii="Calibri" w:eastAsia="Calibri" w:hAnsi="Calibri" w:cs="Calibri"/>
          <w:spacing w:val="-1"/>
        </w:rPr>
        <w:t>₁</w:t>
      </w:r>
      <w:r>
        <w:rPr>
          <w:spacing w:val="-1"/>
        </w:rPr>
        <w:t>=200(1+2</w:t>
      </w:r>
      <w:r>
        <w:rPr>
          <w:spacing w:val="-2"/>
        </w:rPr>
        <w:t>0%)*=498</w:t>
      </w:r>
      <w:r>
        <w:rPr>
          <w:spacing w:val="13"/>
        </w:rPr>
        <w:t xml:space="preserve">    </w:t>
      </w:r>
      <w:r>
        <w:rPr>
          <w:rFonts w:ascii="SimHei" w:eastAsia="SimHei" w:hAnsi="SimHei" w:cs="SimHei"/>
          <w:spacing w:val="-2"/>
        </w:rPr>
        <w:t>万</w:t>
      </w:r>
    </w:p>
    <w:p>
      <w:pPr>
        <w:pStyle w:val="BodyText"/>
        <w:spacing w:before="147"/>
        <w:ind w:left="499"/>
      </w:pPr>
      <w:r>
        <w:rPr>
          <w:spacing w:val="-4"/>
        </w:rPr>
        <w:t>(2)购入房产实际收益</w:t>
      </w:r>
      <w:r>
        <w:rPr>
          <w:spacing w:val="-17"/>
        </w:rPr>
        <w:t xml:space="preserve"> </w:t>
      </w:r>
      <w:r>
        <w:rPr>
          <w:position w:val="-11"/>
        </w:rPr>
        <w:drawing>
          <wp:inline distT="0" distB="0" distL="0" distR="0">
            <wp:extent cx="1689104" cy="241243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89104" cy="2412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6" w:line="212" w:lineRule="auto"/>
        <w:ind w:left="479"/>
      </w:pPr>
      <w:r>
        <w:rPr>
          <w:rFonts w:ascii="Times New Roman" w:eastAsia="Times New Roman" w:hAnsi="Times New Roman" w:cs="Times New Roman"/>
        </w:rPr>
        <w:t xml:space="preserve">F₂&lt;F₁,     </w:t>
      </w:r>
      <w:r>
        <w:t>则此项投资没有达到20%的收益率，故不合算</w:t>
      </w:r>
      <w:r>
        <w:rPr>
          <w:spacing w:val="-1"/>
        </w:rPr>
        <w:t>。(5分)</w:t>
      </w:r>
    </w:p>
    <w:p>
      <w:pPr>
        <w:pStyle w:val="BodyText"/>
        <w:spacing w:before="156" w:line="308" w:lineRule="exact"/>
        <w:ind w:left="489"/>
      </w:pPr>
      <w:r>
        <w:rPr>
          <w:spacing w:val="-1"/>
          <w:position w:val="11"/>
        </w:rPr>
        <w:t>32.某项目的现金流量为第一年末投资400万元，第二年末至第十</w:t>
      </w:r>
      <w:r>
        <w:rPr>
          <w:spacing w:val="-2"/>
          <w:position w:val="11"/>
        </w:rPr>
        <w:t>年末收入120万元，基</w:t>
      </w:r>
    </w:p>
    <w:p>
      <w:pPr>
        <w:pStyle w:val="BodyText"/>
        <w:spacing w:line="216" w:lineRule="auto"/>
        <w:ind w:left="169"/>
      </w:pPr>
      <w:r>
        <w:rPr>
          <w:spacing w:val="2"/>
        </w:rPr>
        <w:t>准收益率为8%,确定该项目的净现值及是否可行?</w:t>
      </w:r>
    </w:p>
    <w:p>
      <w:pPr>
        <w:pStyle w:val="BodyText"/>
        <w:spacing w:before="115" w:line="212" w:lineRule="auto"/>
        <w:ind w:left="499"/>
        <w:rPr>
          <w:rFonts w:ascii="Times New Roman" w:eastAsia="Times New Roman" w:hAnsi="Times New Roman" w:cs="Times New Roman"/>
        </w:rPr>
      </w:pPr>
      <w:r>
        <w:rPr>
          <w:spacing w:val="-11"/>
        </w:rPr>
        <w:t>解：已知：</w:t>
      </w:r>
      <w:r>
        <w:rPr>
          <w:rFonts w:ascii="Times New Roman" w:eastAsia="Times New Roman" w:hAnsi="Times New Roman" w:cs="Times New Roman"/>
          <w:spacing w:val="-11"/>
        </w:rPr>
        <w:t xml:space="preserve">A=100   </w:t>
      </w:r>
      <w:r>
        <w:rPr>
          <w:spacing w:val="-11"/>
        </w:rPr>
        <w:t>万</w:t>
      </w:r>
      <w:r>
        <w:rPr>
          <w:spacing w:val="-34"/>
        </w:rPr>
        <w:t xml:space="preserve"> </w:t>
      </w:r>
      <w:r>
        <w:rPr>
          <w:spacing w:val="-11"/>
        </w:rPr>
        <w:t>，</w:t>
      </w:r>
      <w:r>
        <w:rPr>
          <w:rFonts w:ascii="Times New Roman" w:eastAsia="Times New Roman" w:hAnsi="Times New Roman" w:cs="Times New Roman"/>
          <w:spacing w:val="-11"/>
        </w:rPr>
        <w:t xml:space="preserve">i=8%,n=9    </w:t>
      </w:r>
      <w:r>
        <w:rPr>
          <w:rFonts w:ascii="Times New Roman" w:eastAsia="Times New Roman" w:hAnsi="Times New Roman" w:cs="Times New Roman"/>
          <w:spacing w:val="-12"/>
        </w:rPr>
        <w:t xml:space="preserve">    </w:t>
      </w:r>
      <w:r>
        <w:rPr>
          <w:spacing w:val="-12"/>
        </w:rPr>
        <w:t>求</w:t>
      </w:r>
      <w:r>
        <w:rPr>
          <w:spacing w:val="-22"/>
        </w:rPr>
        <w:t xml:space="preserve"> </w:t>
      </w:r>
      <w:r>
        <w:rPr>
          <w:rFonts w:ascii="Times New Roman" w:eastAsia="Times New Roman" w:hAnsi="Times New Roman" w:cs="Times New Roman"/>
          <w:spacing w:val="-12"/>
        </w:rPr>
        <w:t>P</w:t>
      </w:r>
    </w:p>
    <w:p>
      <w:pPr>
        <w:pStyle w:val="BodyText"/>
        <w:spacing w:before="147" w:line="219" w:lineRule="auto"/>
        <w:ind w:left="489"/>
      </w:pPr>
      <w:r>
        <w:rPr>
          <w:spacing w:val="1"/>
        </w:rPr>
        <w:t>第1年年末(第二年年初)现值</w:t>
      </w:r>
    </w:p>
    <w:p>
      <w:pPr>
        <w:spacing w:before="123" w:line="370" w:lineRule="exact"/>
        <w:ind w:firstLine="439"/>
      </w:pPr>
      <w:r>
        <w:rPr>
          <w:position w:val="-7"/>
        </w:rPr>
        <w:drawing>
          <wp:inline distT="0" distB="0" distL="0" distR="0">
            <wp:extent cx="2400322" cy="234933"/>
            <wp:effectExtent l="0" t="0" r="0" b="0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40032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46" w:line="222" w:lineRule="auto"/>
        <w:ind w:left="449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1"/>
          <w:sz w:val="16"/>
          <w:szCs w:val="16"/>
        </w:rPr>
        <w:t>第1年年末(第二年年初)净现值749,63-400</w:t>
      </w:r>
      <w:r>
        <w:rPr>
          <w:rFonts w:ascii="SimHei" w:eastAsia="SimHei" w:hAnsi="SimHei" w:cs="SimHei"/>
          <w:sz w:val="16"/>
          <w:szCs w:val="16"/>
        </w:rPr>
        <w:t>=349.63万余</w:t>
      </w:r>
    </w:p>
    <w:p>
      <w:pPr>
        <w:pStyle w:val="BodyText"/>
        <w:spacing w:before="108" w:line="219" w:lineRule="auto"/>
        <w:ind w:left="439"/>
      </w:pPr>
      <w:r>
        <w:rPr>
          <w:spacing w:val="1"/>
        </w:rPr>
        <w:t>该项目净现值：349.63÷(1+8%)=323.73万元&gt;0方案</w:t>
      </w:r>
      <w:r>
        <w:t>可行。(5分)</w:t>
      </w:r>
    </w:p>
    <w:p>
      <w:pPr>
        <w:pStyle w:val="BodyText"/>
        <w:spacing w:before="109" w:line="290" w:lineRule="exact"/>
        <w:ind w:left="439"/>
      </w:pPr>
      <w:r>
        <w:rPr>
          <w:spacing w:val="-7"/>
          <w:position w:val="9"/>
        </w:rPr>
        <w:t>33.</w:t>
      </w:r>
      <w:r>
        <w:rPr>
          <w:spacing w:val="-40"/>
          <w:position w:val="9"/>
        </w:rPr>
        <w:t xml:space="preserve"> </w:t>
      </w:r>
      <w:r>
        <w:rPr>
          <w:spacing w:val="-7"/>
          <w:position w:val="9"/>
        </w:rPr>
        <w:t>某企业购人一项原价为2000万元的固定资产，估计残值200万元，耐用年限为4</w:t>
      </w:r>
      <w:r>
        <w:rPr>
          <w:spacing w:val="-8"/>
          <w:position w:val="9"/>
        </w:rPr>
        <w:t>年，</w:t>
      </w:r>
    </w:p>
    <w:p>
      <w:pPr>
        <w:pStyle w:val="BodyText"/>
        <w:spacing w:before="1" w:line="217" w:lineRule="auto"/>
        <w:ind w:left="159"/>
      </w:pPr>
      <w:r>
        <w:rPr>
          <w:spacing w:val="-8"/>
        </w:rPr>
        <w:t>按双倍余额递减法计算折旧。试计算第3年的累计折旧额及账面价值。</w:t>
      </w:r>
    </w:p>
    <w:p>
      <w:pPr>
        <w:spacing w:before="116" w:line="330" w:lineRule="exact"/>
        <w:ind w:firstLine="419"/>
      </w:pPr>
      <w:r>
        <w:rPr>
          <w:position w:val="-6"/>
        </w:rPr>
        <w:drawing>
          <wp:inline distT="0" distB="0" distL="0" distR="0">
            <wp:extent cx="1339842" cy="209483"/>
            <wp:effectExtent l="0" t="0" r="0" b="0"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339842" cy="209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5" w:line="300" w:lineRule="exact"/>
        <w:ind w:left="429"/>
      </w:pPr>
      <w:r>
        <w:rPr>
          <w:rFonts w:ascii="LiSu" w:eastAsia="LiSu" w:hAnsi="LiSu" w:cs="LiSu"/>
          <w:spacing w:val="4"/>
          <w:position w:val="10"/>
        </w:rPr>
        <w:t>第1年折旧额</w:t>
      </w:r>
      <w:r>
        <w:rPr>
          <w:spacing w:val="4"/>
          <w:position w:val="10"/>
        </w:rPr>
        <w:t>=2000×50%=1000(万元);账面价值=2000-1000=1000(万元)</w:t>
      </w:r>
    </w:p>
    <w:p>
      <w:pPr>
        <w:pStyle w:val="BodyText"/>
        <w:spacing w:before="1" w:line="220" w:lineRule="auto"/>
        <w:ind w:left="429"/>
      </w:pPr>
      <w:r>
        <w:rPr>
          <w:rFonts w:ascii="SimHei" w:eastAsia="SimHei" w:hAnsi="SimHei" w:cs="SimHei"/>
          <w:spacing w:val="4"/>
        </w:rPr>
        <w:t>第2年折旧额一1000×50</w:t>
      </w:r>
      <w:r>
        <w:rPr>
          <w:spacing w:val="4"/>
        </w:rPr>
        <w:t>%=500(万元);账面价值=1000-500=500(万元)</w:t>
      </w:r>
    </w:p>
    <w:p>
      <w:pPr>
        <w:spacing w:before="103" w:line="340" w:lineRule="exact"/>
        <w:ind w:firstLine="419"/>
      </w:pPr>
      <w:r>
        <w:rPr>
          <w:position w:val="-6"/>
        </w:rPr>
        <w:drawing>
          <wp:inline distT="0" distB="0" distL="0" distR="0">
            <wp:extent cx="1670062" cy="215900"/>
            <wp:effectExtent l="0" t="0" r="0" b="0"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670062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57" w:line="299" w:lineRule="exact"/>
        <w:ind w:left="449"/>
      </w:pPr>
      <w:r>
        <w:rPr>
          <w:spacing w:val="6"/>
          <w:position w:val="10"/>
        </w:rPr>
        <w:t>第3年累计折旧额=1000+500+150=16</w:t>
      </w:r>
      <w:r>
        <w:rPr>
          <w:spacing w:val="5"/>
          <w:position w:val="10"/>
        </w:rPr>
        <w:t>50(万元)</w:t>
      </w:r>
    </w:p>
    <w:p>
      <w:pPr>
        <w:pStyle w:val="BodyText"/>
        <w:spacing w:line="217" w:lineRule="auto"/>
        <w:ind w:left="429"/>
      </w:pPr>
      <w:r>
        <w:rPr>
          <w:spacing w:val="6"/>
        </w:rPr>
        <w:t>第3年账面价值=2000-1650=350(万元)(5分)</w:t>
      </w:r>
    </w:p>
    <w:p>
      <w:pPr>
        <w:pStyle w:val="BodyText"/>
        <w:spacing w:before="121" w:line="301" w:lineRule="exact"/>
        <w:ind w:left="439"/>
      </w:pPr>
      <w:r>
        <w:rPr>
          <w:spacing w:val="-4"/>
          <w:position w:val="10"/>
        </w:rPr>
        <w:t>34.某设备目前的账面价值为33000元，预计净残值为</w:t>
      </w:r>
      <w:r>
        <w:rPr>
          <w:spacing w:val="-5"/>
          <w:position w:val="10"/>
        </w:rPr>
        <w:t>3000元，第1年设备运行成本为</w:t>
      </w:r>
    </w:p>
    <w:p>
      <w:pPr>
        <w:pStyle w:val="BodyText"/>
        <w:spacing w:before="1" w:line="218" w:lineRule="auto"/>
        <w:ind w:left="149"/>
      </w:pPr>
      <w:r>
        <w:rPr>
          <w:spacing w:val="-11"/>
        </w:rPr>
        <w:t>600元，此后每年运行成本均等递增600元，确定该设备的经济寿命。</w:t>
      </w:r>
    </w:p>
    <w:p>
      <w:pPr>
        <w:spacing w:before="134" w:line="340" w:lineRule="exact"/>
        <w:ind w:firstLine="439"/>
      </w:pPr>
      <w:r>
        <w:rPr>
          <w:position w:val="-6"/>
        </w:rPr>
        <w:drawing>
          <wp:inline distT="0" distB="0" distL="0" distR="0">
            <wp:extent cx="1746307" cy="215900"/>
            <wp:effectExtent l="0" t="0" r="0" b="0"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746307" cy="21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80" w:line="222" w:lineRule="auto"/>
        <w:ind w:left="49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color w:val="16E58E"/>
          <w:spacing w:val="18"/>
          <w:sz w:val="27"/>
          <w:szCs w:val="27"/>
        </w:rPr>
        <w:t>2021</w:t>
      </w:r>
      <w:r>
        <w:rPr>
          <w:rFonts w:ascii="SimHei" w:eastAsia="SimHei" w:hAnsi="SimHei" w:cs="SimHei"/>
          <w:color w:val="16E58E"/>
          <w:spacing w:val="56"/>
          <w:sz w:val="27"/>
          <w:szCs w:val="27"/>
        </w:rPr>
        <w:t xml:space="preserve"> </w:t>
      </w:r>
      <w:r>
        <w:rPr>
          <w:rFonts w:ascii="SimHei" w:eastAsia="SimHei" w:hAnsi="SimHei" w:cs="SimHei"/>
          <w:color w:val="16E58E"/>
          <w:spacing w:val="18"/>
          <w:sz w:val="27"/>
          <w:szCs w:val="27"/>
        </w:rPr>
        <w:t>年1月计算题及答案</w:t>
      </w:r>
    </w:p>
    <w:p>
      <w:pPr>
        <w:pStyle w:val="BodyText"/>
        <w:spacing w:before="120" w:line="200" w:lineRule="exact"/>
        <w:ind w:left="550"/>
        <w:rPr>
          <w:sz w:val="11"/>
          <w:szCs w:val="11"/>
        </w:rPr>
      </w:pPr>
      <w:r>
        <w:rPr>
          <w:spacing w:val="-8"/>
          <w:position w:val="7"/>
          <w:sz w:val="11"/>
          <w:szCs w:val="11"/>
        </w:rPr>
        <w:t>31.某公司看望第4年末得到800万元的存款利息，银行每年按5%利率付息，现在应当</w:t>
      </w:r>
    </w:p>
    <w:p>
      <w:pPr>
        <w:pStyle w:val="BodyText"/>
        <w:spacing w:line="218" w:lineRule="auto"/>
        <w:ind w:left="369"/>
        <w:rPr>
          <w:sz w:val="11"/>
          <w:szCs w:val="11"/>
        </w:rPr>
      </w:pPr>
      <w:r>
        <w:rPr>
          <w:spacing w:val="-9"/>
          <w:w w:val="97"/>
          <w:sz w:val="11"/>
          <w:szCs w:val="11"/>
        </w:rPr>
        <w:t>存入多少本金?</w:t>
      </w:r>
    </w:p>
    <w:p>
      <w:pPr>
        <w:pStyle w:val="BodyText"/>
        <w:spacing w:before="66" w:line="220" w:lineRule="auto"/>
        <w:ind w:left="495"/>
        <w:rPr>
          <w:sz w:val="12"/>
          <w:szCs w:val="12"/>
        </w:rPr>
      </w:pPr>
      <w:r>
        <w:rPr>
          <w:rFonts w:ascii="KaiTi" w:eastAsia="KaiTi" w:hAnsi="KaiTi" w:cs="KaiTi"/>
          <w:spacing w:val="-11"/>
          <w:sz w:val="11"/>
          <w:szCs w:val="11"/>
        </w:rPr>
        <w:t>【解】已知</w:t>
      </w:r>
      <w:r>
        <w:rPr>
          <w:spacing w:val="-11"/>
          <w:sz w:val="12"/>
          <w:szCs w:val="12"/>
        </w:rPr>
        <w:t xml:space="preserve">F=80 </w:t>
      </w:r>
      <w:r>
        <w:rPr>
          <w:rFonts w:ascii="KaiTi" w:eastAsia="KaiTi" w:hAnsi="KaiTi" w:cs="KaiTi"/>
          <w:spacing w:val="-11"/>
          <w:sz w:val="12"/>
          <w:szCs w:val="12"/>
        </w:rPr>
        <w:t>万元，</w:t>
      </w:r>
      <w:r>
        <w:rPr>
          <w:spacing w:val="-11"/>
          <w:sz w:val="11"/>
          <w:szCs w:val="11"/>
        </w:rPr>
        <w:t>n-4,i-5%</w:t>
      </w:r>
      <w:r>
        <w:rPr>
          <w:spacing w:val="3"/>
          <w:sz w:val="11"/>
          <w:szCs w:val="11"/>
        </w:rPr>
        <w:t xml:space="preserve">  </w:t>
      </w:r>
      <w:r>
        <w:rPr>
          <w:rFonts w:ascii="KaiTi" w:eastAsia="KaiTi" w:hAnsi="KaiTi" w:cs="KaiTi"/>
          <w:spacing w:val="-11"/>
          <w:sz w:val="12"/>
          <w:szCs w:val="12"/>
        </w:rPr>
        <w:t>求</w:t>
      </w:r>
      <w:r>
        <w:rPr>
          <w:rFonts w:ascii="KaiTi" w:eastAsia="KaiTi" w:hAnsi="KaiTi" w:cs="KaiTi"/>
          <w:spacing w:val="-30"/>
          <w:sz w:val="12"/>
          <w:szCs w:val="12"/>
        </w:rPr>
        <w:t xml:space="preserve"> </w:t>
      </w:r>
      <w:r>
        <w:rPr>
          <w:spacing w:val="-11"/>
          <w:sz w:val="12"/>
          <w:szCs w:val="12"/>
        </w:rPr>
        <w:t>P</w:t>
      </w:r>
    </w:p>
    <w:p>
      <w:pPr>
        <w:spacing w:before="77" w:line="209" w:lineRule="auto"/>
        <w:ind w:left="739"/>
        <w:rPr>
          <w:rFonts w:ascii="KaiTi" w:eastAsia="KaiTi" w:hAnsi="KaiTi" w:cs="KaiTi"/>
          <w:sz w:val="10"/>
          <w:szCs w:val="10"/>
        </w:rPr>
      </w:pPr>
      <w:r>
        <w:rPr>
          <w:rFonts w:ascii="Times New Roman" w:eastAsia="Times New Roman" w:hAnsi="Times New Roman" w:cs="Times New Roman"/>
          <w:sz w:val="11"/>
          <w:szCs w:val="11"/>
        </w:rPr>
        <w:t>F=P(1+0-*=800(1+5%)*-6</w:t>
      </w:r>
      <w:r>
        <w:rPr>
          <w:rFonts w:ascii="Times New Roman" w:eastAsia="Times New Roman" w:hAnsi="Times New Roman" w:cs="Times New Roman"/>
          <w:spacing w:val="-1"/>
          <w:sz w:val="11"/>
          <w:szCs w:val="11"/>
        </w:rPr>
        <w:t>58.16</w:t>
      </w:r>
      <w:r>
        <w:rPr>
          <w:rFonts w:ascii="Times New Roman" w:eastAsia="Times New Roman" w:hAnsi="Times New Roman" w:cs="Times New Roman"/>
          <w:spacing w:val="1"/>
          <w:sz w:val="11"/>
          <w:szCs w:val="11"/>
        </w:rPr>
        <w:t xml:space="preserve">           </w:t>
      </w:r>
      <w:r>
        <w:rPr>
          <w:rFonts w:ascii="KaiTi" w:eastAsia="KaiTi" w:hAnsi="KaiTi" w:cs="KaiTi"/>
          <w:spacing w:val="-1"/>
          <w:sz w:val="10"/>
          <w:szCs w:val="10"/>
        </w:rPr>
        <w:t>万元</w:t>
      </w:r>
    </w:p>
    <w:p>
      <w:pPr>
        <w:spacing w:before="105" w:line="214" w:lineRule="exact"/>
        <w:ind w:left="749"/>
        <w:rPr>
          <w:rFonts w:ascii="KaiTi" w:eastAsia="KaiTi" w:hAnsi="KaiTi" w:cs="KaiTi"/>
          <w:sz w:val="10"/>
          <w:szCs w:val="10"/>
        </w:rPr>
      </w:pPr>
      <w:r>
        <w:rPr>
          <w:rFonts w:ascii="KaiTi" w:eastAsia="KaiTi" w:hAnsi="KaiTi" w:cs="KaiTi"/>
          <w:spacing w:val="-8"/>
          <w:position w:val="7"/>
          <w:sz w:val="11"/>
          <w:szCs w:val="11"/>
        </w:rPr>
        <w:t>即，观应存人658.16万元。</w:t>
      </w:r>
      <w:r>
        <w:rPr>
          <w:rFonts w:ascii="KaiTi" w:eastAsia="KaiTi" w:hAnsi="KaiTi" w:cs="KaiTi"/>
          <w:position w:val="7"/>
          <w:sz w:val="11"/>
          <w:szCs w:val="11"/>
        </w:rPr>
        <w:t xml:space="preserve">                                      </w:t>
      </w:r>
      <w:r>
        <w:rPr>
          <w:rFonts w:ascii="KaiTi" w:eastAsia="KaiTi" w:hAnsi="KaiTi" w:cs="KaiTi"/>
          <w:spacing w:val="-8"/>
          <w:position w:val="7"/>
          <w:sz w:val="10"/>
          <w:szCs w:val="10"/>
        </w:rPr>
        <w:t>(5分)</w:t>
      </w:r>
    </w:p>
    <w:p>
      <w:pPr>
        <w:pStyle w:val="BodyText"/>
        <w:spacing w:line="218" w:lineRule="auto"/>
        <w:ind w:left="540"/>
        <w:rPr>
          <w:sz w:val="11"/>
          <w:szCs w:val="11"/>
        </w:rPr>
      </w:pPr>
      <w:r>
        <w:rPr>
          <w:spacing w:val="-9"/>
          <w:sz w:val="10"/>
          <w:szCs w:val="10"/>
        </w:rPr>
        <w:t>32.</w:t>
      </w:r>
      <w:r>
        <w:rPr>
          <w:spacing w:val="-1"/>
          <w:sz w:val="10"/>
          <w:szCs w:val="10"/>
        </w:rPr>
        <w:t xml:space="preserve"> </w:t>
      </w:r>
      <w:r>
        <w:rPr>
          <w:spacing w:val="-9"/>
          <w:sz w:val="11"/>
          <w:szCs w:val="11"/>
        </w:rPr>
        <w:t>某技术方案的建设投资为25000万元，流动资金为5000万元，贸本金为15000万元。</w:t>
      </w:r>
    </w:p>
    <w:p>
      <w:pPr>
        <w:pStyle w:val="BodyText"/>
        <w:spacing w:before="80" w:line="200" w:lineRule="exact"/>
        <w:ind w:left="349"/>
        <w:rPr>
          <w:sz w:val="11"/>
          <w:szCs w:val="11"/>
        </w:rPr>
      </w:pPr>
      <w:r>
        <w:rPr>
          <w:spacing w:val="-9"/>
          <w:position w:val="7"/>
          <w:sz w:val="11"/>
          <w:szCs w:val="11"/>
        </w:rPr>
        <w:t>其试运行阶段的年平均净利润为8000万元，运营险段的年平均净利间为4500万元，确定其</w:t>
      </w:r>
    </w:p>
    <w:p>
      <w:pPr>
        <w:pStyle w:val="BodyText"/>
        <w:spacing w:line="218" w:lineRule="auto"/>
        <w:ind w:left="339"/>
        <w:rPr>
          <w:sz w:val="10"/>
          <w:szCs w:val="10"/>
        </w:rPr>
      </w:pPr>
      <w:r>
        <w:rPr>
          <w:spacing w:val="-7"/>
          <w:sz w:val="11"/>
          <w:szCs w:val="11"/>
        </w:rPr>
        <w:t>资本金净利润率</w:t>
      </w:r>
      <w:r>
        <w:rPr>
          <w:rFonts w:ascii="Arial" w:eastAsia="Arial" w:hAnsi="Arial" w:cs="Arial"/>
          <w:spacing w:val="-7"/>
          <w:sz w:val="10"/>
          <w:szCs w:val="10"/>
        </w:rPr>
        <w:t>ROE</w:t>
      </w:r>
      <w:r>
        <w:rPr>
          <w:spacing w:val="-7"/>
          <w:sz w:val="10"/>
          <w:szCs w:val="10"/>
        </w:rPr>
        <w:t>。</w:t>
      </w:r>
    </w:p>
    <w:p>
      <w:pPr>
        <w:spacing w:before="170" w:line="246" w:lineRule="exact"/>
        <w:ind w:left="3924"/>
        <w:rPr>
          <w:rFonts w:ascii="KaiTi" w:eastAsia="KaiTi" w:hAnsi="KaiTi" w:cs="KaiTi"/>
          <w:sz w:val="11"/>
          <w:szCs w:val="11"/>
        </w:rPr>
      </w:pPr>
      <w:r>
        <w:rPr>
          <w:rFonts w:ascii="KaiTi" w:eastAsia="KaiTi" w:hAnsi="KaiTi" w:cs="KaiTi"/>
          <w:spacing w:val="-6"/>
          <w:position w:val="10"/>
          <w:sz w:val="11"/>
          <w:szCs w:val="11"/>
        </w:rPr>
        <w:t>《5分)</w:t>
      </w:r>
    </w:p>
    <w:p>
      <w:pPr>
        <w:pStyle w:val="BodyText"/>
        <w:spacing w:line="183" w:lineRule="auto"/>
        <w:ind w:left="3999"/>
        <w:rPr>
          <w:sz w:val="10"/>
          <w:szCs w:val="10"/>
        </w:rPr>
      </w:pPr>
      <w:r>
        <w:rPr>
          <w:spacing w:val="-2"/>
          <w:sz w:val="10"/>
          <w:szCs w:val="10"/>
        </w:rPr>
        <w:t>375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  <w:sectPr>
          <w:footerReference w:type="default" r:id="rId20"/>
          <w:pgSz w:w="11900" w:h="16840"/>
          <w:pgMar w:top="635" w:right="1785" w:bottom="1142" w:left="540" w:header="0" w:footer="983" w:gutter="0"/>
          <w:pgNumType w:start="5"/>
          <w:cols w:num="1" w:space="708" w:equalWidth="0">
            <w:col w:w="9575" w:space="0"/>
          </w:cols>
        </w:sect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36" w:line="188" w:lineRule="exact"/>
        <w:ind w:left="199"/>
        <w:rPr>
          <w:sz w:val="11"/>
          <w:szCs w:val="11"/>
        </w:rPr>
      </w:pPr>
      <w:r>
        <w:rPr>
          <w:spacing w:val="-3"/>
          <w:position w:val="6"/>
          <w:sz w:val="11"/>
          <w:szCs w:val="11"/>
        </w:rPr>
        <w:t>38.某工程一次投贸100万元，随后4年每年等额收国40万元。已知基准贴现率为</w:t>
      </w:r>
    </w:p>
    <w:p>
      <w:pPr>
        <w:pStyle w:val="BodyText"/>
        <w:spacing w:line="216" w:lineRule="auto"/>
        <w:ind w:left="19"/>
        <w:rPr>
          <w:sz w:val="11"/>
          <w:szCs w:val="11"/>
        </w:rPr>
      </w:pPr>
      <w:r>
        <w:rPr>
          <w:spacing w:val="-11"/>
          <w:sz w:val="11"/>
          <w:szCs w:val="11"/>
        </w:rPr>
        <w:t>10%,试计算该工程项日的净现值，并判</w:t>
      </w:r>
      <w:r>
        <w:rPr>
          <w:spacing w:val="-12"/>
          <w:sz w:val="11"/>
          <w:szCs w:val="11"/>
        </w:rPr>
        <w:t>断项日是否可行?</w:t>
      </w:r>
    </w:p>
    <w:p>
      <w:pPr>
        <w:spacing w:line="59" w:lineRule="exact"/>
      </w:pPr>
    </w:p>
    <w:p>
      <w:pPr>
        <w:spacing w:line="59" w:lineRule="exact"/>
        <w:sectPr>
          <w:footerReference w:type="default" r:id="rId21"/>
          <w:type w:val="nextPage"/>
          <w:pgSz w:w="11900" w:h="16840"/>
          <w:pgMar w:top="635" w:right="1785" w:bottom="1142" w:left="540" w:header="0" w:footer="983" w:gutter="0"/>
          <w:pgNumType w:start="6"/>
          <w:cols w:num="1" w:space="708" w:equalWidth="0">
            <w:col w:w="9575" w:space="0"/>
          </w:cols>
          <w:titlePg w:val="0"/>
        </w:sectPr>
      </w:pPr>
    </w:p>
    <w:p>
      <w:pPr>
        <w:spacing w:before="22" w:line="221" w:lineRule="auto"/>
        <w:ind w:left="144"/>
        <w:rPr>
          <w:rFonts w:ascii="FangSong" w:eastAsia="FangSong" w:hAnsi="FangSong" w:cs="FangSong"/>
          <w:sz w:val="11"/>
          <w:szCs w:val="11"/>
        </w:rPr>
      </w:pPr>
      <w:r>
        <w:rPr>
          <w:rFonts w:ascii="FangSong" w:eastAsia="FangSong" w:hAnsi="FangSong" w:cs="FangSong"/>
          <w:spacing w:val="-18"/>
          <w:sz w:val="11"/>
          <w:szCs w:val="11"/>
        </w:rPr>
        <w:t>【解】根据题意，</w:t>
      </w:r>
    </w:p>
    <w:p>
      <w:pPr>
        <w:spacing w:before="66" w:line="260" w:lineRule="exact"/>
        <w:ind w:firstLine="389"/>
      </w:pPr>
      <w:r>
        <w:rPr>
          <w:position w:val="-5"/>
        </w:rPr>
        <w:drawing>
          <wp:inline distT="0" distB="0" distL="0" distR="0">
            <wp:extent cx="1346190" cy="165106"/>
            <wp:effectExtent l="0" t="0" r="0" b="0"/>
            <wp:docPr id="26" name="IM 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 26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1346190" cy="1651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63" w:lineRule="auto"/>
        <w:rPr>
          <w:rFonts w:ascii="Arial"/>
          <w:sz w:val="21"/>
        </w:rPr>
      </w:pPr>
    </w:p>
    <w:p>
      <w:pPr>
        <w:spacing w:before="36" w:line="221" w:lineRule="auto"/>
        <w:rPr>
          <w:rFonts w:ascii="FangSong" w:eastAsia="FangSong" w:hAnsi="FangSong" w:cs="FangSong"/>
          <w:sz w:val="11"/>
          <w:szCs w:val="11"/>
        </w:rPr>
      </w:pPr>
      <w:r>
        <w:rPr>
          <w:rFonts w:ascii="FangSong" w:eastAsia="FangSong" w:hAnsi="FangSong" w:cs="FangSong"/>
          <w:spacing w:val="-4"/>
          <w:sz w:val="11"/>
          <w:szCs w:val="11"/>
        </w:rPr>
        <w:t>项目可行(5分)</w:t>
      </w:r>
    </w:p>
    <w:p>
      <w:pPr>
        <w:spacing w:line="221" w:lineRule="auto"/>
        <w:rPr>
          <w:rFonts w:ascii="FangSong" w:eastAsia="FangSong" w:hAnsi="FangSong" w:cs="FangSong"/>
          <w:sz w:val="11"/>
          <w:szCs w:val="11"/>
        </w:rPr>
        <w:sectPr>
          <w:footerReference w:type="default" r:id="rId23"/>
          <w:type w:val="continuous"/>
          <w:pgSz w:w="11900" w:h="16840"/>
          <w:pgMar w:top="635" w:right="1785" w:bottom="1142" w:left="540" w:header="0" w:footer="983" w:gutter="0"/>
          <w:pgNumType w:start="7"/>
          <w:cols w:num="2" w:space="708" w:equalWidth="0">
            <w:col w:w="3141" w:space="100"/>
            <w:col w:w="6335" w:space="0"/>
          </w:cols>
        </w:sectPr>
      </w:pPr>
    </w:p>
    <w:p>
      <w:pPr>
        <w:pStyle w:val="BodyText"/>
        <w:spacing w:before="84" w:line="209" w:lineRule="exact"/>
        <w:ind w:left="199"/>
        <w:rPr>
          <w:sz w:val="11"/>
          <w:szCs w:val="11"/>
        </w:rPr>
      </w:pPr>
      <w:r>
        <w:rPr>
          <w:spacing w:val="-10"/>
          <w:position w:val="7"/>
          <w:sz w:val="12"/>
          <w:szCs w:val="12"/>
        </w:rPr>
        <w:t>34.</w:t>
      </w:r>
      <w:r>
        <w:rPr>
          <w:spacing w:val="-10"/>
          <w:position w:val="7"/>
          <w:sz w:val="11"/>
          <w:szCs w:val="11"/>
        </w:rPr>
        <w:t>某建设项日年设计生产能力为10万台，年固定成本为</w:t>
      </w:r>
      <w:r>
        <w:rPr>
          <w:spacing w:val="-11"/>
          <w:position w:val="7"/>
          <w:sz w:val="11"/>
          <w:szCs w:val="11"/>
        </w:rPr>
        <w:t>1200万元，产品单合销售价格</w:t>
      </w:r>
    </w:p>
    <w:p>
      <w:pPr>
        <w:spacing w:line="220" w:lineRule="auto"/>
        <w:ind w:left="19"/>
        <w:rPr>
          <w:rFonts w:ascii="FangSong" w:eastAsia="FangSong" w:hAnsi="FangSong" w:cs="FangSong"/>
          <w:sz w:val="11"/>
          <w:szCs w:val="11"/>
        </w:rPr>
      </w:pPr>
      <w:r>
        <w:rPr>
          <w:rFonts w:ascii="FangSong" w:eastAsia="FangSong" w:hAnsi="FangSong" w:cs="FangSong"/>
          <w:spacing w:val="-10"/>
          <w:sz w:val="11"/>
          <w:szCs w:val="11"/>
        </w:rPr>
        <w:t>为900元，单台产品可空成本为400元，单台产品的售税金及附加为100元。试求服号</w:t>
      </w:r>
      <w:r>
        <w:rPr>
          <w:rFonts w:ascii="FangSong" w:eastAsia="FangSong" w:hAnsi="FangSong" w:cs="FangSong"/>
          <w:spacing w:val="-11"/>
          <w:sz w:val="11"/>
          <w:szCs w:val="11"/>
        </w:rPr>
        <w:t>平衡点</w:t>
      </w:r>
    </w:p>
    <w:p>
      <w:pPr>
        <w:pStyle w:val="BodyText"/>
        <w:spacing w:before="81" w:line="219" w:lineRule="auto"/>
        <w:rPr>
          <w:sz w:val="11"/>
          <w:szCs w:val="11"/>
        </w:rPr>
      </w:pPr>
      <w:r>
        <w:rPr>
          <w:spacing w:val="-11"/>
          <w:sz w:val="11"/>
          <w:szCs w:val="11"/>
        </w:rPr>
        <w:t>的产错量。</w:t>
      </w:r>
    </w:p>
    <w:p>
      <w:pPr>
        <w:pStyle w:val="BodyText"/>
        <w:spacing w:before="60" w:line="191" w:lineRule="auto"/>
        <w:ind w:left="124"/>
        <w:rPr>
          <w:rFonts w:ascii="FangSong" w:eastAsia="FangSong" w:hAnsi="FangSong" w:cs="FangSong"/>
          <w:sz w:val="10"/>
          <w:szCs w:val="10"/>
        </w:rPr>
      </w:pPr>
      <w:r>
        <w:rPr>
          <w:spacing w:val="-1"/>
          <w:sz w:val="13"/>
          <w:szCs w:val="13"/>
        </w:rPr>
        <w:t>【解】</w:t>
      </w:r>
      <w:r>
        <w:rPr>
          <w:rFonts w:ascii="Arial" w:eastAsia="Arial" w:hAnsi="Arial" w:cs="Arial"/>
          <w:spacing w:val="-1"/>
          <w:sz w:val="11"/>
          <w:szCs w:val="11"/>
        </w:rPr>
        <w:t>BEP(Q)=1200</w:t>
      </w:r>
      <w:r>
        <w:rPr>
          <w:rFonts w:ascii="FangSong" w:eastAsia="FangSong" w:hAnsi="FangSong" w:cs="FangSong"/>
          <w:spacing w:val="-1"/>
          <w:sz w:val="11"/>
          <w:szCs w:val="11"/>
        </w:rPr>
        <w:t>万/(900-400-100)=3.0万台</w:t>
      </w:r>
      <w:r>
        <w:rPr>
          <w:rFonts w:ascii="FangSong" w:eastAsia="FangSong" w:hAnsi="FangSong" w:cs="FangSong"/>
          <w:spacing w:val="1"/>
          <w:sz w:val="11"/>
          <w:szCs w:val="11"/>
        </w:rPr>
        <w:t xml:space="preserve">                     </w:t>
      </w:r>
      <w:r>
        <w:rPr>
          <w:rFonts w:ascii="FangSong" w:eastAsia="FangSong" w:hAnsi="FangSong" w:cs="FangSong"/>
          <w:spacing w:val="-1"/>
          <w:sz w:val="10"/>
          <w:szCs w:val="10"/>
        </w:rPr>
        <w:t>(5分)</w:t>
      </w:r>
    </w:p>
    <w:p>
      <w:pPr>
        <w:spacing w:line="191" w:lineRule="auto"/>
        <w:rPr>
          <w:rFonts w:ascii="FangSong" w:eastAsia="FangSong" w:hAnsi="FangSong" w:cs="FangSong"/>
          <w:sz w:val="10"/>
          <w:szCs w:val="10"/>
        </w:rPr>
        <w:sectPr>
          <w:footerReference w:type="default" r:id="rId24"/>
          <w:type w:val="continuous"/>
          <w:pgSz w:w="11900" w:h="16840"/>
          <w:pgMar w:top="635" w:right="1785" w:bottom="1142" w:left="540" w:header="0" w:footer="983" w:gutter="0"/>
          <w:pgNumType w:start="8"/>
          <w:cols w:num="1" w:space="708" w:equalWidth="0">
            <w:col w:w="9575" w:space="0"/>
          </w:cols>
        </w:sectPr>
      </w:pPr>
    </w:p>
    <w:p>
      <w:pPr>
        <w:spacing w:before="58" w:line="222" w:lineRule="auto"/>
        <w:ind w:left="4"/>
        <w:rPr>
          <w:rFonts w:ascii="SimHei" w:eastAsia="SimHei" w:hAnsi="SimHei" w:cs="SimHei"/>
          <w:sz w:val="29"/>
          <w:szCs w:val="29"/>
        </w:rPr>
      </w:pPr>
      <w:r>
        <w:drawing>
          <wp:anchor distT="0" distB="0" distL="0" distR="0" simplePos="0" relativeHeight="251660288" behindDoc="0" locked="0" layoutInCell="0" allowOverlap="1">
            <wp:simplePos x="0" y="0"/>
            <wp:positionH relativeFrom="page">
              <wp:posOffset>711217</wp:posOffset>
            </wp:positionH>
            <wp:positionV relativeFrom="page">
              <wp:posOffset>2393930</wp:posOffset>
            </wp:positionV>
            <wp:extent cx="2006552" cy="190556"/>
            <wp:effectExtent l="0" t="0" r="0" b="0"/>
            <wp:wrapNone/>
            <wp:docPr id="28" name="IM 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 2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006552" cy="1905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0" allowOverlap="1">
            <wp:simplePos x="0" y="0"/>
            <wp:positionH relativeFrom="page">
              <wp:posOffset>844514</wp:posOffset>
            </wp:positionH>
            <wp:positionV relativeFrom="page">
              <wp:posOffset>4991144</wp:posOffset>
            </wp:positionV>
            <wp:extent cx="2089221" cy="190449"/>
            <wp:effectExtent l="0" t="0" r="0" b="0"/>
            <wp:wrapNone/>
            <wp:docPr id="30" name="IM 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IM 30"/>
                    <pic:cNvPicPr/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089221" cy="1904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0" locked="0" layoutInCell="0" allowOverlap="1">
            <wp:simplePos x="0" y="0"/>
            <wp:positionH relativeFrom="page">
              <wp:posOffset>596887</wp:posOffset>
            </wp:positionH>
            <wp:positionV relativeFrom="page">
              <wp:posOffset>7111965</wp:posOffset>
            </wp:positionV>
            <wp:extent cx="2012975" cy="177831"/>
            <wp:effectExtent l="0" t="0" r="0" b="0"/>
            <wp:wrapNone/>
            <wp:docPr id="32" name="IM 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 32"/>
                    <pic:cNvPicPr/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2012975" cy="17783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00B052"/>
          <w:spacing w:val="14"/>
          <w:sz w:val="29"/>
          <w:szCs w:val="29"/>
        </w:rPr>
        <w:t>2020年9月计算题及答案</w:t>
      </w:r>
    </w:p>
    <w:p>
      <w:pPr>
        <w:spacing w:before="128" w:line="231" w:lineRule="exact"/>
        <w:ind w:left="480"/>
        <w:rPr>
          <w:rFonts w:ascii="FangSong" w:eastAsia="FangSong" w:hAnsi="FangSong" w:cs="FangSong"/>
          <w:sz w:val="13"/>
          <w:szCs w:val="13"/>
        </w:rPr>
      </w:pPr>
      <w:r>
        <w:rPr>
          <w:rFonts w:ascii="FangSong" w:eastAsia="FangSong" w:hAnsi="FangSong" w:cs="FangSong"/>
          <w:spacing w:val="-1"/>
          <w:position w:val="7"/>
          <w:sz w:val="13"/>
          <w:szCs w:val="13"/>
        </w:rPr>
        <w:t>31.某公司进行技术改造，第一年年初贷款100万元，第2年年初贷款200万元，年利率</w:t>
      </w:r>
    </w:p>
    <w:p>
      <w:pPr>
        <w:spacing w:line="222" w:lineRule="auto"/>
        <w:ind w:left="230"/>
        <w:rPr>
          <w:rFonts w:ascii="FangSong" w:eastAsia="FangSong" w:hAnsi="FangSong" w:cs="FangSong"/>
          <w:sz w:val="13"/>
          <w:szCs w:val="13"/>
        </w:rPr>
      </w:pPr>
      <w:r>
        <w:rPr>
          <w:rFonts w:ascii="FangSong" w:eastAsia="FangSong" w:hAnsi="FangSong" w:cs="FangSong"/>
          <w:spacing w:val="-1"/>
          <w:sz w:val="13"/>
          <w:szCs w:val="13"/>
        </w:rPr>
        <w:t>8%.第4年年末一次偿还，问共还款多少万元?</w:t>
      </w:r>
    </w:p>
    <w:p>
      <w:pPr>
        <w:spacing w:before="83" w:line="221" w:lineRule="auto"/>
        <w:ind w:left="415"/>
        <w:rPr>
          <w:rFonts w:ascii="FangSong" w:eastAsia="FangSong" w:hAnsi="FangSong" w:cs="FangSong"/>
          <w:sz w:val="13"/>
          <w:szCs w:val="13"/>
        </w:rPr>
      </w:pPr>
      <w:r>
        <w:rPr>
          <w:rFonts w:ascii="FangSong" w:eastAsia="FangSong" w:hAnsi="FangSong" w:cs="FangSong"/>
          <w:spacing w:val="-13"/>
          <w:sz w:val="13"/>
          <w:szCs w:val="13"/>
        </w:rPr>
        <w:t>【解】先画现金流量图，见图所示。</w:t>
      </w:r>
    </w:p>
    <w:p>
      <w:pPr>
        <w:spacing w:line="860" w:lineRule="exact"/>
        <w:ind w:firstLine="1170"/>
      </w:pPr>
      <w:r>
        <w:rPr>
          <w:position w:val="-17"/>
        </w:rPr>
        <w:drawing>
          <wp:inline distT="0" distB="0" distL="0" distR="0">
            <wp:extent cx="2006628" cy="546111"/>
            <wp:effectExtent l="0" t="0" r="0" b="0"/>
            <wp:docPr id="34" name="IM 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 34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006628" cy="5461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35" w:line="220" w:lineRule="auto"/>
        <w:ind w:left="2350"/>
        <w:rPr>
          <w:sz w:val="13"/>
          <w:szCs w:val="13"/>
        </w:rPr>
      </w:pPr>
      <w:r>
        <w:rPr>
          <w:spacing w:val="-7"/>
          <w:sz w:val="13"/>
          <w:szCs w:val="13"/>
        </w:rPr>
        <w:t>图</w:t>
      </w:r>
      <w:r>
        <w:rPr>
          <w:spacing w:val="3"/>
          <w:sz w:val="13"/>
          <w:szCs w:val="13"/>
        </w:rPr>
        <w:t xml:space="preserve">  </w:t>
      </w:r>
      <w:r>
        <w:rPr>
          <w:spacing w:val="-7"/>
          <w:sz w:val="13"/>
          <w:szCs w:val="13"/>
        </w:rPr>
        <w:t>现金流量图</w:t>
      </w:r>
    </w:p>
    <w:p>
      <w:pPr>
        <w:pStyle w:val="BodyText"/>
        <w:spacing w:before="26" w:line="233" w:lineRule="auto"/>
        <w:ind w:left="480"/>
        <w:rPr>
          <w:sz w:val="13"/>
          <w:szCs w:val="13"/>
        </w:rPr>
      </w:pPr>
      <w:r>
        <w:rPr>
          <w:rFonts w:ascii="SimHei" w:eastAsia="SimHei" w:hAnsi="SimHei" w:cs="SimHei"/>
          <w:spacing w:val="2"/>
          <w:sz w:val="13"/>
          <w:szCs w:val="13"/>
        </w:rPr>
        <w:t>F-100(1+8%)*+200(1+8%)=</w:t>
      </w:r>
      <w:r>
        <w:rPr>
          <w:rFonts w:ascii="SimHei" w:eastAsia="SimHei" w:hAnsi="SimHei" w:cs="SimHei"/>
          <w:spacing w:val="1"/>
          <w:sz w:val="13"/>
          <w:szCs w:val="13"/>
        </w:rPr>
        <w:t>387.99</w:t>
      </w:r>
      <w:r>
        <w:rPr>
          <w:rFonts w:ascii="SimHei" w:eastAsia="SimHei" w:hAnsi="SimHei" w:cs="SimHei"/>
          <w:sz w:val="13"/>
          <w:szCs w:val="13"/>
        </w:rPr>
        <w:t xml:space="preserve">       </w:t>
      </w:r>
      <w:r>
        <w:rPr>
          <w:rFonts w:ascii="SimHei" w:eastAsia="SimHei" w:hAnsi="SimHei" w:cs="SimHei"/>
          <w:spacing w:val="1"/>
          <w:sz w:val="13"/>
          <w:szCs w:val="13"/>
        </w:rPr>
        <w:t>万元</w:t>
      </w:r>
      <w:r>
        <w:rPr>
          <w:rFonts w:ascii="SimHei" w:eastAsia="SimHei" w:hAnsi="SimHei" w:cs="SimHei"/>
          <w:spacing w:val="1"/>
          <w:sz w:val="13"/>
          <w:szCs w:val="13"/>
        </w:rPr>
        <w:t xml:space="preserve">                            </w:t>
      </w:r>
      <w:r>
        <w:rPr>
          <w:spacing w:val="1"/>
          <w:position w:val="-1"/>
          <w:sz w:val="13"/>
          <w:szCs w:val="13"/>
        </w:rPr>
        <w:t>(5分)</w:t>
      </w:r>
    </w:p>
    <w:p>
      <w:pPr>
        <w:pStyle w:val="BodyText"/>
        <w:spacing w:before="54" w:line="240" w:lineRule="exact"/>
        <w:ind w:left="480"/>
        <w:rPr>
          <w:sz w:val="13"/>
          <w:szCs w:val="13"/>
        </w:rPr>
      </w:pPr>
      <w:r>
        <w:rPr>
          <w:spacing w:val="-2"/>
          <w:position w:val="8"/>
          <w:sz w:val="13"/>
          <w:szCs w:val="13"/>
        </w:rPr>
        <w:t>32.某投资方案建设投资(含建设期利息)为9000万元，流动资金为300</w:t>
      </w:r>
      <w:r>
        <w:rPr>
          <w:spacing w:val="-3"/>
          <w:position w:val="8"/>
          <w:sz w:val="13"/>
          <w:szCs w:val="13"/>
        </w:rPr>
        <w:t>0万元，正常生产</w:t>
      </w:r>
    </w:p>
    <w:p>
      <w:pPr>
        <w:pStyle w:val="BodyText"/>
        <w:spacing w:before="1" w:line="219" w:lineRule="auto"/>
        <w:ind w:left="230"/>
        <w:rPr>
          <w:sz w:val="13"/>
          <w:szCs w:val="13"/>
        </w:rPr>
      </w:pPr>
      <w:r>
        <w:rPr>
          <w:spacing w:val="-2"/>
          <w:sz w:val="13"/>
          <w:szCs w:val="13"/>
        </w:rPr>
        <w:t>年份的净收益为3000万元，正常生产年份</w:t>
      </w:r>
      <w:r>
        <w:rPr>
          <w:spacing w:val="-3"/>
          <w:sz w:val="13"/>
          <w:szCs w:val="13"/>
        </w:rPr>
        <w:t>贷款利息为500万元，计算该投资方案的总投资收</w:t>
      </w:r>
    </w:p>
    <w:p>
      <w:pPr>
        <w:spacing w:before="85" w:line="223" w:lineRule="auto"/>
        <w:ind w:left="230"/>
        <w:rPr>
          <w:rFonts w:ascii="FangSong" w:eastAsia="FangSong" w:hAnsi="FangSong" w:cs="FangSong"/>
          <w:sz w:val="13"/>
          <w:szCs w:val="13"/>
        </w:rPr>
      </w:pPr>
      <w:r>
        <w:rPr>
          <w:rFonts w:ascii="FangSong" w:eastAsia="FangSong" w:hAnsi="FangSong" w:cs="FangSong"/>
          <w:spacing w:val="4"/>
          <w:sz w:val="13"/>
          <w:szCs w:val="13"/>
        </w:rPr>
        <w:t>益率?</w:t>
      </w:r>
    </w:p>
    <w:p>
      <w:pPr>
        <w:pStyle w:val="BodyText"/>
        <w:spacing w:before="164" w:line="220" w:lineRule="auto"/>
        <w:ind w:left="4950"/>
        <w:rPr>
          <w:sz w:val="13"/>
          <w:szCs w:val="13"/>
        </w:rPr>
      </w:pPr>
      <w:r>
        <w:rPr>
          <w:spacing w:val="10"/>
          <w:sz w:val="13"/>
          <w:szCs w:val="13"/>
        </w:rPr>
        <w:t>(5分)</w:t>
      </w:r>
    </w:p>
    <w:p>
      <w:pPr>
        <w:pStyle w:val="BodyText"/>
        <w:spacing w:before="128" w:line="183" w:lineRule="auto"/>
        <w:ind w:left="339"/>
        <w:rPr>
          <w:sz w:val="13"/>
          <w:szCs w:val="13"/>
        </w:rPr>
      </w:pPr>
      <w:r>
        <w:rPr>
          <w:spacing w:val="-2"/>
          <w:sz w:val="13"/>
          <w:szCs w:val="13"/>
        </w:rPr>
        <w:t>374</w:t>
      </w:r>
    </w:p>
    <w:p>
      <w:pPr>
        <w:spacing w:line="241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line="242" w:lineRule="auto"/>
        <w:rPr>
          <w:rFonts w:ascii="Arial"/>
          <w:sz w:val="21"/>
        </w:rPr>
      </w:pPr>
    </w:p>
    <w:p>
      <w:pPr>
        <w:spacing w:before="43" w:line="248" w:lineRule="exact"/>
        <w:ind w:left="729"/>
        <w:rPr>
          <w:rFonts w:ascii="FangSong" w:eastAsia="FangSong" w:hAnsi="FangSong" w:cs="FangSong"/>
          <w:sz w:val="13"/>
          <w:szCs w:val="13"/>
        </w:rPr>
      </w:pPr>
      <w:r>
        <w:rPr>
          <w:rFonts w:ascii="FangSong" w:eastAsia="FangSong" w:hAnsi="FangSong" w:cs="FangSong"/>
          <w:spacing w:val="7"/>
          <w:position w:val="9"/>
          <w:sz w:val="13"/>
          <w:szCs w:val="13"/>
        </w:rPr>
        <w:t>33.某工程一次投资100万元，随后4年每年等额收回40万元，已知基准贴现率为</w:t>
      </w:r>
    </w:p>
    <w:p>
      <w:pPr>
        <w:spacing w:before="1" w:line="220" w:lineRule="auto"/>
        <w:ind w:left="480"/>
        <w:rPr>
          <w:rFonts w:ascii="FangSong" w:eastAsia="FangSong" w:hAnsi="FangSong" w:cs="FangSong"/>
          <w:sz w:val="13"/>
          <w:szCs w:val="13"/>
        </w:rPr>
      </w:pPr>
      <w:r>
        <w:rPr>
          <w:rFonts w:ascii="FangSong" w:eastAsia="FangSong" w:hAnsi="FangSong" w:cs="FangSong"/>
          <w:spacing w:val="-5"/>
          <w:sz w:val="13"/>
          <w:szCs w:val="13"/>
        </w:rPr>
        <w:t>12%,试计算该工程项目的净现值，并判断项目是否可行?</w:t>
      </w:r>
    </w:p>
    <w:p>
      <w:pPr>
        <w:pStyle w:val="BodyText"/>
        <w:spacing w:before="97" w:line="219" w:lineRule="auto"/>
        <w:ind w:left="664"/>
        <w:rPr>
          <w:sz w:val="13"/>
          <w:szCs w:val="13"/>
        </w:rPr>
      </w:pPr>
      <w:r>
        <w:rPr>
          <w:spacing w:val="-11"/>
          <w:sz w:val="13"/>
          <w:szCs w:val="13"/>
        </w:rPr>
        <w:t>【解】根据题意：</w:t>
      </w:r>
    </w:p>
    <w:p>
      <w:pPr>
        <w:pStyle w:val="BodyText"/>
        <w:spacing w:before="61"/>
        <w:ind w:left="969"/>
        <w:rPr>
          <w:sz w:val="13"/>
          <w:szCs w:val="13"/>
        </w:rPr>
      </w:pPr>
      <w:r>
        <w:rPr>
          <w:position w:val="-9"/>
          <w:sz w:val="13"/>
          <w:szCs w:val="13"/>
        </w:rPr>
        <w:drawing>
          <wp:inline distT="0" distB="0" distL="0" distR="0">
            <wp:extent cx="1778044" cy="190556"/>
            <wp:effectExtent l="0" t="0" r="0" b="0"/>
            <wp:docPr id="36" name="IM 3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 36"/>
                    <pic:cNvPicPr/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778044" cy="1905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13"/>
          <w:szCs w:val="13"/>
        </w:rPr>
        <w:t xml:space="preserve">          </w:t>
      </w:r>
      <w:r>
        <w:rPr>
          <w:spacing w:val="-1"/>
          <w:sz w:val="13"/>
          <w:szCs w:val="13"/>
        </w:rPr>
        <w:t>项目不可行(5分)</w:t>
      </w:r>
    </w:p>
    <w:p>
      <w:pPr>
        <w:pStyle w:val="BodyText"/>
        <w:spacing w:before="104" w:line="240" w:lineRule="exact"/>
        <w:ind w:left="729"/>
        <w:rPr>
          <w:sz w:val="13"/>
          <w:szCs w:val="13"/>
        </w:rPr>
      </w:pPr>
      <w:r>
        <w:rPr>
          <w:spacing w:val="-3"/>
          <w:position w:val="8"/>
          <w:sz w:val="13"/>
          <w:szCs w:val="13"/>
        </w:rPr>
        <w:t>34.某个项目设计生产能力为年产50万件产品，根据</w:t>
      </w:r>
      <w:r>
        <w:rPr>
          <w:spacing w:val="-4"/>
          <w:position w:val="8"/>
          <w:sz w:val="13"/>
          <w:szCs w:val="13"/>
        </w:rPr>
        <w:t>资料分析，估计单位产品价格为100</w:t>
      </w:r>
    </w:p>
    <w:p>
      <w:pPr>
        <w:pStyle w:val="BodyText"/>
        <w:spacing w:before="1" w:line="218" w:lineRule="auto"/>
        <w:ind w:left="480"/>
        <w:rPr>
          <w:sz w:val="13"/>
          <w:szCs w:val="13"/>
        </w:rPr>
      </w:pPr>
      <w:r>
        <w:rPr>
          <w:spacing w:val="-3"/>
          <w:sz w:val="13"/>
          <w:szCs w:val="13"/>
        </w:rPr>
        <w:t>元，单位产品可变成本80元，年固定成本为300万元，该产品销售税金及附加的合并税率为</w:t>
      </w:r>
    </w:p>
    <w:p>
      <w:pPr>
        <w:spacing w:before="85" w:line="221" w:lineRule="auto"/>
        <w:ind w:left="480"/>
        <w:rPr>
          <w:rFonts w:ascii="SimHei" w:eastAsia="SimHei" w:hAnsi="SimHei" w:cs="SimHei"/>
          <w:sz w:val="13"/>
          <w:szCs w:val="13"/>
        </w:rPr>
      </w:pPr>
      <w:r>
        <w:rPr>
          <w:rFonts w:ascii="SimHei" w:eastAsia="SimHei" w:hAnsi="SimHei" w:cs="SimHei"/>
          <w:spacing w:val="-3"/>
          <w:sz w:val="13"/>
          <w:szCs w:val="13"/>
        </w:rPr>
        <w:t>5%。试计算的生产能力利用率表示的盈亏平衡点。</w:t>
      </w:r>
    </w:p>
    <w:p>
      <w:pPr>
        <w:pStyle w:val="BodyText"/>
        <w:spacing w:before="156" w:line="220" w:lineRule="auto"/>
        <w:ind w:left="5159"/>
        <w:rPr>
          <w:sz w:val="13"/>
          <w:szCs w:val="13"/>
        </w:rPr>
      </w:pPr>
      <w:r>
        <w:rPr>
          <w:spacing w:val="5"/>
          <w:sz w:val="13"/>
          <w:szCs w:val="13"/>
        </w:rPr>
        <w:t>(5分)</w:t>
      </w:r>
    </w:p>
    <w:p>
      <w:pPr>
        <w:spacing w:before="275" w:line="222" w:lineRule="auto"/>
        <w:ind w:left="4"/>
        <w:rPr>
          <w:rFonts w:ascii="SimHei" w:eastAsia="SimHei" w:hAnsi="SimHei" w:cs="SimHei"/>
          <w:sz w:val="29"/>
          <w:szCs w:val="29"/>
        </w:rPr>
      </w:pPr>
      <w:r>
        <w:rPr>
          <w:rFonts w:ascii="SimHei" w:eastAsia="SimHei" w:hAnsi="SimHei" w:cs="SimHei"/>
          <w:b/>
          <w:bCs/>
          <w:color w:val="00B052"/>
          <w:spacing w:val="14"/>
          <w:sz w:val="29"/>
          <w:szCs w:val="29"/>
        </w:rPr>
        <w:t>2020年7月计算题及答案</w:t>
      </w:r>
    </w:p>
    <w:p>
      <w:pPr>
        <w:pStyle w:val="BodyText"/>
        <w:spacing w:before="121" w:line="228" w:lineRule="exact"/>
        <w:ind w:left="339"/>
        <w:rPr>
          <w:sz w:val="13"/>
          <w:szCs w:val="13"/>
        </w:rPr>
      </w:pPr>
      <w:r>
        <w:rPr>
          <w:spacing w:val="-10"/>
          <w:position w:val="7"/>
          <w:sz w:val="13"/>
          <w:szCs w:val="13"/>
        </w:rPr>
        <w:t>31.某工厂计划在2年之后投资建一车间，需金额P;从第3年末期的5年中，每年可获利</w:t>
      </w:r>
    </w:p>
    <w:p>
      <w:pPr>
        <w:pStyle w:val="BodyText"/>
        <w:spacing w:line="216" w:lineRule="auto"/>
        <w:rPr>
          <w:sz w:val="13"/>
          <w:szCs w:val="13"/>
        </w:rPr>
      </w:pPr>
      <w:r>
        <w:rPr>
          <w:rFonts w:ascii="Times New Roman" w:eastAsia="Times New Roman" w:hAnsi="Times New Roman" w:cs="Times New Roman"/>
          <w:spacing w:val="-7"/>
          <w:sz w:val="13"/>
          <w:szCs w:val="13"/>
        </w:rPr>
        <w:t xml:space="preserve">A. </w:t>
      </w:r>
      <w:r>
        <w:rPr>
          <w:spacing w:val="-7"/>
          <w:sz w:val="13"/>
          <w:szCs w:val="13"/>
        </w:rPr>
        <w:t>年利率为10%,试绘制现金流量图。</w:t>
      </w:r>
    </w:p>
    <w:p>
      <w:pPr>
        <w:spacing w:before="79" w:line="221" w:lineRule="auto"/>
        <w:ind w:left="274"/>
        <w:rPr>
          <w:rFonts w:ascii="FangSong" w:eastAsia="FangSong" w:hAnsi="FangSong" w:cs="FangSong"/>
          <w:sz w:val="13"/>
          <w:szCs w:val="13"/>
        </w:rPr>
      </w:pPr>
      <w:r>
        <w:rPr>
          <w:rFonts w:ascii="FangSong" w:eastAsia="FangSong" w:hAnsi="FangSong" w:cs="FangSong"/>
          <w:spacing w:val="-18"/>
          <w:sz w:val="13"/>
          <w:szCs w:val="13"/>
        </w:rPr>
        <w:t>【解】该投资方案的现金流量图</w:t>
      </w:r>
    </w:p>
    <w:p>
      <w:pPr>
        <w:spacing w:line="852" w:lineRule="exact"/>
        <w:ind w:firstLine="999"/>
      </w:pPr>
      <w:r>
        <w:rPr>
          <w:position w:val="-17"/>
        </w:rPr>
        <w:drawing>
          <wp:inline distT="0" distB="0" distL="0" distR="0">
            <wp:extent cx="1797086" cy="541277"/>
            <wp:effectExtent l="0" t="0" r="0" b="0"/>
            <wp:docPr id="38" name="IM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 38"/>
                    <pic:cNvPicPr/>
                  </pic:nvPicPr>
                  <pic:blipFill>
                    <a:blip xmlns:r="http://schemas.openxmlformats.org/officeDocument/2006/relationships"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1797086" cy="5412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" w:line="212" w:lineRule="auto"/>
        <w:ind w:left="2149"/>
        <w:rPr>
          <w:rFonts w:ascii="FangSong" w:eastAsia="FangSong" w:hAnsi="FangSong" w:cs="FangSong"/>
          <w:sz w:val="13"/>
          <w:szCs w:val="13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18.95pt;height:9.75pt;margin-top:-1.33pt;margin-left:221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(5分)</w:t>
                  </w:r>
                </w:p>
              </w:txbxContent>
            </v:textbox>
          </v:shape>
        </w:pict>
      </w:r>
      <w:r>
        <w:rPr>
          <w:rFonts w:ascii="FangSong" w:eastAsia="FangSong" w:hAnsi="FangSong" w:cs="FangSong"/>
          <w:spacing w:val="-13"/>
          <w:sz w:val="13"/>
          <w:szCs w:val="13"/>
        </w:rPr>
        <w:t>现金流量图</w:t>
      </w:r>
    </w:p>
    <w:p>
      <w:pPr>
        <w:pStyle w:val="BodyText"/>
        <w:spacing w:before="61" w:line="230" w:lineRule="exact"/>
        <w:ind w:left="339"/>
        <w:rPr>
          <w:sz w:val="13"/>
          <w:szCs w:val="13"/>
        </w:rPr>
      </w:pPr>
      <w:r>
        <w:rPr>
          <w:spacing w:val="-6"/>
          <w:position w:val="7"/>
          <w:sz w:val="13"/>
          <w:szCs w:val="13"/>
        </w:rPr>
        <w:t>32.某工业项目建设投资额8250万元(不含建设期货款利息),建设期贷款利息为1</w:t>
      </w:r>
      <w:r>
        <w:rPr>
          <w:spacing w:val="-7"/>
          <w:position w:val="7"/>
          <w:sz w:val="13"/>
          <w:szCs w:val="13"/>
        </w:rPr>
        <w:t>200</w:t>
      </w:r>
    </w:p>
    <w:p>
      <w:pPr>
        <w:spacing w:before="1" w:line="221" w:lineRule="auto"/>
        <w:rPr>
          <w:rFonts w:ascii="FangSong" w:eastAsia="FangSong" w:hAnsi="FangSong" w:cs="FangSong"/>
          <w:sz w:val="13"/>
          <w:szCs w:val="13"/>
        </w:rPr>
      </w:pPr>
      <w:r>
        <w:rPr>
          <w:rFonts w:ascii="FangSong" w:eastAsia="FangSong" w:hAnsi="FangSong" w:cs="FangSong"/>
          <w:spacing w:val="-13"/>
          <w:sz w:val="13"/>
          <w:szCs w:val="13"/>
        </w:rPr>
        <w:t>万元，全部流动资金700万元，项目投产后正常年份的息税前利润500万元，该项目的总投资</w:t>
      </w:r>
    </w:p>
    <w:p>
      <w:pPr>
        <w:pStyle w:val="BodyText"/>
        <w:spacing w:before="76" w:line="219" w:lineRule="auto"/>
        <w:rPr>
          <w:sz w:val="13"/>
          <w:szCs w:val="13"/>
        </w:rPr>
      </w:pPr>
      <w:r>
        <w:rPr>
          <w:spacing w:val="-11"/>
          <w:sz w:val="13"/>
          <w:szCs w:val="13"/>
        </w:rPr>
        <w:t>收益率是多少?</w:t>
      </w:r>
    </w:p>
    <w:p>
      <w:pPr>
        <w:pStyle w:val="BodyText"/>
        <w:spacing w:before="156" w:line="282" w:lineRule="exact"/>
        <w:ind w:left="4440"/>
        <w:rPr>
          <w:sz w:val="13"/>
          <w:szCs w:val="13"/>
        </w:rPr>
        <w:sectPr>
          <w:footerReference w:type="default" r:id="rId31"/>
          <w:pgSz w:w="11900" w:h="16840"/>
          <w:pgMar w:top="607" w:right="1785" w:bottom="1121" w:left="590" w:header="0" w:footer="992" w:gutter="0"/>
          <w:pgNumType w:start="9"/>
          <w:cols w:num="1" w:space="708" w:equalWidth="0">
            <w:col w:w="9525" w:space="0"/>
          </w:cols>
        </w:sectPr>
      </w:pPr>
      <w:r>
        <w:rPr>
          <w:spacing w:val="3"/>
          <w:position w:val="11"/>
          <w:sz w:val="13"/>
          <w:szCs w:val="13"/>
        </w:rPr>
        <w:t>(5分)</w:t>
      </w:r>
    </w:p>
    <w:p>
      <w:pPr>
        <w:pStyle w:val="BodyText"/>
        <w:spacing w:before="1" w:line="183" w:lineRule="auto"/>
        <w:ind w:left="4440"/>
        <w:rPr>
          <w:sz w:val="13"/>
          <w:szCs w:val="13"/>
        </w:rPr>
      </w:pPr>
      <w:r>
        <w:rPr>
          <w:spacing w:val="-2"/>
          <w:sz w:val="13"/>
          <w:szCs w:val="13"/>
        </w:rPr>
        <w:t>371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spacing w:line="246" w:lineRule="auto"/>
        <w:rPr>
          <w:rFonts w:ascii="Arial"/>
          <w:sz w:val="21"/>
        </w:rPr>
      </w:pPr>
    </w:p>
    <w:p>
      <w:pPr>
        <w:pStyle w:val="BodyText"/>
        <w:spacing w:before="42" w:line="212" w:lineRule="exact"/>
        <w:ind w:left="480"/>
        <w:rPr>
          <w:sz w:val="13"/>
          <w:szCs w:val="13"/>
        </w:rPr>
      </w:pPr>
      <w:r>
        <w:rPr>
          <w:spacing w:val="-5"/>
          <w:position w:val="6"/>
          <w:sz w:val="13"/>
          <w:szCs w:val="13"/>
        </w:rPr>
        <w:t>33.某工程一次投资150万元，随后4年每年</w:t>
      </w:r>
      <w:r>
        <w:rPr>
          <w:spacing w:val="-6"/>
          <w:position w:val="6"/>
          <w:sz w:val="13"/>
          <w:szCs w:val="13"/>
        </w:rPr>
        <w:t>等额收回40万元，已知基准贴现率为8%,</w:t>
      </w:r>
    </w:p>
    <w:p>
      <w:pPr>
        <w:pStyle w:val="BodyText"/>
        <w:spacing w:line="219" w:lineRule="auto"/>
        <w:ind w:left="230"/>
        <w:rPr>
          <w:sz w:val="13"/>
          <w:szCs w:val="13"/>
        </w:rPr>
      </w:pPr>
      <w:r>
        <w:rPr>
          <w:spacing w:val="-16"/>
          <w:sz w:val="13"/>
          <w:szCs w:val="13"/>
        </w:rPr>
        <w:t>试计算该工程项目的净现值，并判断项目是</w:t>
      </w:r>
      <w:r>
        <w:rPr>
          <w:spacing w:val="-17"/>
          <w:sz w:val="13"/>
          <w:szCs w:val="13"/>
        </w:rPr>
        <w:t>否可行?</w:t>
      </w:r>
    </w:p>
    <w:p>
      <w:pPr>
        <w:spacing w:line="48" w:lineRule="exact"/>
      </w:pPr>
    </w:p>
    <w:p>
      <w:pPr>
        <w:spacing w:line="48" w:lineRule="exact"/>
        <w:sectPr>
          <w:footerReference w:type="default" r:id="rId32"/>
          <w:type w:val="nextPage"/>
          <w:pgSz w:w="11900" w:h="16840"/>
          <w:pgMar w:top="607" w:right="1785" w:bottom="1121" w:left="590" w:header="0" w:footer="992" w:gutter="0"/>
          <w:pgNumType w:start="10"/>
          <w:cols w:num="1" w:space="708" w:equalWidth="0">
            <w:col w:w="9525" w:space="0"/>
          </w:cols>
          <w:titlePg w:val="0"/>
        </w:sectPr>
      </w:pPr>
    </w:p>
    <w:p>
      <w:pPr>
        <w:pStyle w:val="BodyText"/>
        <w:spacing w:before="26" w:line="219" w:lineRule="auto"/>
        <w:ind w:left="416"/>
        <w:rPr>
          <w:sz w:val="13"/>
          <w:szCs w:val="13"/>
        </w:rPr>
      </w:pPr>
      <w:r>
        <w:rPr>
          <w:b/>
          <w:bCs/>
          <w:spacing w:val="-19"/>
          <w:sz w:val="13"/>
          <w:szCs w:val="13"/>
        </w:rPr>
        <w:t>【解】根据题意：</w:t>
      </w:r>
    </w:p>
    <w:p>
      <w:pPr>
        <w:spacing w:before="53" w:line="290" w:lineRule="exact"/>
        <w:ind w:firstLine="480"/>
      </w:pPr>
      <w:r>
        <w:rPr>
          <w:position w:val="-5"/>
        </w:rPr>
        <w:drawing>
          <wp:inline distT="0" distB="0" distL="0" distR="0">
            <wp:extent cx="1562079" cy="184140"/>
            <wp:effectExtent l="0" t="0" r="0" b="0"/>
            <wp:docPr id="40" name="IM 4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 40"/>
                    <pic:cNvPicPr/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1562079" cy="184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line="292" w:lineRule="auto"/>
        <w:rPr>
          <w:rFonts w:ascii="Arial"/>
          <w:sz w:val="21"/>
        </w:rPr>
      </w:pPr>
    </w:p>
    <w:p>
      <w:pPr>
        <w:pStyle w:val="BodyText"/>
        <w:spacing w:before="43" w:line="220" w:lineRule="auto"/>
        <w:rPr>
          <w:sz w:val="13"/>
          <w:szCs w:val="13"/>
        </w:rPr>
      </w:pPr>
      <w:r>
        <w:rPr>
          <w:spacing w:val="-10"/>
          <w:sz w:val="13"/>
          <w:szCs w:val="13"/>
        </w:rPr>
        <w:t>项目不可行(5分)</w:t>
      </w:r>
    </w:p>
    <w:p>
      <w:pPr>
        <w:spacing w:line="220" w:lineRule="auto"/>
        <w:rPr>
          <w:sz w:val="13"/>
          <w:szCs w:val="13"/>
        </w:rPr>
        <w:sectPr>
          <w:footerReference w:type="default" r:id="rId34"/>
          <w:type w:val="continuous"/>
          <w:pgSz w:w="11900" w:h="16840"/>
          <w:pgMar w:top="607" w:right="1785" w:bottom="1121" w:left="590" w:header="0" w:footer="992" w:gutter="0"/>
          <w:pgNumType w:start="11"/>
          <w:cols w:num="2" w:space="708" w:equalWidth="0">
            <w:col w:w="3900" w:space="100"/>
            <w:col w:w="5526" w:space="0"/>
          </w:cols>
        </w:sectPr>
      </w:pPr>
    </w:p>
    <w:p>
      <w:pPr>
        <w:pStyle w:val="BodyText"/>
        <w:spacing w:before="94" w:line="230" w:lineRule="exact"/>
        <w:ind w:left="480"/>
        <w:rPr>
          <w:sz w:val="13"/>
          <w:szCs w:val="13"/>
        </w:rPr>
      </w:pPr>
      <w:r>
        <w:rPr>
          <w:spacing w:val="-12"/>
          <w:position w:val="7"/>
          <w:sz w:val="13"/>
          <w:szCs w:val="13"/>
        </w:rPr>
        <w:t>34.某个项目设计生产能力为年产50万件产品，根据资料</w:t>
      </w:r>
      <w:r>
        <w:rPr>
          <w:spacing w:val="-13"/>
          <w:position w:val="7"/>
          <w:sz w:val="13"/>
          <w:szCs w:val="13"/>
        </w:rPr>
        <w:t>分析，估计单位产品价格为100</w:t>
      </w:r>
    </w:p>
    <w:p>
      <w:pPr>
        <w:pStyle w:val="BodyText"/>
        <w:spacing w:before="1" w:line="218" w:lineRule="auto"/>
        <w:ind w:left="230"/>
        <w:rPr>
          <w:sz w:val="13"/>
          <w:szCs w:val="13"/>
        </w:rPr>
      </w:pPr>
      <w:r>
        <w:rPr>
          <w:spacing w:val="-12"/>
          <w:sz w:val="13"/>
          <w:szCs w:val="13"/>
        </w:rPr>
        <w:t>元，单位产品可变成本80元，年固定成本为300万元，该产品销售税金及附加的合并税率为</w:t>
      </w:r>
    </w:p>
    <w:p>
      <w:pPr>
        <w:pStyle w:val="BodyText"/>
        <w:spacing w:before="76" w:line="219" w:lineRule="auto"/>
        <w:ind w:left="230"/>
        <w:rPr>
          <w:sz w:val="13"/>
          <w:szCs w:val="13"/>
        </w:rPr>
      </w:pPr>
      <w:r>
        <w:rPr>
          <w:spacing w:val="-9"/>
          <w:sz w:val="13"/>
          <w:szCs w:val="13"/>
        </w:rPr>
        <w:t>5%。试求盈亏平衡点的产销量。</w:t>
      </w:r>
    </w:p>
    <w:p>
      <w:pPr>
        <w:pStyle w:val="BodyText"/>
        <w:spacing w:before="42" w:line="195" w:lineRule="auto"/>
        <w:ind w:left="416"/>
        <w:rPr>
          <w:rFonts w:ascii="FangSong" w:eastAsia="FangSong" w:hAnsi="FangSong" w:cs="FangSong"/>
          <w:sz w:val="13"/>
          <w:szCs w:val="13"/>
        </w:rPr>
      </w:pPr>
      <w:r>
        <w:rPr>
          <w:b/>
          <w:bCs/>
          <w:spacing w:val="1"/>
          <w:sz w:val="13"/>
          <w:szCs w:val="13"/>
        </w:rPr>
        <w:t>【解】</w:t>
      </w:r>
      <w:r>
        <w:rPr>
          <w:rFonts w:ascii="Times New Roman" w:eastAsia="Times New Roman" w:hAnsi="Times New Roman" w:cs="Times New Roman"/>
          <w:b/>
          <w:bCs/>
          <w:sz w:val="13"/>
          <w:szCs w:val="13"/>
        </w:rPr>
        <w:t>B</w:t>
      </w:r>
      <w:r>
        <w:rPr>
          <w:rFonts w:ascii="Times New Roman" w:eastAsia="Times New Roman" w:hAnsi="Times New Roman" w:cs="Times New Roman"/>
          <w:sz w:val="13"/>
          <w:szCs w:val="13"/>
        </w:rPr>
        <w:t>EP</w:t>
      </w:r>
      <w:r>
        <w:rPr>
          <w:rFonts w:ascii="Times New Roman" w:eastAsia="Times New Roman" w:hAnsi="Times New Roman" w:cs="Times New Roman"/>
          <w:spacing w:val="1"/>
          <w:sz w:val="13"/>
          <w:szCs w:val="13"/>
        </w:rPr>
        <w:t xml:space="preserve">(Q)=300  </w:t>
      </w:r>
      <w:r>
        <w:rPr>
          <w:spacing w:val="1"/>
          <w:sz w:val="13"/>
          <w:szCs w:val="13"/>
        </w:rPr>
        <w:t>万/(100-80-100×5%)</w:t>
      </w:r>
      <w:r>
        <w:rPr>
          <w:sz w:val="13"/>
          <w:szCs w:val="13"/>
        </w:rPr>
        <w:t xml:space="preserve">-20万台                  </w:t>
      </w:r>
      <w:r>
        <w:rPr>
          <w:rFonts w:ascii="FangSong" w:eastAsia="FangSong" w:hAnsi="FangSong" w:cs="FangSong"/>
          <w:position w:val="-1"/>
          <w:sz w:val="13"/>
          <w:szCs w:val="13"/>
        </w:rPr>
        <w:t>(5分)</w:t>
      </w:r>
    </w:p>
    <w:p>
      <w:pPr>
        <w:spacing w:line="195" w:lineRule="auto"/>
        <w:rPr>
          <w:rFonts w:ascii="FangSong" w:eastAsia="FangSong" w:hAnsi="FangSong" w:cs="FangSong"/>
          <w:sz w:val="13"/>
          <w:szCs w:val="13"/>
        </w:rPr>
        <w:sectPr>
          <w:footerReference w:type="default" r:id="rId35"/>
          <w:type w:val="continuous"/>
          <w:pgSz w:w="11900" w:h="16840"/>
          <w:pgMar w:top="607" w:right="1785" w:bottom="1121" w:left="590" w:header="0" w:footer="992" w:gutter="0"/>
          <w:pgNumType w:start="12"/>
          <w:cols w:num="1" w:space="708" w:equalWidth="0">
            <w:col w:w="9525" w:space="0"/>
          </w:cols>
        </w:sectPr>
      </w:pPr>
    </w:p>
    <w:p>
      <w:pPr>
        <w:spacing w:before="54" w:line="222" w:lineRule="auto"/>
        <w:rPr>
          <w:rFonts w:ascii="SimHei" w:eastAsia="SimHei" w:hAnsi="SimHei" w:cs="SimHei"/>
          <w:sz w:val="27"/>
          <w:szCs w:val="27"/>
        </w:rPr>
      </w:pPr>
      <w:r>
        <w:rPr>
          <w:rFonts w:ascii="SimHei" w:eastAsia="SimHei" w:hAnsi="SimHei" w:cs="SimHei"/>
          <w:color w:val="16E58E"/>
          <w:spacing w:val="34"/>
          <w:sz w:val="27"/>
          <w:szCs w:val="27"/>
        </w:rPr>
        <w:t>2020年1月计算题及答案</w:t>
      </w:r>
    </w:p>
    <w:p>
      <w:pPr>
        <w:pStyle w:val="BodyText"/>
        <w:spacing w:before="149" w:line="242" w:lineRule="exact"/>
        <w:ind w:left="449"/>
        <w:rPr>
          <w:sz w:val="15"/>
          <w:szCs w:val="15"/>
        </w:rPr>
      </w:pPr>
      <w:r>
        <w:rPr>
          <w:spacing w:val="-14"/>
          <w:w w:val="93"/>
          <w:position w:val="7"/>
          <w:sz w:val="14"/>
          <w:szCs w:val="14"/>
        </w:rPr>
        <w:t>31.</w:t>
      </w:r>
      <w:r>
        <w:rPr>
          <w:spacing w:val="-14"/>
          <w:w w:val="93"/>
          <w:position w:val="7"/>
          <w:sz w:val="15"/>
          <w:szCs w:val="15"/>
        </w:rPr>
        <w:t>如果年利率为12%,在按月计息的情况下，半年的实际利率和实际年利率</w:t>
      </w:r>
      <w:r>
        <w:rPr>
          <w:spacing w:val="-15"/>
          <w:w w:val="93"/>
          <w:position w:val="7"/>
          <w:sz w:val="15"/>
          <w:szCs w:val="15"/>
        </w:rPr>
        <w:t>各是多少?</w:t>
      </w:r>
    </w:p>
    <w:p>
      <w:pPr>
        <w:pStyle w:val="BodyText"/>
        <w:spacing w:line="218" w:lineRule="auto"/>
        <w:ind w:left="449"/>
        <w:rPr>
          <w:sz w:val="15"/>
          <w:szCs w:val="15"/>
        </w:rPr>
      </w:pPr>
      <w:r>
        <w:rPr>
          <w:spacing w:val="-16"/>
          <w:w w:val="92"/>
          <w:sz w:val="12"/>
          <w:szCs w:val="12"/>
        </w:rPr>
        <w:t>32.</w:t>
      </w:r>
      <w:r>
        <w:rPr>
          <w:sz w:val="12"/>
          <w:szCs w:val="12"/>
        </w:rPr>
        <w:t xml:space="preserve"> </w:t>
      </w:r>
      <w:r>
        <w:rPr>
          <w:spacing w:val="-16"/>
          <w:w w:val="92"/>
          <w:sz w:val="15"/>
          <w:szCs w:val="15"/>
        </w:rPr>
        <w:t>某项目财务现金流量表的数据如下表所示，计算该项目的静态投资回收期。</w:t>
      </w:r>
    </w:p>
    <w:p>
      <w:pPr>
        <w:pStyle w:val="BodyText"/>
        <w:spacing w:before="63" w:line="231" w:lineRule="auto"/>
        <w:ind w:left="470"/>
        <w:rPr>
          <w:sz w:val="15"/>
          <w:szCs w:val="15"/>
        </w:rPr>
      </w:pPr>
      <w:r>
        <w:rPr>
          <w:spacing w:val="-15"/>
          <w:w w:val="89"/>
          <w:sz w:val="15"/>
          <w:szCs w:val="15"/>
        </w:rPr>
        <w:t>某项目财务现金流量表</w:t>
      </w:r>
      <w:r>
        <w:rPr>
          <w:spacing w:val="1"/>
          <w:sz w:val="15"/>
          <w:szCs w:val="15"/>
        </w:rPr>
        <w:t xml:space="preserve">                                </w:t>
      </w:r>
      <w:r>
        <w:rPr>
          <w:spacing w:val="-15"/>
          <w:w w:val="89"/>
          <w:sz w:val="15"/>
          <w:szCs w:val="15"/>
        </w:rPr>
        <w:t>单位：万元</w:t>
      </w:r>
    </w:p>
    <w:p>
      <w:pPr>
        <w:spacing w:line="90" w:lineRule="exact"/>
      </w:pPr>
    </w:p>
    <w:tbl>
      <w:tblPr>
        <w:tblStyle w:val="TableNormal0"/>
        <w:tblW w:w="4849" w:type="dxa"/>
        <w:tblInd w:w="23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020"/>
        <w:gridCol w:w="430"/>
        <w:gridCol w:w="420"/>
        <w:gridCol w:w="420"/>
        <w:gridCol w:w="430"/>
        <w:gridCol w:w="420"/>
        <w:gridCol w:w="420"/>
        <w:gridCol w:w="430"/>
        <w:gridCol w:w="430"/>
        <w:gridCol w:w="429"/>
      </w:tblGrid>
      <w:tr>
        <w:tblPrEx>
          <w:tblW w:w="4849" w:type="dxa"/>
          <w:tblInd w:w="23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33"/>
        </w:trPr>
        <w:tc>
          <w:tcPr>
            <w:tcW w:w="1020" w:type="dxa"/>
            <w:tcBorders>
              <w:left w:val="nil"/>
            </w:tcBorders>
            <w:vAlign w:val="top"/>
          </w:tcPr>
          <w:p>
            <w:pPr>
              <w:pStyle w:val="TableText"/>
              <w:spacing w:before="50" w:line="219" w:lineRule="auto"/>
              <w:ind w:left="32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计算期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3" w:line="183" w:lineRule="auto"/>
              <w:ind w:left="1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3" w:line="184" w:lineRule="auto"/>
              <w:ind w:left="16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3" w:line="183" w:lineRule="auto"/>
              <w:ind w:left="165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2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3" w:line="183" w:lineRule="auto"/>
              <w:ind w:left="1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3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3" w:line="183" w:lineRule="auto"/>
              <w:ind w:left="16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4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4" w:line="182" w:lineRule="auto"/>
              <w:ind w:left="16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5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3" w:line="183" w:lineRule="auto"/>
              <w:ind w:left="1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6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4" w:line="182" w:lineRule="auto"/>
              <w:ind w:left="1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7</w:t>
            </w:r>
          </w:p>
        </w:tc>
        <w:tc>
          <w:tcPr>
            <w:tcW w:w="4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83" w:line="183" w:lineRule="auto"/>
              <w:ind w:left="174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8</w:t>
            </w:r>
          </w:p>
        </w:tc>
      </w:tr>
      <w:tr>
        <w:tblPrEx>
          <w:tblW w:w="4849" w:type="dxa"/>
          <w:tblInd w:w="230" w:type="dxa"/>
          <w:tblLayout w:type="fixed"/>
        </w:tblPrEx>
        <w:trPr>
          <w:trHeight w:val="228"/>
        </w:trPr>
        <w:tc>
          <w:tcPr>
            <w:tcW w:w="1020" w:type="dxa"/>
            <w:tcBorders>
              <w:left w:val="nil"/>
            </w:tcBorders>
            <w:vAlign w:val="top"/>
          </w:tcPr>
          <w:p>
            <w:pPr>
              <w:pStyle w:val="TableText"/>
              <w:spacing w:before="47" w:line="220" w:lineRule="auto"/>
              <w:ind w:left="19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>1.现金流人</w:t>
            </w:r>
          </w:p>
        </w:tc>
        <w:tc>
          <w:tcPr>
            <w:tcW w:w="430" w:type="dxa"/>
            <w:vAlign w:val="top"/>
          </w:tcPr>
          <w:p>
            <w:pPr>
              <w:spacing w:line="218" w:lineRule="exact"/>
              <w:rPr>
                <w:rFonts w:ascii="Arial"/>
                <w:sz w:val="18"/>
              </w:rPr>
            </w:pPr>
          </w:p>
        </w:tc>
        <w:tc>
          <w:tcPr>
            <w:tcW w:w="420" w:type="dxa"/>
            <w:vAlign w:val="top"/>
          </w:tcPr>
          <w:p>
            <w:pPr>
              <w:spacing w:line="218" w:lineRule="exact"/>
              <w:rPr>
                <w:rFonts w:ascii="Arial"/>
                <w:sz w:val="18"/>
              </w:rPr>
            </w:pPr>
          </w:p>
        </w:tc>
        <w:tc>
          <w:tcPr>
            <w:tcW w:w="420" w:type="dxa"/>
            <w:vAlign w:val="top"/>
          </w:tcPr>
          <w:p>
            <w:pPr>
              <w:spacing w:line="218" w:lineRule="exact"/>
              <w:rPr>
                <w:rFonts w:ascii="Arial"/>
                <w:sz w:val="18"/>
              </w:rPr>
            </w:pP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0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800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0" w:line="184" w:lineRule="auto"/>
              <w:ind w:left="74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1200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0" w:line="184" w:lineRule="auto"/>
              <w:ind w:left="75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1200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0" w:line="184" w:lineRule="auto"/>
              <w:ind w:left="74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1200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0" w:line="184" w:lineRule="auto"/>
              <w:ind w:left="74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1200</w:t>
            </w:r>
          </w:p>
        </w:tc>
        <w:tc>
          <w:tcPr>
            <w:tcW w:w="4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80" w:line="184" w:lineRule="auto"/>
              <w:ind w:left="74"/>
              <w:rPr>
                <w:sz w:val="13"/>
                <w:szCs w:val="13"/>
              </w:rPr>
            </w:pPr>
            <w:r>
              <w:rPr>
                <w:spacing w:val="-3"/>
                <w:sz w:val="13"/>
                <w:szCs w:val="13"/>
              </w:rPr>
              <w:t>1200</w:t>
            </w:r>
          </w:p>
        </w:tc>
      </w:tr>
      <w:tr>
        <w:tblPrEx>
          <w:tblW w:w="4849" w:type="dxa"/>
          <w:tblInd w:w="230" w:type="dxa"/>
          <w:tblLayout w:type="fixed"/>
        </w:tblPrEx>
        <w:trPr>
          <w:trHeight w:val="228"/>
        </w:trPr>
        <w:tc>
          <w:tcPr>
            <w:tcW w:w="1020" w:type="dxa"/>
            <w:tcBorders>
              <w:left w:val="nil"/>
            </w:tcBorders>
            <w:vAlign w:val="top"/>
          </w:tcPr>
          <w:p>
            <w:pPr>
              <w:pStyle w:val="TableText"/>
              <w:spacing w:before="49" w:line="220" w:lineRule="auto"/>
              <w:ind w:left="19"/>
              <w:rPr>
                <w:sz w:val="13"/>
                <w:szCs w:val="13"/>
              </w:rPr>
            </w:pPr>
            <w:r>
              <w:rPr>
                <w:spacing w:val="2"/>
                <w:sz w:val="13"/>
                <w:szCs w:val="13"/>
              </w:rPr>
              <w:t>2.现全流出</w:t>
            </w:r>
          </w:p>
        </w:tc>
        <w:tc>
          <w:tcPr>
            <w:tcW w:w="430" w:type="dxa"/>
            <w:vAlign w:val="top"/>
          </w:tcPr>
          <w:p>
            <w:pPr>
              <w:spacing w:line="218" w:lineRule="exact"/>
              <w:rPr>
                <w:rFonts w:ascii="Arial"/>
                <w:sz w:val="18"/>
              </w:rPr>
            </w:pP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2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600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2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900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2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500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2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700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2" w:line="183" w:lineRule="auto"/>
              <w:ind w:left="105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700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2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700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2" w:line="183" w:lineRule="auto"/>
              <w:ind w:left="105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700</w:t>
            </w:r>
          </w:p>
        </w:tc>
        <w:tc>
          <w:tcPr>
            <w:tcW w:w="4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82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700</w:t>
            </w:r>
          </w:p>
        </w:tc>
      </w:tr>
      <w:tr>
        <w:tblPrEx>
          <w:tblW w:w="4849" w:type="dxa"/>
          <w:tblInd w:w="230" w:type="dxa"/>
          <w:tblLayout w:type="fixed"/>
        </w:tblPrEx>
        <w:trPr>
          <w:trHeight w:val="228"/>
        </w:trPr>
        <w:tc>
          <w:tcPr>
            <w:tcW w:w="1020" w:type="dxa"/>
            <w:tcBorders>
              <w:left w:val="nil"/>
            </w:tcBorders>
            <w:vAlign w:val="top"/>
          </w:tcPr>
          <w:p>
            <w:pPr>
              <w:pStyle w:val="TableText"/>
              <w:spacing w:before="51" w:line="220" w:lineRule="auto"/>
              <w:ind w:left="19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3.净现金流量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122" w:line="41" w:lineRule="exact"/>
              <w:ind w:left="174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4" w:line="183" w:lineRule="auto"/>
              <w:ind w:left="7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-600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4" w:line="183" w:lineRule="auto"/>
              <w:ind w:left="74"/>
              <w:rPr>
                <w:sz w:val="13"/>
                <w:szCs w:val="13"/>
              </w:rPr>
            </w:pPr>
            <w:r>
              <w:rPr>
                <w:spacing w:val="-1"/>
                <w:sz w:val="13"/>
                <w:szCs w:val="13"/>
              </w:rPr>
              <w:t>-900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4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300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4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500</w:t>
            </w:r>
          </w:p>
        </w:tc>
        <w:tc>
          <w:tcPr>
            <w:tcW w:w="420" w:type="dxa"/>
            <w:vAlign w:val="top"/>
          </w:tcPr>
          <w:p>
            <w:pPr>
              <w:pStyle w:val="TableText"/>
              <w:spacing w:before="84" w:line="183" w:lineRule="auto"/>
              <w:ind w:left="105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500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4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500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84" w:line="183" w:lineRule="auto"/>
              <w:ind w:left="105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500</w:t>
            </w:r>
          </w:p>
        </w:tc>
        <w:tc>
          <w:tcPr>
            <w:tcW w:w="429" w:type="dxa"/>
            <w:tcBorders>
              <w:right w:val="nil"/>
            </w:tcBorders>
            <w:vAlign w:val="top"/>
          </w:tcPr>
          <w:p>
            <w:pPr>
              <w:pStyle w:val="TableText"/>
              <w:spacing w:before="84" w:line="183" w:lineRule="auto"/>
              <w:ind w:left="104"/>
              <w:rPr>
                <w:sz w:val="13"/>
                <w:szCs w:val="13"/>
              </w:rPr>
            </w:pPr>
            <w:r>
              <w:rPr>
                <w:spacing w:val="-2"/>
                <w:sz w:val="13"/>
                <w:szCs w:val="13"/>
              </w:rPr>
              <w:t>500</w:t>
            </w:r>
          </w:p>
        </w:tc>
      </w:tr>
      <w:tr>
        <w:tblPrEx>
          <w:tblW w:w="4849" w:type="dxa"/>
          <w:tblInd w:w="230" w:type="dxa"/>
          <w:tblLayout w:type="fixed"/>
        </w:tblPrEx>
        <w:trPr>
          <w:trHeight w:val="222"/>
        </w:trPr>
        <w:tc>
          <w:tcPr>
            <w:tcW w:w="1020" w:type="dxa"/>
            <w:tcBorders>
              <w:left w:val="nil"/>
            </w:tcBorders>
            <w:vAlign w:val="top"/>
          </w:tcPr>
          <w:p>
            <w:pPr>
              <w:pStyle w:val="TableText"/>
              <w:spacing w:before="53" w:line="220" w:lineRule="auto"/>
              <w:jc w:val="right"/>
              <w:rPr>
                <w:sz w:val="13"/>
                <w:szCs w:val="13"/>
              </w:rPr>
            </w:pPr>
            <w:r>
              <w:rPr>
                <w:spacing w:val="-6"/>
                <w:sz w:val="13"/>
                <w:szCs w:val="13"/>
              </w:rPr>
              <w:t>4.累计净现金流量</w:t>
            </w:r>
          </w:p>
        </w:tc>
        <w:tc>
          <w:tcPr>
            <w:tcW w:w="430" w:type="dxa"/>
            <w:vAlign w:val="top"/>
          </w:tcPr>
          <w:p>
            <w:pPr>
              <w:pStyle w:val="TableText"/>
              <w:spacing w:before="114" w:line="41" w:lineRule="exact"/>
              <w:ind w:left="174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420" w:type="dxa"/>
            <w:vAlign w:val="top"/>
          </w:tcPr>
          <w:p>
            <w:pPr>
              <w:spacing w:line="211" w:lineRule="exact"/>
              <w:rPr>
                <w:rFonts w:ascii="Arial"/>
                <w:sz w:val="18"/>
              </w:rPr>
            </w:pPr>
          </w:p>
        </w:tc>
        <w:tc>
          <w:tcPr>
            <w:tcW w:w="420" w:type="dxa"/>
            <w:vAlign w:val="top"/>
          </w:tcPr>
          <w:p>
            <w:pPr>
              <w:spacing w:line="211" w:lineRule="exact"/>
              <w:rPr>
                <w:rFonts w:ascii="Arial"/>
                <w:sz w:val="18"/>
              </w:rPr>
            </w:pPr>
          </w:p>
        </w:tc>
        <w:tc>
          <w:tcPr>
            <w:tcW w:w="430" w:type="dxa"/>
            <w:vAlign w:val="top"/>
          </w:tcPr>
          <w:p>
            <w:pPr>
              <w:spacing w:line="211" w:lineRule="exact"/>
              <w:rPr>
                <w:rFonts w:ascii="Arial"/>
                <w:sz w:val="18"/>
              </w:rPr>
            </w:pPr>
          </w:p>
        </w:tc>
        <w:tc>
          <w:tcPr>
            <w:tcW w:w="420" w:type="dxa"/>
            <w:vAlign w:val="top"/>
          </w:tcPr>
          <w:p>
            <w:pPr>
              <w:spacing w:line="211" w:lineRule="exact"/>
              <w:rPr>
                <w:rFonts w:ascii="Arial"/>
                <w:sz w:val="18"/>
              </w:rPr>
            </w:pPr>
          </w:p>
        </w:tc>
        <w:tc>
          <w:tcPr>
            <w:tcW w:w="420" w:type="dxa"/>
            <w:vAlign w:val="top"/>
          </w:tcPr>
          <w:p>
            <w:pPr>
              <w:spacing w:line="211" w:lineRule="exact"/>
              <w:rPr>
                <w:rFonts w:ascii="Arial"/>
                <w:sz w:val="18"/>
              </w:rPr>
            </w:pPr>
          </w:p>
        </w:tc>
        <w:tc>
          <w:tcPr>
            <w:tcW w:w="430" w:type="dxa"/>
            <w:vAlign w:val="top"/>
          </w:tcPr>
          <w:p>
            <w:pPr>
              <w:spacing w:line="211" w:lineRule="exact"/>
              <w:rPr>
                <w:rFonts w:ascii="Arial"/>
                <w:sz w:val="18"/>
              </w:rPr>
            </w:pPr>
          </w:p>
        </w:tc>
        <w:tc>
          <w:tcPr>
            <w:tcW w:w="430" w:type="dxa"/>
            <w:vAlign w:val="top"/>
          </w:tcPr>
          <w:p>
            <w:pPr>
              <w:spacing w:line="211" w:lineRule="exact"/>
              <w:rPr>
                <w:rFonts w:ascii="Arial"/>
                <w:sz w:val="18"/>
              </w:rPr>
            </w:pPr>
          </w:p>
        </w:tc>
        <w:tc>
          <w:tcPr>
            <w:tcW w:w="429" w:type="dxa"/>
            <w:tcBorders>
              <w:right w:val="nil"/>
            </w:tcBorders>
            <w:vAlign w:val="top"/>
          </w:tcPr>
          <w:p>
            <w:pPr>
              <w:spacing w:line="211" w:lineRule="exact"/>
              <w:rPr>
                <w:rFonts w:ascii="Arial"/>
                <w:sz w:val="18"/>
              </w:rPr>
            </w:pPr>
          </w:p>
        </w:tc>
      </w:tr>
    </w:tbl>
    <w:p>
      <w:pPr>
        <w:pStyle w:val="BodyText"/>
        <w:spacing w:before="80" w:line="231" w:lineRule="exact"/>
        <w:ind w:left="449"/>
        <w:rPr>
          <w:sz w:val="15"/>
          <w:szCs w:val="15"/>
        </w:rPr>
      </w:pPr>
      <w:r>
        <w:rPr>
          <w:spacing w:val="-16"/>
          <w:w w:val="95"/>
          <w:position w:val="6"/>
          <w:sz w:val="13"/>
          <w:szCs w:val="13"/>
        </w:rPr>
        <w:t>33.</w:t>
      </w:r>
      <w:r>
        <w:rPr>
          <w:spacing w:val="-16"/>
          <w:w w:val="95"/>
          <w:position w:val="6"/>
          <w:sz w:val="15"/>
          <w:szCs w:val="15"/>
        </w:rPr>
        <w:t>某技术方案年设计生产能力20万台，产品单台售价1600元，生产人员基本工资1600</w:t>
      </w:r>
    </w:p>
    <w:p>
      <w:pPr>
        <w:pStyle w:val="BodyText"/>
        <w:spacing w:line="218" w:lineRule="auto"/>
        <w:ind w:left="230"/>
        <w:rPr>
          <w:sz w:val="15"/>
          <w:szCs w:val="15"/>
        </w:rPr>
      </w:pPr>
      <w:r>
        <w:rPr>
          <w:spacing w:val="-14"/>
          <w:w w:val="93"/>
          <w:sz w:val="15"/>
          <w:szCs w:val="15"/>
        </w:rPr>
        <w:t>万/年，设备折旧850万元/年，管理费750万元/年，原</w:t>
      </w:r>
      <w:r>
        <w:rPr>
          <w:spacing w:val="-15"/>
          <w:w w:val="93"/>
          <w:sz w:val="15"/>
          <w:szCs w:val="15"/>
        </w:rPr>
        <w:t>材料16000万元/年，包装费1400万元/</w:t>
      </w:r>
    </w:p>
    <w:p>
      <w:pPr>
        <w:pStyle w:val="BodyText"/>
        <w:spacing w:before="62" w:line="219" w:lineRule="auto"/>
        <w:ind w:left="220"/>
        <w:rPr>
          <w:sz w:val="15"/>
          <w:szCs w:val="15"/>
        </w:rPr>
      </w:pPr>
      <w:r>
        <w:rPr>
          <w:spacing w:val="-14"/>
          <w:w w:val="92"/>
          <w:sz w:val="15"/>
          <w:szCs w:val="15"/>
        </w:rPr>
        <w:t>年，生产用电800万元/年，单台产品销售税金及附加200元，该技术方案的盈亏平衡点的产</w:t>
      </w:r>
    </w:p>
    <w:p>
      <w:pPr>
        <w:pStyle w:val="BodyText"/>
        <w:spacing w:before="73" w:line="221" w:lineRule="auto"/>
        <w:ind w:left="220"/>
        <w:rPr>
          <w:sz w:val="14"/>
          <w:szCs w:val="14"/>
        </w:rPr>
      </w:pPr>
      <w:r>
        <w:rPr>
          <w:spacing w:val="-16"/>
          <w:sz w:val="14"/>
          <w:szCs w:val="14"/>
        </w:rPr>
        <w:t>销量。</w:t>
      </w:r>
    </w:p>
    <w:p>
      <w:pPr>
        <w:pStyle w:val="BodyText"/>
        <w:spacing w:before="61" w:line="240" w:lineRule="exact"/>
        <w:ind w:left="449"/>
        <w:rPr>
          <w:sz w:val="15"/>
          <w:szCs w:val="15"/>
        </w:rPr>
      </w:pPr>
      <w:r>
        <w:rPr>
          <w:spacing w:val="-14"/>
          <w:w w:val="95"/>
          <w:position w:val="6"/>
          <w:sz w:val="14"/>
          <w:szCs w:val="14"/>
        </w:rPr>
        <w:t>34.</w:t>
      </w:r>
      <w:r>
        <w:rPr>
          <w:spacing w:val="-14"/>
          <w:w w:val="95"/>
          <w:position w:val="6"/>
          <w:sz w:val="15"/>
          <w:szCs w:val="15"/>
        </w:rPr>
        <w:t>某设备6年前的原始或本为90000元，目前的寒面价值为30000元，现在的市场价值</w:t>
      </w:r>
    </w:p>
    <w:p>
      <w:pPr>
        <w:spacing w:before="1" w:line="222" w:lineRule="auto"/>
        <w:ind w:left="230"/>
        <w:rPr>
          <w:rFonts w:ascii="FangSong" w:eastAsia="FangSong" w:hAnsi="FangSong" w:cs="FangSong"/>
          <w:sz w:val="15"/>
          <w:szCs w:val="15"/>
        </w:rPr>
      </w:pPr>
      <w:r>
        <w:rPr>
          <w:rFonts w:ascii="FangSong" w:eastAsia="FangSong" w:hAnsi="FangSong" w:cs="FangSong"/>
          <w:spacing w:val="-21"/>
          <w:w w:val="97"/>
          <w:sz w:val="15"/>
          <w:szCs w:val="15"/>
        </w:rPr>
        <w:t>为16000元，该设备的沉入成本为多少?</w:t>
      </w:r>
    </w:p>
    <w:p>
      <w:pPr>
        <w:spacing w:line="274" w:lineRule="auto"/>
        <w:rPr>
          <w:rFonts w:ascii="Arial"/>
          <w:sz w:val="21"/>
        </w:rPr>
      </w:pPr>
    </w:p>
    <w:p>
      <w:pPr>
        <w:pStyle w:val="BodyText"/>
        <w:spacing w:before="55" w:line="219" w:lineRule="auto"/>
        <w:ind w:left="379"/>
        <w:rPr>
          <w:sz w:val="17"/>
          <w:szCs w:val="17"/>
        </w:rPr>
      </w:pPr>
      <w:r>
        <w:rPr>
          <w:spacing w:val="-18"/>
          <w:sz w:val="17"/>
          <w:szCs w:val="17"/>
        </w:rPr>
        <w:t>31.【解】计息周期为一个月，则实际半年利率为：</w:t>
      </w:r>
    </w:p>
    <w:p>
      <w:pPr>
        <w:spacing w:before="202" w:line="350" w:lineRule="exact"/>
        <w:ind w:firstLine="389"/>
      </w:pPr>
      <w:r>
        <w:rPr>
          <w:position w:val="-6"/>
        </w:rPr>
        <w:drawing>
          <wp:inline distT="0" distB="0" distL="0" distR="0">
            <wp:extent cx="2895651" cy="222208"/>
            <wp:effectExtent l="0" t="0" r="0" b="0"/>
            <wp:docPr id="42" name="IM 4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 42"/>
                    <pic:cNvPicPr/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895651" cy="222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7" w:line="219" w:lineRule="auto"/>
        <w:ind w:left="399"/>
        <w:rPr>
          <w:sz w:val="17"/>
          <w:szCs w:val="17"/>
        </w:rPr>
      </w:pPr>
      <w:r>
        <w:rPr>
          <w:spacing w:val="-11"/>
          <w:sz w:val="17"/>
          <w:szCs w:val="17"/>
        </w:rPr>
        <w:t>实际年利率为：</w:t>
      </w:r>
    </w:p>
    <w:p>
      <w:pPr>
        <w:spacing w:before="201" w:line="360" w:lineRule="exact"/>
        <w:ind w:firstLine="379"/>
      </w:pPr>
      <w:r>
        <w:rPr>
          <w:position w:val="-7"/>
        </w:rPr>
        <w:drawing>
          <wp:inline distT="0" distB="0" distL="0" distR="0">
            <wp:extent cx="2616211" cy="228624"/>
            <wp:effectExtent l="0" t="0" r="0" b="0"/>
            <wp:docPr id="44" name="IM 4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 44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2616211" cy="228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7" w:line="360" w:lineRule="exact"/>
        <w:ind w:left="399"/>
        <w:rPr>
          <w:sz w:val="17"/>
          <w:szCs w:val="17"/>
        </w:rPr>
      </w:pPr>
      <w:r>
        <w:rPr>
          <w:spacing w:val="-2"/>
          <w:position w:val="14"/>
          <w:sz w:val="17"/>
          <w:szCs w:val="17"/>
        </w:rPr>
        <w:t>即，半年的实际利率为6.15%;实际年利率为12.683</w:t>
      </w:r>
      <w:r>
        <w:rPr>
          <w:spacing w:val="-3"/>
          <w:position w:val="14"/>
          <w:sz w:val="17"/>
          <w:szCs w:val="17"/>
        </w:rPr>
        <w:t>%。</w:t>
      </w:r>
    </w:p>
    <w:p>
      <w:pPr>
        <w:pStyle w:val="BodyText"/>
        <w:spacing w:line="219" w:lineRule="auto"/>
        <w:ind w:left="399"/>
        <w:rPr>
          <w:sz w:val="17"/>
          <w:szCs w:val="17"/>
        </w:rPr>
      </w:pPr>
      <w:r>
        <w:rPr>
          <w:spacing w:val="-16"/>
          <w:sz w:val="17"/>
          <w:szCs w:val="17"/>
        </w:rPr>
        <w:t>32.【解】计算各年累计净现金流量填入表中：</w:t>
      </w:r>
    </w:p>
    <w:p>
      <w:pPr>
        <w:pStyle w:val="BodyText"/>
        <w:spacing w:before="178" w:line="274" w:lineRule="exact"/>
        <w:ind w:left="399"/>
        <w:rPr>
          <w:sz w:val="17"/>
          <w:szCs w:val="17"/>
        </w:rPr>
      </w:pPr>
      <w:r>
        <w:pict>
          <v:shape id="_x0000_s1026" type="#_x0000_t202" style="width:38.35pt;height:12.15pt;margin-top:6.94pt;margin-left:220.5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0" w:lineRule="auto"/>
                    <w:jc w:val="right"/>
                    <w:rPr>
                      <w:sz w:val="17"/>
                      <w:szCs w:val="17"/>
                    </w:rPr>
                  </w:pPr>
                  <w:r>
                    <w:rPr>
                      <w:spacing w:val="-23"/>
                      <w:w w:val="97"/>
                      <w:sz w:val="17"/>
                      <w:szCs w:val="17"/>
                    </w:rPr>
                    <w:t>单位：万</w:t>
                  </w:r>
                  <w:r>
                    <w:rPr>
                      <w:spacing w:val="-8"/>
                      <w:w w:val="97"/>
                      <w:sz w:val="17"/>
                      <w:szCs w:val="17"/>
                    </w:rPr>
                    <w:t>元</w:t>
                  </w:r>
                </w:p>
              </w:txbxContent>
            </v:textbox>
          </v:shape>
        </w:pict>
      </w:r>
      <w:r>
        <w:rPr>
          <w:spacing w:val="-10"/>
          <w:position w:val="7"/>
          <w:sz w:val="17"/>
          <w:szCs w:val="17"/>
        </w:rPr>
        <w:t>某项目财务现金流量表</w:t>
      </w:r>
    </w:p>
    <w:p>
      <w:pPr>
        <w:pStyle w:val="BodyText"/>
        <w:spacing w:line="183" w:lineRule="auto"/>
        <w:ind w:left="180"/>
        <w:rPr>
          <w:sz w:val="17"/>
          <w:szCs w:val="17"/>
        </w:rPr>
      </w:pPr>
      <w:r>
        <w:rPr>
          <w:spacing w:val="-3"/>
          <w:sz w:val="17"/>
          <w:szCs w:val="17"/>
        </w:rPr>
        <w:t>370</w:t>
      </w: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p>
      <w:pPr>
        <w:spacing w:before="24"/>
      </w:pPr>
    </w:p>
    <w:p>
      <w:pPr>
        <w:spacing w:before="24"/>
      </w:pPr>
    </w:p>
    <w:tbl>
      <w:tblPr>
        <w:tblStyle w:val="TableNormal0"/>
        <w:tblW w:w="6420" w:type="dxa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60"/>
        <w:gridCol w:w="560"/>
        <w:gridCol w:w="560"/>
        <w:gridCol w:w="560"/>
        <w:gridCol w:w="570"/>
        <w:gridCol w:w="560"/>
        <w:gridCol w:w="560"/>
        <w:gridCol w:w="560"/>
        <w:gridCol w:w="560"/>
        <w:gridCol w:w="570"/>
      </w:tblGrid>
      <w:tr>
        <w:tblPrEx>
          <w:tblW w:w="6420" w:type="dxa"/>
          <w:tblInd w:w="3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13"/>
        </w:trPr>
        <w:tc>
          <w:tcPr>
            <w:tcW w:w="1360" w:type="dxa"/>
            <w:tcBorders>
              <w:left w:val="nil"/>
            </w:tcBorders>
            <w:vAlign w:val="top"/>
          </w:tcPr>
          <w:p>
            <w:pPr>
              <w:pStyle w:val="TableText"/>
              <w:spacing w:before="81" w:line="219" w:lineRule="auto"/>
              <w:ind w:left="450"/>
            </w:pPr>
            <w:r>
              <w:rPr>
                <w:spacing w:val="-2"/>
              </w:rPr>
              <w:t>计算期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2" w:line="183" w:lineRule="auto"/>
              <w:ind w:left="235"/>
            </w:pPr>
            <w:r>
              <w:t>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1" w:line="184" w:lineRule="auto"/>
              <w:ind w:left="234"/>
            </w:pPr>
            <w:r>
              <w:t>1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2" w:line="183" w:lineRule="auto"/>
              <w:ind w:left="234"/>
            </w:pPr>
            <w:r>
              <w:t>2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22" w:line="183" w:lineRule="auto"/>
              <w:ind w:left="234"/>
            </w:pPr>
            <w:r>
              <w:t>3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2" w:line="183" w:lineRule="auto"/>
              <w:ind w:left="235"/>
            </w:pPr>
            <w:r>
              <w:t>4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3" w:line="182" w:lineRule="auto"/>
              <w:ind w:left="235"/>
            </w:pPr>
            <w:r>
              <w:t>5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2" w:line="183" w:lineRule="auto"/>
              <w:ind w:left="235"/>
            </w:pPr>
            <w:r>
              <w:t>6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3" w:line="182" w:lineRule="auto"/>
              <w:ind w:left="235"/>
            </w:pPr>
            <w:r>
              <w:t>7</w:t>
            </w:r>
          </w:p>
        </w:tc>
        <w:tc>
          <w:tcPr>
            <w:tcW w:w="5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22" w:line="183" w:lineRule="auto"/>
              <w:ind w:left="235"/>
            </w:pPr>
            <w:r>
              <w:t>8</w:t>
            </w:r>
          </w:p>
        </w:tc>
      </w:tr>
      <w:tr>
        <w:tblPrEx>
          <w:tblW w:w="6420" w:type="dxa"/>
          <w:tblInd w:w="349" w:type="dxa"/>
          <w:tblLayout w:type="fixed"/>
        </w:tblPrEx>
        <w:trPr>
          <w:trHeight w:val="308"/>
        </w:trPr>
        <w:tc>
          <w:tcPr>
            <w:tcW w:w="1360" w:type="dxa"/>
            <w:tcBorders>
              <w:left w:val="nil"/>
            </w:tcBorders>
            <w:vAlign w:val="top"/>
          </w:tcPr>
          <w:p>
            <w:pPr>
              <w:pStyle w:val="TableText"/>
              <w:spacing w:before="79" w:line="220" w:lineRule="auto"/>
              <w:ind w:left="19"/>
            </w:pPr>
            <w:r>
              <w:rPr>
                <w:spacing w:val="1"/>
              </w:rPr>
              <w:t>1.现金流入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58" w:line="41" w:lineRule="exact"/>
              <w:ind w:left="24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6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9" w:line="183" w:lineRule="auto"/>
              <w:ind w:left="155"/>
            </w:pPr>
            <w:r>
              <w:rPr>
                <w:spacing w:val="-2"/>
              </w:rPr>
              <w:t>800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9" w:line="184" w:lineRule="auto"/>
              <w:ind w:left="115"/>
            </w:pPr>
            <w:r>
              <w:rPr>
                <w:spacing w:val="-4"/>
              </w:rPr>
              <w:t>1200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9" w:line="184" w:lineRule="auto"/>
              <w:ind w:left="115"/>
            </w:pPr>
            <w:r>
              <w:rPr>
                <w:spacing w:val="-4"/>
              </w:rPr>
              <w:t>1200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9" w:line="184" w:lineRule="auto"/>
              <w:ind w:left="114"/>
            </w:pPr>
            <w:r>
              <w:rPr>
                <w:spacing w:val="-4"/>
              </w:rPr>
              <w:t>1200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9" w:line="184" w:lineRule="auto"/>
              <w:ind w:left="114"/>
            </w:pPr>
            <w:r>
              <w:rPr>
                <w:spacing w:val="-4"/>
              </w:rPr>
              <w:t>1200</w:t>
            </w:r>
          </w:p>
        </w:tc>
        <w:tc>
          <w:tcPr>
            <w:tcW w:w="5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19" w:line="184" w:lineRule="auto"/>
              <w:ind w:left="114"/>
            </w:pPr>
            <w:r>
              <w:rPr>
                <w:spacing w:val="-4"/>
              </w:rPr>
              <w:t>1200</w:t>
            </w:r>
          </w:p>
        </w:tc>
      </w:tr>
    </w:tbl>
    <w:p>
      <w:pPr>
        <w:sectPr>
          <w:footerReference w:type="default" r:id="rId38"/>
          <w:pgSz w:w="11900" w:h="16840"/>
          <w:pgMar w:top="635" w:right="1785" w:bottom="1124" w:left="580" w:header="0" w:footer="976" w:gutter="0"/>
          <w:pgNumType w:start="13"/>
          <w:cols w:space="708"/>
        </w:sectPr>
      </w:pPr>
    </w:p>
    <w:tbl>
      <w:tblPr>
        <w:tblStyle w:val="TableNormal1"/>
        <w:tblW w:w="6420" w:type="dxa"/>
        <w:tblInd w:w="34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60"/>
        <w:gridCol w:w="560"/>
        <w:gridCol w:w="560"/>
        <w:gridCol w:w="560"/>
        <w:gridCol w:w="570"/>
        <w:gridCol w:w="560"/>
        <w:gridCol w:w="560"/>
        <w:gridCol w:w="560"/>
        <w:gridCol w:w="560"/>
        <w:gridCol w:w="570"/>
      </w:tblGrid>
      <w:tr>
        <w:tblPrEx>
          <w:tblW w:w="6420" w:type="dxa"/>
          <w:tblInd w:w="349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298"/>
        </w:trPr>
        <w:tc>
          <w:tcPr>
            <w:tcW w:w="1360" w:type="dxa"/>
            <w:tcBorders>
              <w:left w:val="nil"/>
            </w:tcBorders>
            <w:vAlign w:val="top"/>
          </w:tcPr>
          <w:p>
            <w:pPr>
              <w:pStyle w:val="TableText"/>
              <w:spacing w:before="71" w:line="220" w:lineRule="auto"/>
              <w:ind w:left="19"/>
            </w:pPr>
            <w:r>
              <w:rPr>
                <w:spacing w:val="3"/>
              </w:rPr>
              <w:t>2.现金流出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50" w:line="41" w:lineRule="exact"/>
              <w:ind w:left="24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1" w:line="183" w:lineRule="auto"/>
              <w:ind w:left="155"/>
            </w:pPr>
            <w:r>
              <w:rPr>
                <w:spacing w:val="-2"/>
              </w:rPr>
              <w:t>600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1" w:line="183" w:lineRule="auto"/>
              <w:ind w:left="155"/>
            </w:pPr>
            <w:r>
              <w:rPr>
                <w:spacing w:val="-2"/>
              </w:rPr>
              <w:t>900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1" w:line="183" w:lineRule="auto"/>
              <w:ind w:left="155"/>
            </w:pPr>
            <w:r>
              <w:rPr>
                <w:spacing w:val="-3"/>
              </w:rPr>
              <w:t>500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1" w:line="183" w:lineRule="auto"/>
              <w:ind w:left="155"/>
            </w:pPr>
            <w:r>
              <w:rPr>
                <w:spacing w:val="-3"/>
              </w:rPr>
              <w:t>700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1" w:line="183" w:lineRule="auto"/>
              <w:ind w:left="155"/>
            </w:pPr>
            <w:r>
              <w:rPr>
                <w:spacing w:val="-3"/>
              </w:rPr>
              <w:t>700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1" w:line="183" w:lineRule="auto"/>
              <w:ind w:left="155"/>
            </w:pPr>
            <w:r>
              <w:rPr>
                <w:spacing w:val="-3"/>
              </w:rPr>
              <w:t>700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1" w:line="183" w:lineRule="auto"/>
              <w:ind w:left="154"/>
            </w:pPr>
            <w:r>
              <w:rPr>
                <w:spacing w:val="-3"/>
              </w:rPr>
              <w:t>700</w:t>
            </w:r>
          </w:p>
        </w:tc>
        <w:tc>
          <w:tcPr>
            <w:tcW w:w="5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11" w:line="183" w:lineRule="auto"/>
              <w:ind w:left="154"/>
            </w:pPr>
            <w:r>
              <w:rPr>
                <w:spacing w:val="-3"/>
              </w:rPr>
              <w:t>700</w:t>
            </w:r>
          </w:p>
        </w:tc>
      </w:tr>
      <w:tr>
        <w:tblPrEx>
          <w:tblW w:w="6420" w:type="dxa"/>
          <w:tblInd w:w="349" w:type="dxa"/>
          <w:tblLayout w:type="fixed"/>
        </w:tblPrEx>
        <w:trPr>
          <w:trHeight w:val="318"/>
        </w:trPr>
        <w:tc>
          <w:tcPr>
            <w:tcW w:w="1360" w:type="dxa"/>
            <w:tcBorders>
              <w:left w:val="nil"/>
            </w:tcBorders>
            <w:vAlign w:val="top"/>
          </w:tcPr>
          <w:p>
            <w:pPr>
              <w:pStyle w:val="TableText"/>
              <w:spacing w:before="83" w:line="220" w:lineRule="auto"/>
              <w:ind w:left="19"/>
            </w:pPr>
            <w:r>
              <w:rPr>
                <w:spacing w:val="-2"/>
              </w:rPr>
              <w:t>3.净现金流量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62" w:line="41" w:lineRule="exact"/>
              <w:ind w:left="245"/>
              <w:rPr>
                <w:sz w:val="6"/>
                <w:szCs w:val="6"/>
              </w:rPr>
            </w:pPr>
            <w:r>
              <w:rPr>
                <w:position w:val="-1"/>
                <w:sz w:val="6"/>
                <w:szCs w:val="6"/>
              </w:rPr>
              <w:t>—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3" w:line="183" w:lineRule="auto"/>
              <w:ind w:left="115"/>
            </w:pPr>
            <w:r>
              <w:rPr>
                <w:spacing w:val="-1"/>
              </w:rPr>
              <w:t>-600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3" w:line="183" w:lineRule="auto"/>
              <w:ind w:left="115"/>
            </w:pPr>
            <w:r>
              <w:rPr>
                <w:spacing w:val="-1"/>
              </w:rPr>
              <w:t>-900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23" w:line="183" w:lineRule="auto"/>
              <w:ind w:left="155"/>
            </w:pPr>
            <w:r>
              <w:rPr>
                <w:spacing w:val="-3"/>
              </w:rPr>
              <w:t>300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3" w:line="183" w:lineRule="auto"/>
              <w:ind w:left="155"/>
            </w:pPr>
            <w:r>
              <w:rPr>
                <w:spacing w:val="-3"/>
              </w:rPr>
              <w:t>500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3" w:line="183" w:lineRule="auto"/>
              <w:ind w:left="155"/>
            </w:pPr>
            <w:r>
              <w:rPr>
                <w:spacing w:val="-3"/>
              </w:rPr>
              <w:t>500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3" w:line="183" w:lineRule="auto"/>
              <w:ind w:left="155"/>
            </w:pPr>
            <w:r>
              <w:rPr>
                <w:spacing w:val="-3"/>
              </w:rPr>
              <w:t>500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23" w:line="183" w:lineRule="auto"/>
              <w:ind w:left="154"/>
            </w:pPr>
            <w:r>
              <w:rPr>
                <w:spacing w:val="-3"/>
              </w:rPr>
              <w:t>500</w:t>
            </w:r>
          </w:p>
        </w:tc>
        <w:tc>
          <w:tcPr>
            <w:tcW w:w="5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23" w:line="183" w:lineRule="auto"/>
              <w:ind w:left="154"/>
            </w:pPr>
            <w:r>
              <w:rPr>
                <w:spacing w:val="-3"/>
              </w:rPr>
              <w:t>500</w:t>
            </w:r>
          </w:p>
        </w:tc>
      </w:tr>
      <w:tr>
        <w:tblPrEx>
          <w:tblW w:w="6420" w:type="dxa"/>
          <w:tblInd w:w="349" w:type="dxa"/>
          <w:tblLayout w:type="fixed"/>
        </w:tblPrEx>
        <w:trPr>
          <w:trHeight w:val="303"/>
        </w:trPr>
        <w:tc>
          <w:tcPr>
            <w:tcW w:w="1360" w:type="dxa"/>
            <w:tcBorders>
              <w:left w:val="nil"/>
            </w:tcBorders>
            <w:vAlign w:val="top"/>
          </w:tcPr>
          <w:p>
            <w:pPr>
              <w:pStyle w:val="TableText"/>
              <w:spacing w:before="75" w:line="220" w:lineRule="auto"/>
              <w:ind w:left="19"/>
            </w:pPr>
            <w:r>
              <w:rPr>
                <w:spacing w:val="-1"/>
              </w:rPr>
              <w:t>4.累计净现金流量</w:t>
            </w:r>
          </w:p>
        </w:tc>
        <w:tc>
          <w:tcPr>
            <w:tcW w:w="560" w:type="dxa"/>
            <w:vAlign w:val="top"/>
          </w:tcPr>
          <w:p>
            <w:pPr>
              <w:tabs>
                <w:tab w:val="left" w:pos="301"/>
              </w:tabs>
              <w:spacing w:line="196" w:lineRule="exact"/>
              <w:ind w:left="245"/>
              <w:rPr>
                <w:rFonts w:ascii="Arial"/>
                <w:sz w:val="21"/>
              </w:rPr>
            </w:pPr>
            <w:r>
              <w:rPr>
                <w:rFonts w:ascii="Arial" w:eastAsia="Arial" w:hAnsi="Arial" w:cs="Arial"/>
                <w:position w:val="-2"/>
                <w:sz w:val="21"/>
                <w:szCs w:val="21"/>
                <w:u w:val="single" w:color="auto"/>
              </w:rPr>
              <w:tab/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5" w:line="183" w:lineRule="auto"/>
              <w:ind w:left="115"/>
            </w:pPr>
            <w:r>
              <w:rPr>
                <w:spacing w:val="-1"/>
              </w:rPr>
              <w:t>-600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5" w:line="184" w:lineRule="auto"/>
              <w:ind w:left="75"/>
            </w:pPr>
            <w:r>
              <w:rPr>
                <w:spacing w:val="-1"/>
              </w:rPr>
              <w:t>-1500</w:t>
            </w:r>
          </w:p>
        </w:tc>
        <w:tc>
          <w:tcPr>
            <w:tcW w:w="570" w:type="dxa"/>
            <w:vAlign w:val="top"/>
          </w:tcPr>
          <w:p>
            <w:pPr>
              <w:pStyle w:val="TableText"/>
              <w:spacing w:before="115" w:line="184" w:lineRule="auto"/>
              <w:ind w:left="75"/>
            </w:pPr>
            <w:r>
              <w:rPr>
                <w:spacing w:val="-1"/>
              </w:rPr>
              <w:t>-1200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5" w:line="183" w:lineRule="auto"/>
              <w:ind w:left="115"/>
            </w:pPr>
            <w:r>
              <w:rPr>
                <w:spacing w:val="-1"/>
              </w:rPr>
              <w:t>-700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5" w:line="183" w:lineRule="auto"/>
              <w:ind w:left="115"/>
            </w:pPr>
            <w:r>
              <w:rPr>
                <w:spacing w:val="-1"/>
              </w:rPr>
              <w:t>-200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5" w:line="183" w:lineRule="auto"/>
              <w:ind w:left="155"/>
            </w:pPr>
            <w:r>
              <w:rPr>
                <w:spacing w:val="-3"/>
              </w:rPr>
              <w:t>300</w:t>
            </w:r>
          </w:p>
        </w:tc>
        <w:tc>
          <w:tcPr>
            <w:tcW w:w="560" w:type="dxa"/>
            <w:vAlign w:val="top"/>
          </w:tcPr>
          <w:p>
            <w:pPr>
              <w:pStyle w:val="TableText"/>
              <w:spacing w:before="115" w:line="183" w:lineRule="auto"/>
              <w:ind w:left="154"/>
            </w:pPr>
            <w:r>
              <w:rPr>
                <w:spacing w:val="-2"/>
              </w:rPr>
              <w:t>800</w:t>
            </w:r>
          </w:p>
        </w:tc>
        <w:tc>
          <w:tcPr>
            <w:tcW w:w="570" w:type="dxa"/>
            <w:tcBorders>
              <w:right w:val="nil"/>
            </w:tcBorders>
            <w:vAlign w:val="top"/>
          </w:tcPr>
          <w:p>
            <w:pPr>
              <w:pStyle w:val="TableText"/>
              <w:spacing w:before="115" w:line="184" w:lineRule="auto"/>
              <w:ind w:left="114"/>
            </w:pPr>
            <w:r>
              <w:rPr>
                <w:spacing w:val="-4"/>
              </w:rPr>
              <w:t>1300</w:t>
            </w:r>
          </w:p>
        </w:tc>
      </w:tr>
    </w:tbl>
    <w:p>
      <w:pPr>
        <w:pStyle w:val="BodyText"/>
        <w:spacing w:before="185"/>
        <w:ind w:left="329"/>
        <w:rPr>
          <w:sz w:val="17"/>
          <w:szCs w:val="17"/>
        </w:rPr>
      </w:pPr>
      <w:r>
        <w:rPr>
          <w:spacing w:val="-10"/>
          <w:sz w:val="17"/>
          <w:szCs w:val="17"/>
        </w:rPr>
        <w:t>静态投资回收期</w:t>
      </w:r>
      <w:r>
        <w:rPr>
          <w:spacing w:val="-56"/>
          <w:sz w:val="17"/>
          <w:szCs w:val="17"/>
        </w:rPr>
        <w:t xml:space="preserve"> </w:t>
      </w:r>
      <w:r>
        <w:rPr>
          <w:position w:val="-9"/>
          <w:sz w:val="17"/>
          <w:szCs w:val="17"/>
        </w:rPr>
        <w:drawing>
          <wp:inline distT="0" distB="0" distL="0" distR="0">
            <wp:extent cx="1670062" cy="234933"/>
            <wp:effectExtent l="0" t="0" r="0" b="0"/>
            <wp:docPr id="46" name="IM 4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 46"/>
                    <pic:cNvPicPr/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670062" cy="234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27" w:line="380" w:lineRule="exact"/>
        <w:ind w:left="619"/>
        <w:rPr>
          <w:sz w:val="17"/>
          <w:szCs w:val="17"/>
        </w:rPr>
      </w:pPr>
      <w:r>
        <w:rPr>
          <w:spacing w:val="-16"/>
          <w:position w:val="16"/>
          <w:sz w:val="17"/>
          <w:szCs w:val="17"/>
        </w:rPr>
        <w:t>33.【解】根据成本费用的性质。固定成本</w:t>
      </w:r>
      <w:r>
        <w:rPr>
          <w:spacing w:val="-17"/>
          <w:position w:val="16"/>
          <w:sz w:val="17"/>
          <w:szCs w:val="17"/>
        </w:rPr>
        <w:t>包括；生产人员基本工资、设备折旧费和管理费。</w:t>
      </w:r>
    </w:p>
    <w:p>
      <w:pPr>
        <w:pStyle w:val="BodyText"/>
        <w:spacing w:line="218" w:lineRule="auto"/>
        <w:ind w:left="309"/>
        <w:rPr>
          <w:sz w:val="17"/>
          <w:szCs w:val="17"/>
        </w:rPr>
      </w:pPr>
      <w:r>
        <w:rPr>
          <w:spacing w:val="-9"/>
          <w:sz w:val="17"/>
          <w:szCs w:val="17"/>
        </w:rPr>
        <w:t>求和等于(1600+850+750)3200万元/年；变动成本包括原材料、包装费，生产</w:t>
      </w:r>
      <w:r>
        <w:rPr>
          <w:spacing w:val="-10"/>
          <w:sz w:val="17"/>
          <w:szCs w:val="17"/>
        </w:rPr>
        <w:t>用电，年变动成</w:t>
      </w:r>
    </w:p>
    <w:p>
      <w:pPr>
        <w:pStyle w:val="BodyText"/>
        <w:spacing w:before="149" w:line="219" w:lineRule="auto"/>
        <w:ind w:left="329"/>
        <w:rPr>
          <w:sz w:val="17"/>
          <w:szCs w:val="17"/>
        </w:rPr>
      </w:pPr>
      <w:r>
        <w:rPr>
          <w:spacing w:val="1"/>
          <w:sz w:val="17"/>
          <w:szCs w:val="17"/>
        </w:rPr>
        <w:t>本(16000+1400+600)=18200万元/年，单台产品</w:t>
      </w:r>
      <w:r>
        <w:rPr>
          <w:sz w:val="17"/>
          <w:szCs w:val="17"/>
        </w:rPr>
        <w:t>变动成本：18200/(20=910元)应用盈亏</w:t>
      </w:r>
    </w:p>
    <w:p>
      <w:pPr>
        <w:pStyle w:val="BodyText"/>
        <w:spacing w:before="159" w:line="219" w:lineRule="auto"/>
        <w:ind w:left="319"/>
        <w:rPr>
          <w:sz w:val="17"/>
          <w:szCs w:val="17"/>
        </w:rPr>
      </w:pPr>
      <w:r>
        <w:rPr>
          <w:spacing w:val="-11"/>
          <w:sz w:val="17"/>
          <w:szCs w:val="17"/>
        </w:rPr>
        <w:t>点计算公式：</w:t>
      </w:r>
    </w:p>
    <w:p>
      <w:pPr>
        <w:pStyle w:val="BodyText"/>
        <w:spacing w:before="169" w:line="220" w:lineRule="auto"/>
        <w:ind w:left="629"/>
        <w:rPr>
          <w:sz w:val="17"/>
          <w:szCs w:val="17"/>
        </w:rPr>
      </w:pPr>
      <w:r>
        <w:rPr>
          <w:rFonts w:ascii="Times New Roman" w:eastAsia="Times New Roman" w:hAnsi="Times New Roman" w:cs="Times New Roman"/>
          <w:spacing w:val="1"/>
          <w:sz w:val="17"/>
          <w:szCs w:val="17"/>
        </w:rPr>
        <w:t>(</w:t>
      </w:r>
      <w:r>
        <w:rPr>
          <w:rFonts w:ascii="Times New Roman" w:eastAsia="Times New Roman" w:hAnsi="Times New Roman" w:cs="Times New Roman"/>
          <w:sz w:val="17"/>
          <w:szCs w:val="17"/>
        </w:rPr>
        <w:t>BEP</w:t>
      </w:r>
      <w:r>
        <w:rPr>
          <w:rFonts w:ascii="Times New Roman" w:eastAsia="Times New Roman" w:hAnsi="Times New Roman" w:cs="Times New Roman"/>
          <w:spacing w:val="1"/>
          <w:sz w:val="17"/>
          <w:szCs w:val="17"/>
        </w:rPr>
        <w:t xml:space="preserve">(Q)=C,)/((P-C.-T.)=3200/(1600-910-200)=6.5320          </w:t>
      </w:r>
      <w:r>
        <w:rPr>
          <w:rFonts w:ascii="Times New Roman" w:eastAsia="Times New Roman" w:hAnsi="Times New Roman" w:cs="Times New Roman"/>
          <w:sz w:val="17"/>
          <w:szCs w:val="17"/>
        </w:rPr>
        <w:t xml:space="preserve">             </w:t>
      </w:r>
      <w:r>
        <w:rPr>
          <w:sz w:val="17"/>
          <w:szCs w:val="17"/>
        </w:rPr>
        <w:t>万</w:t>
      </w:r>
      <w:r>
        <w:rPr>
          <w:spacing w:val="-15"/>
          <w:sz w:val="17"/>
          <w:szCs w:val="17"/>
        </w:rPr>
        <w:t xml:space="preserve"> </w:t>
      </w:r>
      <w:r>
        <w:rPr>
          <w:sz w:val="17"/>
          <w:szCs w:val="17"/>
        </w:rPr>
        <w:t xml:space="preserve">台   </w:t>
      </w:r>
      <w:r>
        <w:rPr>
          <w:position w:val="-1"/>
          <w:sz w:val="17"/>
          <w:szCs w:val="17"/>
        </w:rPr>
        <w:t>(5分)</w:t>
      </w:r>
    </w:p>
    <w:p>
      <w:pPr>
        <w:pStyle w:val="BodyText"/>
        <w:spacing w:before="176" w:line="219" w:lineRule="auto"/>
        <w:ind w:left="609"/>
        <w:rPr>
          <w:sz w:val="17"/>
          <w:szCs w:val="17"/>
        </w:rPr>
      </w:pPr>
      <w:r>
        <w:rPr>
          <w:spacing w:val="-1"/>
          <w:sz w:val="17"/>
          <w:szCs w:val="17"/>
        </w:rPr>
        <w:t>34. 【年】沉没成本=30000-16000=</w:t>
      </w:r>
      <w:r>
        <w:rPr>
          <w:spacing w:val="-2"/>
          <w:sz w:val="17"/>
          <w:szCs w:val="17"/>
        </w:rPr>
        <w:t>14000元</w:t>
      </w:r>
      <w:r>
        <w:rPr>
          <w:spacing w:val="13"/>
          <w:sz w:val="17"/>
          <w:szCs w:val="17"/>
        </w:rPr>
        <w:t xml:space="preserve">   </w:t>
      </w:r>
      <w:r>
        <w:rPr>
          <w:spacing w:val="-2"/>
          <w:sz w:val="17"/>
          <w:szCs w:val="17"/>
        </w:rPr>
        <w:t>(5分)</w:t>
      </w:r>
    </w:p>
    <w:p>
      <w:pPr>
        <w:spacing w:line="219" w:lineRule="auto"/>
        <w:rPr>
          <w:sz w:val="17"/>
          <w:szCs w:val="17"/>
        </w:rPr>
        <w:sectPr>
          <w:footerReference w:type="default" r:id="rId40"/>
          <w:type w:val="nextPage"/>
          <w:pgSz w:w="11900" w:h="16840"/>
          <w:pgMar w:top="635" w:right="1785" w:bottom="1124" w:left="580" w:header="0" w:footer="976" w:gutter="0"/>
          <w:pgNumType w:start="14"/>
          <w:cols w:space="708"/>
          <w:titlePg w:val="0"/>
        </w:sectPr>
      </w:pPr>
    </w:p>
    <w:p>
      <w:pPr>
        <w:spacing w:before="48" w:line="222" w:lineRule="auto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2</w:t>
      </w:r>
      <w:r>
        <w:rPr>
          <w:rFonts w:ascii="SimHei" w:eastAsia="SimHei" w:hAnsi="SimHei" w:cs="SimHei"/>
          <w:color w:val="16E58E"/>
          <w:spacing w:val="-38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0</w:t>
      </w:r>
      <w:r>
        <w:rPr>
          <w:rFonts w:ascii="SimHei" w:eastAsia="SimHei" w:hAnsi="SimHei" w:cs="SimHei"/>
          <w:color w:val="16E58E"/>
          <w:spacing w:val="-34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1</w:t>
      </w:r>
      <w:r>
        <w:rPr>
          <w:rFonts w:ascii="SimHei" w:eastAsia="SimHei" w:hAnsi="SimHei" w:cs="SimHei"/>
          <w:color w:val="16E58E"/>
          <w:spacing w:val="-52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9</w:t>
      </w:r>
      <w:r>
        <w:rPr>
          <w:rFonts w:ascii="SimHei" w:eastAsia="SimHei" w:hAnsi="SimHei" w:cs="SimHei"/>
          <w:color w:val="16E58E"/>
          <w:spacing w:val="-45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年</w:t>
      </w:r>
      <w:r>
        <w:rPr>
          <w:rFonts w:ascii="SimHei" w:eastAsia="SimHei" w:hAnsi="SimHei" w:cs="SimHei"/>
          <w:color w:val="16E58E"/>
          <w:spacing w:val="-45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7</w:t>
      </w:r>
      <w:r>
        <w:rPr>
          <w:rFonts w:ascii="SimHei" w:eastAsia="SimHei" w:hAnsi="SimHei" w:cs="SimHei"/>
          <w:color w:val="16E58E"/>
          <w:spacing w:val="-40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月</w:t>
      </w:r>
      <w:r>
        <w:rPr>
          <w:rFonts w:ascii="SimHei" w:eastAsia="SimHei" w:hAnsi="SimHei" w:cs="SimHei"/>
          <w:color w:val="16E58E"/>
          <w:spacing w:val="-45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计</w:t>
      </w:r>
      <w:r>
        <w:rPr>
          <w:rFonts w:ascii="SimHei" w:eastAsia="SimHei" w:hAnsi="SimHei" w:cs="SimHei"/>
          <w:color w:val="16E58E"/>
          <w:spacing w:val="-46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算</w:t>
      </w:r>
      <w:r>
        <w:rPr>
          <w:rFonts w:ascii="SimHei" w:eastAsia="SimHei" w:hAnsi="SimHei" w:cs="SimHei"/>
          <w:color w:val="16E58E"/>
          <w:spacing w:val="-47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题</w:t>
      </w:r>
      <w:r>
        <w:rPr>
          <w:rFonts w:ascii="SimHei" w:eastAsia="SimHei" w:hAnsi="SimHei" w:cs="SimHei"/>
          <w:color w:val="16E58E"/>
          <w:spacing w:val="-46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及</w:t>
      </w:r>
      <w:r>
        <w:rPr>
          <w:rFonts w:ascii="SimHei" w:eastAsia="SimHei" w:hAnsi="SimHei" w:cs="SimHei"/>
          <w:color w:val="16E58E"/>
          <w:spacing w:val="-48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答</w:t>
      </w:r>
      <w:r>
        <w:rPr>
          <w:rFonts w:ascii="SimHei" w:eastAsia="SimHei" w:hAnsi="SimHei" w:cs="SimHei"/>
          <w:color w:val="16E58E"/>
          <w:spacing w:val="-43"/>
          <w:sz w:val="24"/>
          <w:szCs w:val="24"/>
        </w:rPr>
        <w:t xml:space="preserve"> </w:t>
      </w:r>
      <w:r>
        <w:rPr>
          <w:rFonts w:ascii="SimHei" w:eastAsia="SimHei" w:hAnsi="SimHei" w:cs="SimHei"/>
          <w:color w:val="16E58E"/>
          <w:spacing w:val="-10"/>
          <w:sz w:val="24"/>
          <w:szCs w:val="24"/>
        </w:rPr>
        <w:t>案</w:t>
      </w:r>
    </w:p>
    <w:p>
      <w:pPr>
        <w:spacing w:line="314" w:lineRule="auto"/>
        <w:rPr>
          <w:rFonts w:ascii="Arial"/>
          <w:sz w:val="21"/>
        </w:rPr>
      </w:pPr>
    </w:p>
    <w:p>
      <w:pPr>
        <w:pStyle w:val="BodyText"/>
        <w:spacing w:before="75" w:line="497" w:lineRule="exact"/>
        <w:ind w:right="71"/>
        <w:jc w:val="right"/>
        <w:rPr>
          <w:sz w:val="23"/>
          <w:szCs w:val="23"/>
        </w:rPr>
      </w:pPr>
      <w:r>
        <w:rPr>
          <w:spacing w:val="18"/>
          <w:position w:val="20"/>
          <w:sz w:val="23"/>
          <w:szCs w:val="23"/>
        </w:rPr>
        <w:t>31.</w:t>
      </w:r>
      <w:r>
        <w:rPr>
          <w:spacing w:val="-26"/>
          <w:position w:val="20"/>
          <w:sz w:val="23"/>
          <w:szCs w:val="23"/>
        </w:rPr>
        <w:t xml:space="preserve"> </w:t>
      </w:r>
      <w:r>
        <w:rPr>
          <w:spacing w:val="18"/>
          <w:position w:val="20"/>
          <w:sz w:val="23"/>
          <w:szCs w:val="23"/>
        </w:rPr>
        <w:t>某项目建设期末贷款本息和为800万元，按照贷款协</w:t>
      </w:r>
      <w:r>
        <w:rPr>
          <w:spacing w:val="17"/>
          <w:position w:val="20"/>
          <w:sz w:val="23"/>
          <w:szCs w:val="23"/>
        </w:rPr>
        <w:t>议，运营期第2-4年采用等额</w:t>
      </w:r>
    </w:p>
    <w:p>
      <w:pPr>
        <w:pStyle w:val="BodyText"/>
        <w:spacing w:line="216" w:lineRule="auto"/>
        <w:ind w:left="389"/>
        <w:rPr>
          <w:sz w:val="23"/>
          <w:szCs w:val="23"/>
        </w:rPr>
      </w:pPr>
      <w:r>
        <w:rPr>
          <w:spacing w:val="17"/>
          <w:sz w:val="23"/>
          <w:szCs w:val="23"/>
        </w:rPr>
        <w:t>还本付息方案全部还清，已知贷款利息6%,则该项目运营期第3</w:t>
      </w:r>
      <w:r>
        <w:rPr>
          <w:spacing w:val="16"/>
          <w:sz w:val="23"/>
          <w:szCs w:val="23"/>
        </w:rPr>
        <w:t>年应偿还的本息和是多少?</w:t>
      </w:r>
    </w:p>
    <w:p>
      <w:pPr>
        <w:pStyle w:val="BodyText"/>
        <w:spacing w:before="220" w:line="483" w:lineRule="exact"/>
        <w:jc w:val="right"/>
        <w:rPr>
          <w:sz w:val="23"/>
          <w:szCs w:val="23"/>
        </w:rPr>
      </w:pPr>
      <w:r>
        <w:rPr>
          <w:spacing w:val="22"/>
          <w:position w:val="19"/>
          <w:sz w:val="23"/>
          <w:szCs w:val="23"/>
        </w:rPr>
        <w:t>32.</w:t>
      </w:r>
      <w:r>
        <w:rPr>
          <w:spacing w:val="-17"/>
          <w:position w:val="19"/>
          <w:sz w:val="23"/>
          <w:szCs w:val="23"/>
        </w:rPr>
        <w:t xml:space="preserve"> </w:t>
      </w:r>
      <w:r>
        <w:rPr>
          <w:spacing w:val="22"/>
          <w:position w:val="19"/>
          <w:sz w:val="23"/>
          <w:szCs w:val="23"/>
        </w:rPr>
        <w:t>某工程一次投资100万元，随后4</w:t>
      </w:r>
      <w:r>
        <w:rPr>
          <w:spacing w:val="21"/>
          <w:position w:val="19"/>
          <w:sz w:val="23"/>
          <w:szCs w:val="23"/>
        </w:rPr>
        <w:t>年每年等额收回40万元。已知基准贴现率为8%,</w:t>
      </w:r>
    </w:p>
    <w:p>
      <w:pPr>
        <w:pStyle w:val="BodyText"/>
        <w:spacing w:line="219" w:lineRule="auto"/>
        <w:ind w:left="399"/>
        <w:rPr>
          <w:sz w:val="23"/>
          <w:szCs w:val="23"/>
        </w:rPr>
      </w:pPr>
      <w:r>
        <w:rPr>
          <w:spacing w:val="7"/>
          <w:sz w:val="23"/>
          <w:szCs w:val="23"/>
        </w:rPr>
        <w:t>试计算该工程项目的净现值，并判断项目是否可行?</w:t>
      </w:r>
    </w:p>
    <w:p>
      <w:pPr>
        <w:pStyle w:val="BodyText"/>
        <w:spacing w:before="225" w:line="532" w:lineRule="exact"/>
        <w:ind w:right="58"/>
        <w:jc w:val="right"/>
        <w:rPr>
          <w:sz w:val="23"/>
          <w:szCs w:val="23"/>
        </w:rPr>
      </w:pPr>
      <w:r>
        <w:rPr>
          <w:spacing w:val="15"/>
          <w:position w:val="23"/>
          <w:sz w:val="23"/>
          <w:szCs w:val="23"/>
        </w:rPr>
        <w:t>33. 某构件厂年生产能力3万件，每件售价300</w:t>
      </w:r>
      <w:r>
        <w:rPr>
          <w:spacing w:val="14"/>
          <w:position w:val="23"/>
          <w:sz w:val="23"/>
          <w:szCs w:val="23"/>
        </w:rPr>
        <w:t>元，每件变动成本120元，单件营业税及</w:t>
      </w:r>
    </w:p>
    <w:p>
      <w:pPr>
        <w:pStyle w:val="BodyText"/>
        <w:spacing w:line="218" w:lineRule="auto"/>
        <w:ind w:left="379"/>
        <w:rPr>
          <w:sz w:val="23"/>
          <w:szCs w:val="23"/>
        </w:rPr>
      </w:pPr>
      <w:r>
        <w:rPr>
          <w:spacing w:val="8"/>
          <w:sz w:val="23"/>
          <w:szCs w:val="23"/>
        </w:rPr>
        <w:t>附加40元，年固定成本280万元，该构件厂达到设计能力时，盈利是多少?</w:t>
      </w:r>
    </w:p>
    <w:p>
      <w:pPr>
        <w:pStyle w:val="BodyText"/>
        <w:spacing w:before="227" w:line="501" w:lineRule="exact"/>
        <w:ind w:right="51"/>
        <w:jc w:val="right"/>
        <w:rPr>
          <w:sz w:val="23"/>
          <w:szCs w:val="23"/>
        </w:rPr>
      </w:pPr>
      <w:r>
        <w:rPr>
          <w:spacing w:val="15"/>
          <w:position w:val="20"/>
          <w:sz w:val="23"/>
          <w:szCs w:val="23"/>
        </w:rPr>
        <w:t>34.</w:t>
      </w:r>
      <w:r>
        <w:rPr>
          <w:spacing w:val="-17"/>
          <w:position w:val="20"/>
          <w:sz w:val="23"/>
          <w:szCs w:val="23"/>
        </w:rPr>
        <w:t xml:space="preserve"> </w:t>
      </w:r>
      <w:r>
        <w:rPr>
          <w:spacing w:val="15"/>
          <w:position w:val="20"/>
          <w:sz w:val="23"/>
          <w:szCs w:val="23"/>
        </w:rPr>
        <w:t>某设备10年前的原始成本为1000万元，目前的账面</w:t>
      </w:r>
      <w:r>
        <w:rPr>
          <w:spacing w:val="14"/>
          <w:position w:val="20"/>
          <w:sz w:val="23"/>
          <w:szCs w:val="23"/>
        </w:rPr>
        <w:t>价值为300万元，现在的市场价</w:t>
      </w:r>
    </w:p>
    <w:p>
      <w:pPr>
        <w:pStyle w:val="BodyText"/>
        <w:spacing w:before="1" w:line="218" w:lineRule="auto"/>
        <w:ind w:left="389"/>
        <w:rPr>
          <w:sz w:val="23"/>
          <w:szCs w:val="23"/>
        </w:rPr>
      </w:pPr>
      <w:r>
        <w:rPr>
          <w:spacing w:val="13"/>
          <w:sz w:val="23"/>
          <w:szCs w:val="23"/>
        </w:rPr>
        <w:t>值为160万元，该设备的沉入成本为多少?</w:t>
      </w:r>
    </w:p>
    <w:p>
      <w:pPr>
        <w:spacing w:line="388" w:lineRule="auto"/>
        <w:rPr>
          <w:rFonts w:ascii="Arial"/>
          <w:sz w:val="21"/>
        </w:rPr>
      </w:pPr>
    </w:p>
    <w:p>
      <w:pPr>
        <w:pStyle w:val="BodyText"/>
        <w:spacing w:before="78" w:line="485" w:lineRule="exact"/>
        <w:ind w:left="580"/>
        <w:rPr>
          <w:sz w:val="24"/>
          <w:szCs w:val="24"/>
        </w:rPr>
      </w:pPr>
      <w:r>
        <w:rPr>
          <w:spacing w:val="-8"/>
          <w:position w:val="18"/>
          <w:sz w:val="24"/>
          <w:szCs w:val="24"/>
        </w:rPr>
        <w:t>31. 【解】根据题意分析，按照等额资金回收公式计算：</w:t>
      </w:r>
    </w:p>
    <w:p>
      <w:pPr>
        <w:pStyle w:val="BodyText"/>
        <w:spacing w:line="212" w:lineRule="auto"/>
        <w:ind w:left="62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spacing w:val="-12"/>
          <w:sz w:val="23"/>
          <w:szCs w:val="23"/>
        </w:rPr>
        <w:t>已知：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 xml:space="preserve">P=800      </w:t>
      </w:r>
      <w:r>
        <w:rPr>
          <w:spacing w:val="-12"/>
          <w:sz w:val="23"/>
          <w:szCs w:val="23"/>
        </w:rPr>
        <w:t>万</w:t>
      </w:r>
      <w:r>
        <w:rPr>
          <w:spacing w:val="-38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元</w:t>
      </w:r>
      <w:r>
        <w:rPr>
          <w:spacing w:val="-49"/>
          <w:sz w:val="23"/>
          <w:szCs w:val="23"/>
        </w:rPr>
        <w:t xml:space="preserve"> </w:t>
      </w:r>
      <w:r>
        <w:rPr>
          <w:spacing w:val="-12"/>
          <w:sz w:val="23"/>
          <w:szCs w:val="23"/>
        </w:rPr>
        <w:t>；</w:t>
      </w:r>
      <w:r>
        <w:rPr>
          <w:rFonts w:ascii="Times New Roman" w:eastAsia="Times New Roman" w:hAnsi="Times New Roman" w:cs="Times New Roman"/>
          <w:spacing w:val="-12"/>
          <w:sz w:val="23"/>
          <w:szCs w:val="23"/>
        </w:rPr>
        <w:t>i=6%;n=3</w:t>
      </w:r>
    </w:p>
    <w:p>
      <w:pPr>
        <w:spacing w:before="171" w:line="600" w:lineRule="exact"/>
        <w:ind w:firstLine="590"/>
      </w:pPr>
      <w:r>
        <w:rPr>
          <w:position w:val="-12"/>
        </w:rPr>
        <w:drawing>
          <wp:inline distT="0" distB="0" distL="0" distR="0">
            <wp:extent cx="3606793" cy="381006"/>
            <wp:effectExtent l="0" t="0" r="0" b="0"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3606793" cy="3810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58" w:line="219" w:lineRule="auto"/>
        <w:ind w:left="580"/>
        <w:rPr>
          <w:sz w:val="23"/>
          <w:szCs w:val="23"/>
        </w:rPr>
      </w:pPr>
      <w:r>
        <w:rPr>
          <w:spacing w:val="29"/>
          <w:sz w:val="23"/>
          <w:szCs w:val="23"/>
        </w:rPr>
        <w:t>第3年应偿还的本息和：</w:t>
      </w:r>
    </w:p>
    <w:p>
      <w:pPr>
        <w:pStyle w:val="BodyText"/>
        <w:spacing w:before="211" w:line="220" w:lineRule="auto"/>
        <w:ind w:left="590"/>
        <w:rPr>
          <w:sz w:val="26"/>
          <w:szCs w:val="26"/>
        </w:rPr>
      </w:pPr>
      <w:r>
        <w:rPr>
          <w:spacing w:val="28"/>
          <w:sz w:val="24"/>
          <w:szCs w:val="24"/>
        </w:rPr>
        <w:t>299.29×(1+6%)=317.25万元</w:t>
      </w:r>
      <w:r>
        <w:rPr>
          <w:spacing w:val="39"/>
          <w:sz w:val="24"/>
          <w:szCs w:val="24"/>
        </w:rPr>
        <w:t xml:space="preserve">   </w:t>
      </w:r>
      <w:r>
        <w:rPr>
          <w:spacing w:val="28"/>
          <w:sz w:val="26"/>
          <w:szCs w:val="26"/>
        </w:rPr>
        <w:t>(5</w:t>
      </w:r>
      <w:r>
        <w:rPr>
          <w:spacing w:val="27"/>
          <w:sz w:val="26"/>
          <w:szCs w:val="26"/>
        </w:rPr>
        <w:t>分)</w:t>
      </w:r>
    </w:p>
    <w:p>
      <w:pPr>
        <w:pStyle w:val="BodyText"/>
        <w:spacing w:before="178" w:line="219" w:lineRule="auto"/>
        <w:ind w:left="599"/>
        <w:rPr>
          <w:sz w:val="23"/>
          <w:szCs w:val="23"/>
        </w:rPr>
      </w:pPr>
      <w:r>
        <w:rPr>
          <w:spacing w:val="-10"/>
          <w:sz w:val="23"/>
          <w:szCs w:val="23"/>
        </w:rPr>
        <w:t>32. 【解】根据题意：</w:t>
      </w:r>
    </w:p>
    <w:p>
      <w:pPr>
        <w:pStyle w:val="BodyText"/>
        <w:spacing w:before="167" w:line="332" w:lineRule="auto"/>
        <w:ind w:left="579" w:right="2143" w:hanging="9"/>
        <w:rPr>
          <w:sz w:val="23"/>
          <w:szCs w:val="23"/>
        </w:rPr>
      </w:pPr>
      <w:r>
        <w:rPr>
          <w:position w:val="-17"/>
          <w:sz w:val="24"/>
          <w:szCs w:val="24"/>
        </w:rPr>
        <w:drawing>
          <wp:inline distT="0" distB="0" distL="0" distR="0">
            <wp:extent cx="3003557" cy="393624"/>
            <wp:effectExtent l="0" t="0" r="0" b="0"/>
            <wp:docPr id="50" name="IM 5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 50"/>
                    <pic:cNvPicPr/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3003557" cy="393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34"/>
          <w:sz w:val="24"/>
          <w:szCs w:val="24"/>
        </w:rPr>
        <w:t xml:space="preserve">   </w:t>
      </w:r>
      <w:r>
        <w:rPr>
          <w:spacing w:val="18"/>
          <w:sz w:val="24"/>
          <w:szCs w:val="24"/>
        </w:rPr>
        <w:t>项目可行</w:t>
      </w:r>
      <w:r>
        <w:rPr>
          <w:spacing w:val="4"/>
          <w:sz w:val="24"/>
          <w:szCs w:val="24"/>
        </w:rPr>
        <w:t xml:space="preserve">    </w:t>
      </w:r>
      <w:r>
        <w:rPr>
          <w:spacing w:val="18"/>
          <w:sz w:val="26"/>
          <w:szCs w:val="26"/>
        </w:rPr>
        <w:t>(5分)</w:t>
      </w:r>
      <w:r>
        <w:rPr>
          <w:spacing w:val="3"/>
          <w:sz w:val="26"/>
          <w:szCs w:val="26"/>
        </w:rPr>
        <w:t xml:space="preserve"> </w:t>
      </w:r>
      <w:r>
        <w:rPr>
          <w:sz w:val="23"/>
          <w:szCs w:val="23"/>
        </w:rPr>
        <w:t>33. 【解】该构件厂达到设计能力时盈利是：</w:t>
      </w:r>
    </w:p>
    <w:p>
      <w:pPr>
        <w:pStyle w:val="BodyText"/>
        <w:spacing w:before="189" w:line="220" w:lineRule="auto"/>
        <w:ind w:left="550"/>
        <w:rPr>
          <w:sz w:val="26"/>
          <w:szCs w:val="26"/>
        </w:rPr>
      </w:pPr>
      <w:r>
        <w:rPr>
          <w:spacing w:val="28"/>
          <w:sz w:val="24"/>
          <w:szCs w:val="24"/>
        </w:rPr>
        <w:t>3×300-280-</w:t>
      </w:r>
      <w:r>
        <w:rPr>
          <w:spacing w:val="-56"/>
          <w:sz w:val="24"/>
          <w:szCs w:val="24"/>
        </w:rPr>
        <w:t xml:space="preserve"> </w:t>
      </w:r>
      <w:r>
        <w:rPr>
          <w:spacing w:val="28"/>
          <w:sz w:val="24"/>
          <w:szCs w:val="24"/>
        </w:rPr>
        <w:t>3(120+40)=140万元</w:t>
      </w:r>
      <w:r>
        <w:rPr>
          <w:spacing w:val="39"/>
          <w:sz w:val="24"/>
          <w:szCs w:val="24"/>
        </w:rPr>
        <w:t xml:space="preserve">   </w:t>
      </w:r>
      <w:r>
        <w:rPr>
          <w:spacing w:val="28"/>
          <w:sz w:val="26"/>
          <w:szCs w:val="26"/>
        </w:rPr>
        <w:t>(5分)</w:t>
      </w:r>
    </w:p>
    <w:p>
      <w:pPr>
        <w:pStyle w:val="BodyText"/>
        <w:spacing w:before="197" w:line="228" w:lineRule="auto"/>
        <w:ind w:left="570"/>
        <w:rPr>
          <w:sz w:val="23"/>
          <w:szCs w:val="23"/>
        </w:rPr>
      </w:pPr>
      <w:r>
        <w:rPr>
          <w:spacing w:val="11"/>
          <w:sz w:val="23"/>
          <w:szCs w:val="23"/>
        </w:rPr>
        <w:t>34. 【解】沉没成本=300-</w:t>
      </w:r>
      <w:r>
        <w:rPr>
          <w:spacing w:val="-54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160=140万元    (</w:t>
      </w:r>
      <w:r>
        <w:rPr>
          <w:spacing w:val="-37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5</w:t>
      </w:r>
      <w:r>
        <w:rPr>
          <w:spacing w:val="-38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分</w:t>
      </w:r>
      <w:r>
        <w:rPr>
          <w:spacing w:val="-40"/>
          <w:sz w:val="23"/>
          <w:szCs w:val="23"/>
        </w:rPr>
        <w:t xml:space="preserve"> </w:t>
      </w:r>
      <w:r>
        <w:rPr>
          <w:spacing w:val="11"/>
          <w:sz w:val="23"/>
          <w:szCs w:val="23"/>
        </w:rPr>
        <w:t>)</w:t>
      </w:r>
    </w:p>
    <w:p>
      <w:pPr>
        <w:spacing w:line="228" w:lineRule="auto"/>
        <w:rPr>
          <w:sz w:val="23"/>
          <w:szCs w:val="23"/>
        </w:rPr>
        <w:sectPr>
          <w:footerReference w:type="default" r:id="rId43"/>
          <w:pgSz w:w="11900" w:h="16840"/>
          <w:pgMar w:top="670" w:right="1149" w:bottom="1131" w:left="590" w:header="0" w:footer="1002" w:gutter="0"/>
          <w:pgNumType w:start="15"/>
          <w:cols w:space="708"/>
        </w:sectPr>
      </w:pPr>
    </w:p>
    <w:p>
      <w:pPr>
        <w:spacing w:before="54" w:line="222" w:lineRule="auto"/>
        <w:ind w:left="49"/>
        <w:rPr>
          <w:rFonts w:ascii="SimHei" w:eastAsia="SimHei" w:hAnsi="SimHei" w:cs="SimHei"/>
          <w:sz w:val="27"/>
          <w:szCs w:val="27"/>
        </w:rPr>
      </w:pPr>
      <w:r>
        <w:drawing>
          <wp:anchor distT="0" distB="0" distL="0" distR="0" simplePos="0" relativeHeight="251664384" behindDoc="0" locked="0" layoutInCell="0" allowOverlap="1">
            <wp:simplePos x="0" y="0"/>
            <wp:positionH relativeFrom="page">
              <wp:posOffset>958844</wp:posOffset>
            </wp:positionH>
            <wp:positionV relativeFrom="page">
              <wp:posOffset>3809950</wp:posOffset>
            </wp:positionV>
            <wp:extent cx="2686033" cy="266800"/>
            <wp:effectExtent l="0" t="0" r="0" b="0"/>
            <wp:wrapNone/>
            <wp:docPr id="52" name="IM 5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 52"/>
                    <pic:cNvPicPr/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686033" cy="266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color w:val="16E58E"/>
          <w:spacing w:val="35"/>
          <w:sz w:val="27"/>
          <w:szCs w:val="27"/>
        </w:rPr>
        <w:t>2019年1月计算题及答案</w:t>
      </w:r>
    </w:p>
    <w:p>
      <w:pPr>
        <w:pStyle w:val="BodyText"/>
        <w:spacing w:before="190" w:line="342" w:lineRule="exact"/>
        <w:ind w:left="719"/>
      </w:pPr>
      <w:r>
        <w:rPr>
          <w:spacing w:val="8"/>
          <w:position w:val="14"/>
        </w:rPr>
        <w:t>31.</w:t>
      </w:r>
      <w:r>
        <w:rPr>
          <w:spacing w:val="-18"/>
          <w:position w:val="14"/>
        </w:rPr>
        <w:t xml:space="preserve"> </w:t>
      </w:r>
      <w:r>
        <w:rPr>
          <w:spacing w:val="8"/>
          <w:position w:val="14"/>
        </w:rPr>
        <w:t>某投资者希望5年末有10000元资金，若每年存款金额相等，年利率为10%,则该投</w:t>
      </w:r>
    </w:p>
    <w:p>
      <w:pPr>
        <w:pStyle w:val="BodyText"/>
        <w:spacing w:line="219" w:lineRule="auto"/>
        <w:ind w:left="409"/>
      </w:pPr>
      <w:r>
        <w:rPr>
          <w:spacing w:val="2"/>
        </w:rPr>
        <w:t>资者每年末需存款多少元。</w:t>
      </w:r>
    </w:p>
    <w:p>
      <w:pPr>
        <w:spacing w:before="121" w:line="213" w:lineRule="auto"/>
        <w:ind w:left="759"/>
        <w:rPr>
          <w:rFonts w:ascii="SimHei" w:eastAsia="SimHei" w:hAnsi="SimHei" w:cs="SimHei"/>
          <w:sz w:val="16"/>
          <w:szCs w:val="16"/>
        </w:rPr>
      </w:pPr>
      <w:r>
        <w:rPr>
          <w:rFonts w:ascii="SimHei" w:eastAsia="SimHei" w:hAnsi="SimHei" w:cs="SimHei"/>
          <w:spacing w:val="1"/>
          <w:sz w:val="16"/>
          <w:szCs w:val="16"/>
        </w:rPr>
        <w:t>32.</w:t>
      </w:r>
      <w:r>
        <w:rPr>
          <w:rFonts w:ascii="SimHei" w:eastAsia="SimHei" w:hAnsi="SimHei" w:cs="SimHei"/>
          <w:spacing w:val="-31"/>
          <w:sz w:val="16"/>
          <w:szCs w:val="16"/>
        </w:rPr>
        <w:t xml:space="preserve"> </w:t>
      </w:r>
      <w:r>
        <w:rPr>
          <w:rFonts w:ascii="SimHei" w:eastAsia="SimHei" w:hAnsi="SimHei" w:cs="SimHei"/>
          <w:spacing w:val="1"/>
          <w:sz w:val="16"/>
          <w:szCs w:val="16"/>
        </w:rPr>
        <w:t>某投资方案的净现金流量如图所示，试计算其静态投资回收期?</w:t>
      </w:r>
    </w:p>
    <w:p>
      <w:pPr>
        <w:spacing w:before="237" w:line="1370" w:lineRule="exact"/>
        <w:ind w:firstLine="2489"/>
      </w:pPr>
      <w:r>
        <w:rPr>
          <w:position w:val="-27"/>
        </w:rPr>
        <w:drawing>
          <wp:inline distT="0" distB="0" distL="0" distR="0">
            <wp:extent cx="1523994" cy="870015"/>
            <wp:effectExtent l="0" t="0" r="0" b="0"/>
            <wp:docPr id="54" name="IM 5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IM 54"/>
                    <pic:cNvPicPr/>
                  </pic:nvPicPr>
                  <pic:blipFill>
                    <a:blip xmlns:r="http://schemas.openxmlformats.org/officeDocument/2006/relationships" r:embed="rId45"/>
                    <a:stretch>
                      <a:fillRect/>
                    </a:stretch>
                  </pic:blipFill>
                  <pic:spPr>
                    <a:xfrm>
                      <a:off x="0" y="0"/>
                      <a:ext cx="1523994" cy="870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05" w:line="223" w:lineRule="auto"/>
        <w:ind w:left="2589"/>
        <w:rPr>
          <w:rFonts w:ascii="FangSong" w:eastAsia="FangSong" w:hAnsi="FangSong" w:cs="FangSong"/>
          <w:sz w:val="16"/>
          <w:szCs w:val="16"/>
        </w:rPr>
      </w:pPr>
      <w:r>
        <w:rPr>
          <w:rFonts w:ascii="FangSong" w:eastAsia="FangSong" w:hAnsi="FangSong" w:cs="FangSong"/>
          <w:spacing w:val="17"/>
          <w:sz w:val="16"/>
          <w:szCs w:val="16"/>
        </w:rPr>
        <w:t>净现金流量图(万元)</w:t>
      </w:r>
    </w:p>
    <w:p>
      <w:pPr>
        <w:pStyle w:val="BodyText"/>
        <w:spacing w:before="66" w:line="321" w:lineRule="exact"/>
        <w:ind w:left="749"/>
      </w:pPr>
      <w:r>
        <w:rPr>
          <w:spacing w:val="6"/>
          <w:position w:val="12"/>
        </w:rPr>
        <w:t>33.</w:t>
      </w:r>
      <w:r>
        <w:rPr>
          <w:spacing w:val="-25"/>
          <w:position w:val="12"/>
        </w:rPr>
        <w:t xml:space="preserve"> </w:t>
      </w:r>
      <w:r>
        <w:rPr>
          <w:spacing w:val="6"/>
          <w:position w:val="12"/>
        </w:rPr>
        <w:t>某构件厂年生产能力6万件，每件售价400元，每件变动成本150元，单件营业税及</w:t>
      </w:r>
    </w:p>
    <w:p>
      <w:pPr>
        <w:pStyle w:val="BodyText"/>
        <w:spacing w:before="1" w:line="218" w:lineRule="auto"/>
        <w:ind w:left="409"/>
      </w:pPr>
      <w:r>
        <w:rPr>
          <w:spacing w:val="6"/>
        </w:rPr>
        <w:t>附加50元，年固定成本300万元，是确定该构件厂盈利100万元时</w:t>
      </w:r>
      <w:r>
        <w:rPr>
          <w:spacing w:val="5"/>
        </w:rPr>
        <w:t>的产销量?</w:t>
      </w:r>
    </w:p>
    <w:p>
      <w:pPr>
        <w:pStyle w:val="BodyText"/>
        <w:spacing w:before="129" w:line="321" w:lineRule="exact"/>
        <w:ind w:left="749"/>
      </w:pPr>
      <w:r>
        <w:rPr>
          <w:spacing w:val="8"/>
          <w:position w:val="12"/>
        </w:rPr>
        <w:t>34.</w:t>
      </w:r>
      <w:r>
        <w:rPr>
          <w:spacing w:val="-37"/>
          <w:position w:val="12"/>
        </w:rPr>
        <w:t xml:space="preserve"> </w:t>
      </w:r>
      <w:r>
        <w:rPr>
          <w:spacing w:val="8"/>
          <w:position w:val="12"/>
        </w:rPr>
        <w:t>某设备目前的账面价值为33000元，预计净残值为3000元，第1年设备运行成本为</w:t>
      </w:r>
    </w:p>
    <w:p>
      <w:pPr>
        <w:pStyle w:val="BodyText"/>
        <w:spacing w:before="1" w:line="218" w:lineRule="auto"/>
        <w:ind w:left="409"/>
      </w:pPr>
      <w:r>
        <w:rPr>
          <w:spacing w:val="3"/>
        </w:rPr>
        <w:t>600元，此后每年运行成本均等递增600元，确定该设备的经济寿命?</w:t>
      </w:r>
    </w:p>
    <w:p>
      <w:pPr>
        <w:spacing w:line="386" w:lineRule="auto"/>
        <w:rPr>
          <w:rFonts w:ascii="Arial"/>
          <w:sz w:val="21"/>
        </w:rPr>
      </w:pPr>
    </w:p>
    <w:p>
      <w:pPr>
        <w:pStyle w:val="BodyText"/>
        <w:spacing w:before="52" w:line="212" w:lineRule="auto"/>
        <w:ind w:left="969"/>
        <w:rPr>
          <w:rFonts w:ascii="Times New Roman" w:eastAsia="Times New Roman" w:hAnsi="Times New Roman" w:cs="Times New Roman"/>
        </w:rPr>
      </w:pPr>
      <w:r>
        <w:rPr>
          <w:spacing w:val="-2"/>
        </w:rPr>
        <w:t xml:space="preserve">31. 【解】根据题意 </w:t>
      </w:r>
      <w:r>
        <w:rPr>
          <w:rFonts w:ascii="Times New Roman" w:eastAsia="Times New Roman" w:hAnsi="Times New Roman" w:cs="Times New Roman"/>
          <w:spacing w:val="-2"/>
        </w:rPr>
        <w:t>F=10000,n=5,i=10%</w:t>
      </w:r>
    </w:p>
    <w:p>
      <w:pPr>
        <w:spacing w:line="275" w:lineRule="auto"/>
        <w:rPr>
          <w:rFonts w:ascii="Arial"/>
          <w:sz w:val="21"/>
        </w:rPr>
      </w:pPr>
    </w:p>
    <w:p>
      <w:pPr>
        <w:pStyle w:val="BodyText"/>
        <w:spacing w:before="62" w:line="220" w:lineRule="auto"/>
        <w:ind w:left="5519"/>
        <w:rPr>
          <w:sz w:val="19"/>
          <w:szCs w:val="19"/>
        </w:rPr>
      </w:pPr>
      <w:r>
        <w:rPr>
          <w:spacing w:val="14"/>
          <w:sz w:val="19"/>
          <w:szCs w:val="19"/>
        </w:rPr>
        <w:t>(5分)</w:t>
      </w:r>
    </w:p>
    <w:p>
      <w:pPr>
        <w:spacing w:line="255" w:lineRule="auto"/>
        <w:rPr>
          <w:rFonts w:ascii="Arial"/>
          <w:sz w:val="21"/>
        </w:rPr>
      </w:pPr>
    </w:p>
    <w:p>
      <w:pPr>
        <w:pStyle w:val="BodyText"/>
        <w:spacing w:before="55" w:line="219" w:lineRule="auto"/>
        <w:ind w:left="969"/>
        <w:rPr>
          <w:sz w:val="17"/>
          <w:szCs w:val="17"/>
        </w:rPr>
      </w:pPr>
      <w:r>
        <w:rPr>
          <w:spacing w:val="-3"/>
          <w:sz w:val="17"/>
          <w:szCs w:val="17"/>
        </w:rPr>
        <w:t>32. 【解】列出投资方案的累计现金流量情况表，见表。</w:t>
      </w:r>
    </w:p>
    <w:p>
      <w:pPr>
        <w:spacing w:line="197" w:lineRule="exact"/>
      </w:pPr>
    </w:p>
    <w:tbl>
      <w:tblPr>
        <w:tblStyle w:val="TableNormal2"/>
        <w:tblW w:w="6649" w:type="dxa"/>
        <w:tblInd w:w="89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612"/>
        <w:gridCol w:w="709"/>
        <w:gridCol w:w="728"/>
        <w:gridCol w:w="719"/>
        <w:gridCol w:w="719"/>
        <w:gridCol w:w="719"/>
        <w:gridCol w:w="729"/>
        <w:gridCol w:w="714"/>
      </w:tblGrid>
      <w:tr>
        <w:tblPrEx>
          <w:tblW w:w="6649" w:type="dxa"/>
          <w:tblInd w:w="89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43"/>
        </w:trPr>
        <w:tc>
          <w:tcPr>
            <w:tcW w:w="1612" w:type="dxa"/>
            <w:vAlign w:val="top"/>
          </w:tcPr>
          <w:p>
            <w:pPr>
              <w:pStyle w:val="TableText"/>
              <w:spacing w:before="82" w:line="219" w:lineRule="auto"/>
              <w:ind w:left="52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计算期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28" w:line="183" w:lineRule="auto"/>
              <w:ind w:left="302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0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127" w:line="184" w:lineRule="auto"/>
              <w:ind w:left="314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28" w:line="183" w:lineRule="auto"/>
              <w:ind w:left="305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28" w:line="183" w:lineRule="auto"/>
              <w:ind w:left="306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28" w:line="183" w:lineRule="auto"/>
              <w:ind w:left="307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29" w:line="182" w:lineRule="auto"/>
              <w:ind w:left="31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</w:t>
            </w:r>
          </w:p>
        </w:tc>
        <w:tc>
          <w:tcPr>
            <w:tcW w:w="714" w:type="dxa"/>
            <w:vAlign w:val="top"/>
          </w:tcPr>
          <w:p>
            <w:pPr>
              <w:pStyle w:val="TableText"/>
              <w:spacing w:before="128" w:line="183" w:lineRule="auto"/>
              <w:ind w:left="30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</w:t>
            </w:r>
          </w:p>
        </w:tc>
      </w:tr>
      <w:tr>
        <w:tblPrEx>
          <w:tblW w:w="6649" w:type="dxa"/>
          <w:tblInd w:w="890" w:type="dxa"/>
          <w:tblLayout w:type="fixed"/>
        </w:tblPrEx>
        <w:trPr>
          <w:trHeight w:val="338"/>
        </w:trPr>
        <w:tc>
          <w:tcPr>
            <w:tcW w:w="1612" w:type="dxa"/>
            <w:vAlign w:val="top"/>
          </w:tcPr>
          <w:p>
            <w:pPr>
              <w:pStyle w:val="TableText"/>
              <w:spacing w:before="80" w:line="220" w:lineRule="auto"/>
              <w:ind w:left="43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现金流入</w:t>
            </w:r>
          </w:p>
        </w:tc>
        <w:tc>
          <w:tcPr>
            <w:tcW w:w="70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25" w:line="183" w:lineRule="auto"/>
              <w:ind w:left="26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25" w:line="183" w:lineRule="auto"/>
              <w:ind w:left="26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25" w:line="183" w:lineRule="auto"/>
              <w:ind w:left="26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60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25" w:line="183" w:lineRule="auto"/>
              <w:ind w:left="26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60</w:t>
            </w:r>
          </w:p>
        </w:tc>
        <w:tc>
          <w:tcPr>
            <w:tcW w:w="714" w:type="dxa"/>
            <w:vAlign w:val="top"/>
          </w:tcPr>
          <w:p>
            <w:pPr>
              <w:pStyle w:val="TableText"/>
              <w:spacing w:before="125" w:line="183" w:lineRule="auto"/>
              <w:ind w:left="26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90</w:t>
            </w:r>
          </w:p>
        </w:tc>
      </w:tr>
      <w:tr>
        <w:tblPrEx>
          <w:tblW w:w="6649" w:type="dxa"/>
          <w:tblInd w:w="890" w:type="dxa"/>
          <w:tblLayout w:type="fixed"/>
        </w:tblPrEx>
        <w:trPr>
          <w:trHeight w:val="338"/>
        </w:trPr>
        <w:tc>
          <w:tcPr>
            <w:tcW w:w="1612" w:type="dxa"/>
            <w:vAlign w:val="top"/>
          </w:tcPr>
          <w:p>
            <w:pPr>
              <w:pStyle w:val="TableText"/>
              <w:spacing w:before="82" w:line="220" w:lineRule="auto"/>
              <w:ind w:left="434"/>
              <w:rPr>
                <w:sz w:val="18"/>
                <w:szCs w:val="18"/>
              </w:rPr>
            </w:pPr>
            <w:r>
              <w:rPr>
                <w:spacing w:val="5"/>
                <w:sz w:val="18"/>
                <w:szCs w:val="18"/>
              </w:rPr>
              <w:t>现金流出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26" w:line="184" w:lineRule="auto"/>
              <w:ind w:left="212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100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127" w:line="183" w:lineRule="auto"/>
              <w:ind w:left="26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80</w:t>
            </w: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2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71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6649" w:type="dxa"/>
          <w:tblInd w:w="890" w:type="dxa"/>
          <w:tblLayout w:type="fixed"/>
        </w:tblPrEx>
        <w:trPr>
          <w:trHeight w:val="348"/>
        </w:trPr>
        <w:tc>
          <w:tcPr>
            <w:tcW w:w="1612" w:type="dxa"/>
            <w:vAlign w:val="top"/>
          </w:tcPr>
          <w:p>
            <w:pPr>
              <w:pStyle w:val="TableText"/>
              <w:spacing w:before="94" w:line="220" w:lineRule="auto"/>
              <w:ind w:left="344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净现金流量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38" w:line="184" w:lineRule="auto"/>
              <w:ind w:left="16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-100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139" w:line="183" w:lineRule="auto"/>
              <w:ind w:left="22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-80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9" w:line="183" w:lineRule="auto"/>
              <w:ind w:left="265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9" w:line="183" w:lineRule="auto"/>
              <w:ind w:left="266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9" w:line="183" w:lineRule="auto"/>
              <w:ind w:left="267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60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39" w:line="183" w:lineRule="auto"/>
              <w:ind w:left="268"/>
              <w:rPr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60</w:t>
            </w:r>
          </w:p>
        </w:tc>
        <w:tc>
          <w:tcPr>
            <w:tcW w:w="714" w:type="dxa"/>
            <w:vAlign w:val="top"/>
          </w:tcPr>
          <w:p>
            <w:pPr>
              <w:pStyle w:val="TableText"/>
              <w:spacing w:before="139" w:line="183" w:lineRule="auto"/>
              <w:ind w:left="260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90</w:t>
            </w:r>
          </w:p>
        </w:tc>
      </w:tr>
      <w:tr>
        <w:tblPrEx>
          <w:tblW w:w="6649" w:type="dxa"/>
          <w:tblInd w:w="890" w:type="dxa"/>
          <w:tblLayout w:type="fixed"/>
        </w:tblPrEx>
        <w:trPr>
          <w:trHeight w:val="333"/>
        </w:trPr>
        <w:tc>
          <w:tcPr>
            <w:tcW w:w="1612" w:type="dxa"/>
            <w:vAlign w:val="top"/>
          </w:tcPr>
          <w:p>
            <w:pPr>
              <w:pStyle w:val="TableText"/>
              <w:spacing w:before="85" w:line="220" w:lineRule="auto"/>
              <w:ind w:left="164"/>
              <w:rPr>
                <w:sz w:val="18"/>
                <w:szCs w:val="18"/>
              </w:rPr>
            </w:pPr>
            <w:r>
              <w:rPr>
                <w:spacing w:val="1"/>
                <w:sz w:val="18"/>
                <w:szCs w:val="18"/>
              </w:rPr>
              <w:t>累计净现金流量</w:t>
            </w:r>
          </w:p>
        </w:tc>
        <w:tc>
          <w:tcPr>
            <w:tcW w:w="709" w:type="dxa"/>
            <w:vAlign w:val="top"/>
          </w:tcPr>
          <w:p>
            <w:pPr>
              <w:pStyle w:val="TableText"/>
              <w:spacing w:before="130" w:line="184" w:lineRule="auto"/>
              <w:ind w:left="16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-100</w:t>
            </w:r>
          </w:p>
        </w:tc>
        <w:tc>
          <w:tcPr>
            <w:tcW w:w="728" w:type="dxa"/>
            <w:vAlign w:val="top"/>
          </w:tcPr>
          <w:p>
            <w:pPr>
              <w:pStyle w:val="TableText"/>
              <w:spacing w:before="130" w:line="184" w:lineRule="auto"/>
              <w:ind w:left="173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-180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0" w:line="184" w:lineRule="auto"/>
              <w:ind w:left="17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-140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1" w:line="183" w:lineRule="auto"/>
              <w:ind w:left="216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-80</w:t>
            </w:r>
          </w:p>
        </w:tc>
        <w:tc>
          <w:tcPr>
            <w:tcW w:w="719" w:type="dxa"/>
            <w:vAlign w:val="top"/>
          </w:tcPr>
          <w:p>
            <w:pPr>
              <w:pStyle w:val="TableText"/>
              <w:spacing w:before="131" w:line="183" w:lineRule="auto"/>
              <w:ind w:left="21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-20</w:t>
            </w:r>
          </w:p>
        </w:tc>
        <w:tc>
          <w:tcPr>
            <w:tcW w:w="729" w:type="dxa"/>
            <w:vAlign w:val="top"/>
          </w:tcPr>
          <w:p>
            <w:pPr>
              <w:pStyle w:val="TableText"/>
              <w:spacing w:before="131" w:line="183" w:lineRule="auto"/>
              <w:ind w:left="268"/>
              <w:rPr>
                <w:sz w:val="18"/>
                <w:szCs w:val="18"/>
              </w:rPr>
            </w:pPr>
            <w:r>
              <w:rPr>
                <w:spacing w:val="-2"/>
                <w:sz w:val="18"/>
                <w:szCs w:val="18"/>
              </w:rPr>
              <w:t>40</w:t>
            </w:r>
          </w:p>
        </w:tc>
        <w:tc>
          <w:tcPr>
            <w:tcW w:w="714" w:type="dxa"/>
            <w:vAlign w:val="top"/>
          </w:tcPr>
          <w:p>
            <w:pPr>
              <w:pStyle w:val="TableText"/>
              <w:spacing w:before="130" w:line="184" w:lineRule="auto"/>
              <w:ind w:left="219"/>
              <w:rPr>
                <w:sz w:val="18"/>
                <w:szCs w:val="18"/>
              </w:rPr>
            </w:pPr>
            <w:r>
              <w:rPr>
                <w:spacing w:val="-5"/>
                <w:sz w:val="18"/>
                <w:szCs w:val="18"/>
              </w:rPr>
              <w:t>130</w:t>
            </w:r>
          </w:p>
        </w:tc>
      </w:tr>
    </w:tbl>
    <w:p>
      <w:pPr>
        <w:pStyle w:val="BodyText"/>
        <w:spacing w:before="144" w:line="183" w:lineRule="auto"/>
        <w:ind w:left="7400"/>
        <w:rPr>
          <w:sz w:val="13"/>
          <w:szCs w:val="13"/>
        </w:rPr>
      </w:pPr>
      <w:r>
        <w:rPr>
          <w:spacing w:val="-2"/>
          <w:sz w:val="13"/>
          <w:szCs w:val="13"/>
        </w:rPr>
        <w:t>405</w:t>
      </w:r>
    </w:p>
    <w:p>
      <w:pPr>
        <w:spacing w:line="295" w:lineRule="auto"/>
        <w:rPr>
          <w:rFonts w:ascii="Arial"/>
          <w:sz w:val="21"/>
        </w:rPr>
      </w:pPr>
    </w:p>
    <w:p>
      <w:pPr>
        <w:spacing w:line="295" w:lineRule="auto"/>
        <w:rPr>
          <w:rFonts w:ascii="Arial"/>
          <w:sz w:val="21"/>
        </w:rPr>
      </w:pPr>
    </w:p>
    <w:p>
      <w:pPr>
        <w:spacing w:line="296" w:lineRule="auto"/>
        <w:rPr>
          <w:rFonts w:ascii="Arial"/>
          <w:sz w:val="21"/>
        </w:rPr>
      </w:pPr>
    </w:p>
    <w:p>
      <w:pPr>
        <w:spacing w:line="220" w:lineRule="exact"/>
      </w:pPr>
      <w:r>
        <w:rPr>
          <w:position w:val="-4"/>
        </w:rPr>
        <w:drawing>
          <wp:inline distT="0" distB="0" distL="0" distR="0">
            <wp:extent cx="5238770" cy="139655"/>
            <wp:effectExtent l="0" t="0" r="0" b="0"/>
            <wp:docPr id="56" name="IM 5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IM 56"/>
                    <pic:cNvPicPr/>
                  </pic:nvPicPr>
                  <pic:blipFill>
                    <a:blip xmlns:r="http://schemas.openxmlformats.org/officeDocument/2006/relationships" r:embed="rId46"/>
                    <a:stretch>
                      <a:fillRect/>
                    </a:stretch>
                  </pic:blipFill>
                  <pic:spPr>
                    <a:xfrm>
                      <a:off x="0" y="0"/>
                      <a:ext cx="5238770" cy="139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  <w:r>
        <w:rPr>
          <w:rFonts w:ascii="Arial"/>
          <w:sz w:val="21"/>
        </w:rPr>
        <w:br/>
      </w:r>
      <w:r>
        <w:rPr>
          <w:rFonts w:ascii="Arial"/>
          <w:sz w:val="21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https://d.book118.com/898000071035006026</w:t>
        </w:r>
      </w:hyperlink>
    </w:p>
    <w:p>
      <w:pPr>
        <w:spacing w:line="276" w:lineRule="auto"/>
        <w:rPr>
          <w:rFonts w:ascii="Arial"/>
          <w:sz w:val="21"/>
        </w:rPr>
      </w:pPr>
    </w:p>
    <w:sectPr>
      <w:footerReference w:type="default" r:id="rId48"/>
      <w:pgSz w:w="11900" w:h="16840"/>
      <w:pgMar w:top="635" w:right="1785" w:bottom="1140" w:left="530" w:header="0" w:footer="983" w:gutter="0"/>
      <w:pgNumType w:start="16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5320"/>
    </w:pPr>
    <w:r>
      <w:t>1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2" w:lineRule="auto"/>
      <w:ind w:left="5320"/>
    </w:pPr>
    <w:r>
      <w:t>1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10"/>
      <w:rPr>
        <w:sz w:val="15"/>
        <w:szCs w:val="15"/>
      </w:rPr>
    </w:pPr>
    <w:r>
      <w:rPr>
        <w:sz w:val="15"/>
        <w:szCs w:val="15"/>
      </w:rPr>
      <w:t>2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10"/>
      <w:rPr>
        <w:sz w:val="15"/>
        <w:szCs w:val="15"/>
      </w:rPr>
    </w:pPr>
    <w:r>
      <w:rPr>
        <w:sz w:val="15"/>
        <w:szCs w:val="15"/>
      </w:rPr>
      <w:t>2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5350"/>
    </w:pPr>
    <w:r>
      <w:t>3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5350"/>
    </w:pPr>
    <w:r>
      <w:t>3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5350"/>
    </w:pPr>
    <w:r>
      <w:t>3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1" w:lineRule="auto"/>
      <w:ind w:left="5350"/>
    </w:pPr>
    <w:r>
      <w:t>3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00"/>
      <w:rPr>
        <w:sz w:val="13"/>
        <w:szCs w:val="13"/>
      </w:rPr>
    </w:pPr>
    <w:r>
      <w:rPr>
        <w:sz w:val="13"/>
        <w:szCs w:val="13"/>
      </w:rPr>
      <w:t>4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00"/>
      <w:rPr>
        <w:sz w:val="13"/>
        <w:szCs w:val="13"/>
      </w:rPr>
    </w:pPr>
    <w:r>
      <w:rPr>
        <w:sz w:val="13"/>
        <w:szCs w:val="13"/>
      </w:rPr>
      <w:t>4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00"/>
      <w:rPr>
        <w:sz w:val="13"/>
        <w:szCs w:val="13"/>
      </w:rPr>
    </w:pPr>
    <w:r>
      <w:rPr>
        <w:sz w:val="13"/>
        <w:szCs w:val="13"/>
      </w:rPr>
      <w:t>4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00"/>
      <w:rPr>
        <w:sz w:val="13"/>
        <w:szCs w:val="13"/>
      </w:rPr>
    </w:pPr>
    <w:r>
      <w:rPr>
        <w:sz w:val="13"/>
        <w:szCs w:val="13"/>
      </w:rPr>
      <w:t>4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10"/>
      <w:rPr>
        <w:sz w:val="15"/>
        <w:szCs w:val="15"/>
      </w:rPr>
    </w:pPr>
    <w:r>
      <w:rPr>
        <w:sz w:val="15"/>
        <w:szCs w:val="15"/>
      </w:rPr>
      <w:t>5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9" w:lineRule="auto"/>
      <w:ind w:left="5310"/>
      <w:rPr>
        <w:sz w:val="15"/>
        <w:szCs w:val="15"/>
      </w:rPr>
    </w:pPr>
    <w:r>
      <w:rPr>
        <w:sz w:val="15"/>
        <w:szCs w:val="15"/>
      </w:rPr>
      <w:t>5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68" w:lineRule="auto"/>
      <w:ind w:left="5300"/>
      <w:rPr>
        <w:sz w:val="13"/>
        <w:szCs w:val="13"/>
      </w:rPr>
    </w:pPr>
    <w:r>
      <w:rPr>
        <w:sz w:val="13"/>
        <w:szCs w:val="13"/>
      </w:rPr>
      <w:t>6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70" w:lineRule="auto"/>
      <w:ind w:left="5350"/>
    </w:pPr>
    <w:r>
      <w:t>7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16"/>
      <w:szCs w:val="16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5.png" /><Relationship Id="rId11" Type="http://schemas.openxmlformats.org/officeDocument/2006/relationships/image" Target="media/image6.png" /><Relationship Id="rId12" Type="http://schemas.openxmlformats.org/officeDocument/2006/relationships/footer" Target="footer3.xml" /><Relationship Id="rId13" Type="http://schemas.openxmlformats.org/officeDocument/2006/relationships/footer" Target="footer4.xml" /><Relationship Id="rId14" Type="http://schemas.openxmlformats.org/officeDocument/2006/relationships/image" Target="media/image7.png" /><Relationship Id="rId15" Type="http://schemas.openxmlformats.org/officeDocument/2006/relationships/image" Target="media/image8.png" /><Relationship Id="rId16" Type="http://schemas.openxmlformats.org/officeDocument/2006/relationships/image" Target="media/image9.png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image" Target="media/image12.png" /><Relationship Id="rId2" Type="http://schemas.openxmlformats.org/officeDocument/2006/relationships/webSettings" Target="webSettings.xml" /><Relationship Id="rId20" Type="http://schemas.openxmlformats.org/officeDocument/2006/relationships/footer" Target="footer5.xml" /><Relationship Id="rId21" Type="http://schemas.openxmlformats.org/officeDocument/2006/relationships/footer" Target="footer6.xml" /><Relationship Id="rId22" Type="http://schemas.openxmlformats.org/officeDocument/2006/relationships/image" Target="media/image13.png" /><Relationship Id="rId23" Type="http://schemas.openxmlformats.org/officeDocument/2006/relationships/footer" Target="footer7.xml" /><Relationship Id="rId24" Type="http://schemas.openxmlformats.org/officeDocument/2006/relationships/footer" Target="footer8.xml" /><Relationship Id="rId25" Type="http://schemas.openxmlformats.org/officeDocument/2006/relationships/image" Target="media/image14.png" /><Relationship Id="rId26" Type="http://schemas.openxmlformats.org/officeDocument/2006/relationships/image" Target="media/image15.png" /><Relationship Id="rId27" Type="http://schemas.openxmlformats.org/officeDocument/2006/relationships/image" Target="media/image16.png" /><Relationship Id="rId28" Type="http://schemas.openxmlformats.org/officeDocument/2006/relationships/image" Target="media/image17.jpeg" /><Relationship Id="rId29" Type="http://schemas.openxmlformats.org/officeDocument/2006/relationships/image" Target="media/image18.png" /><Relationship Id="rId3" Type="http://schemas.openxmlformats.org/officeDocument/2006/relationships/fontTable" Target="fontTable.xml" /><Relationship Id="rId30" Type="http://schemas.openxmlformats.org/officeDocument/2006/relationships/image" Target="media/image19.jpeg" /><Relationship Id="rId31" Type="http://schemas.openxmlformats.org/officeDocument/2006/relationships/footer" Target="footer9.xml" /><Relationship Id="rId32" Type="http://schemas.openxmlformats.org/officeDocument/2006/relationships/footer" Target="footer10.xml" /><Relationship Id="rId33" Type="http://schemas.openxmlformats.org/officeDocument/2006/relationships/image" Target="media/image20.png" /><Relationship Id="rId34" Type="http://schemas.openxmlformats.org/officeDocument/2006/relationships/footer" Target="footer11.xml" /><Relationship Id="rId35" Type="http://schemas.openxmlformats.org/officeDocument/2006/relationships/footer" Target="footer12.xml" /><Relationship Id="rId36" Type="http://schemas.openxmlformats.org/officeDocument/2006/relationships/image" Target="media/image21.png" /><Relationship Id="rId37" Type="http://schemas.openxmlformats.org/officeDocument/2006/relationships/image" Target="media/image22.png" /><Relationship Id="rId38" Type="http://schemas.openxmlformats.org/officeDocument/2006/relationships/footer" Target="footer13.xml" /><Relationship Id="rId39" Type="http://schemas.openxmlformats.org/officeDocument/2006/relationships/image" Target="media/image23.png" /><Relationship Id="rId4" Type="http://schemas.openxmlformats.org/officeDocument/2006/relationships/image" Target="media/image1.png" /><Relationship Id="rId40" Type="http://schemas.openxmlformats.org/officeDocument/2006/relationships/footer" Target="footer14.xml" /><Relationship Id="rId41" Type="http://schemas.openxmlformats.org/officeDocument/2006/relationships/image" Target="media/image24.png" /><Relationship Id="rId42" Type="http://schemas.openxmlformats.org/officeDocument/2006/relationships/image" Target="media/image25.png" /><Relationship Id="rId43" Type="http://schemas.openxmlformats.org/officeDocument/2006/relationships/footer" Target="footer15.xml" /><Relationship Id="rId44" Type="http://schemas.openxmlformats.org/officeDocument/2006/relationships/image" Target="media/image26.png" /><Relationship Id="rId45" Type="http://schemas.openxmlformats.org/officeDocument/2006/relationships/image" Target="media/image27.jpeg" /><Relationship Id="rId46" Type="http://schemas.openxmlformats.org/officeDocument/2006/relationships/image" Target="media/image28.png" /><Relationship Id="rId47" Type="http://schemas.openxmlformats.org/officeDocument/2006/relationships/hyperlink" Target="https://d.book118.com/898000071035006026" TargetMode="External" /><Relationship Id="rId48" Type="http://schemas.openxmlformats.org/officeDocument/2006/relationships/footer" Target="footer16.xml" /><Relationship Id="rId49" Type="http://schemas.openxmlformats.org/officeDocument/2006/relationships/theme" Target="theme/theme1.xml" /><Relationship Id="rId5" Type="http://schemas.openxmlformats.org/officeDocument/2006/relationships/image" Target="media/image2.png" /><Relationship Id="rId50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footer" Target="footer1.xml" /><Relationship Id="rId8" Type="http://schemas.openxmlformats.org/officeDocument/2006/relationships/footer" Target="footer2.xml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2024-01-14T21:20:41Z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2024-01-14T21:20:45Z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65a3dfa6f23622001f9ccc64wl</vt:lpwstr>
  </property>
</Properties>
</file>