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苯乙烯项目规划设计方案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92" w:history="1">
        <w:r>
          <w:rPr>
            <w:rFonts w:ascii="仿宋" w:eastAsia="仿宋" w:hAnsi="仿宋" w:cs="仿宋" w:hint="eastAsia"/>
            <w:lang w:eastAsia="zh-CN"/>
          </w:rPr>
          <w:t>前言</w:t>
        </w:r>
        <w:r>
          <w:tab/>
        </w:r>
        <w:r>
          <w:fldChar w:fldCharType="begin"/>
        </w:r>
        <w:r>
          <w:instrText xml:space="preserve"> PAGEREF _Toc32592 \h </w:instrText>
        </w:r>
        <w:r>
          <w:fldChar w:fldCharType="separate"/>
        </w:r>
        <w:r>
          <w:t>3</w:t>
        </w:r>
        <w:r>
          <w:fldChar w:fldCharType="end"/>
        </w:r>
      </w:hyperlink>
    </w:p>
    <w:p>
      <w:pPr>
        <w:pStyle w:val="TOC1"/>
        <w:tabs>
          <w:tab w:val="right" w:leader="dot" w:pos="8306"/>
        </w:tabs>
      </w:pPr>
      <w:hyperlink w:anchor="_Toc15406" w:history="1">
        <w:r>
          <w:rPr>
            <w:rFonts w:ascii="仿宋" w:eastAsia="仿宋" w:hAnsi="仿宋" w:cs="仿宋" w:hint="eastAsia"/>
            <w:lang w:eastAsia="zh-CN"/>
          </w:rPr>
          <w:t>一、苯乙烯项目文档管理</w:t>
        </w:r>
        <w:r>
          <w:tab/>
        </w:r>
        <w:r>
          <w:fldChar w:fldCharType="begin"/>
        </w:r>
        <w:r>
          <w:instrText xml:space="preserve"> PAGEREF _Toc15406 \h </w:instrText>
        </w:r>
        <w:r>
          <w:fldChar w:fldCharType="separate"/>
        </w:r>
        <w:r>
          <w:t>3</w:t>
        </w:r>
        <w:r>
          <w:fldChar w:fldCharType="end"/>
        </w:r>
      </w:hyperlink>
    </w:p>
    <w:p>
      <w:pPr>
        <w:pStyle w:val="TOC2"/>
        <w:tabs>
          <w:tab w:val="right" w:leader="dot" w:pos="8306"/>
        </w:tabs>
      </w:pPr>
      <w:hyperlink w:anchor="_Toc7248" w:history="1">
        <w:r>
          <w:rPr>
            <w:rFonts w:ascii="仿宋" w:eastAsia="仿宋" w:hAnsi="仿宋" w:cs="仿宋" w:hint="eastAsia"/>
            <w:lang w:eastAsia="zh-CN"/>
          </w:rPr>
          <w:t>(一)、文档编制与审查</w:t>
        </w:r>
        <w:r>
          <w:tab/>
        </w:r>
        <w:r>
          <w:fldChar w:fldCharType="begin"/>
        </w:r>
        <w:r>
          <w:instrText xml:space="preserve"> PAGEREF _Toc7248 \h </w:instrText>
        </w:r>
        <w:r>
          <w:fldChar w:fldCharType="separate"/>
        </w:r>
        <w:r>
          <w:t>3</w:t>
        </w:r>
        <w:r>
          <w:fldChar w:fldCharType="end"/>
        </w:r>
      </w:hyperlink>
    </w:p>
    <w:p>
      <w:pPr>
        <w:pStyle w:val="TOC2"/>
        <w:tabs>
          <w:tab w:val="right" w:leader="dot" w:pos="8306"/>
        </w:tabs>
      </w:pPr>
      <w:hyperlink w:anchor="_Toc24871" w:history="1">
        <w:r>
          <w:rPr>
            <w:rFonts w:ascii="仿宋" w:eastAsia="仿宋" w:hAnsi="仿宋" w:cs="仿宋" w:hint="eastAsia"/>
            <w:lang w:eastAsia="zh-CN"/>
          </w:rPr>
          <w:t>(二)、文档发布与分发</w:t>
        </w:r>
        <w:r>
          <w:tab/>
        </w:r>
        <w:r>
          <w:fldChar w:fldCharType="begin"/>
        </w:r>
        <w:r>
          <w:instrText xml:space="preserve"> PAGEREF _Toc24871 \h </w:instrText>
        </w:r>
        <w:r>
          <w:fldChar w:fldCharType="separate"/>
        </w:r>
        <w:r>
          <w:t>4</w:t>
        </w:r>
        <w:r>
          <w:fldChar w:fldCharType="end"/>
        </w:r>
      </w:hyperlink>
    </w:p>
    <w:p>
      <w:pPr>
        <w:pStyle w:val="TOC2"/>
        <w:tabs>
          <w:tab w:val="right" w:leader="dot" w:pos="8306"/>
        </w:tabs>
      </w:pPr>
      <w:hyperlink w:anchor="_Toc9882" w:history="1">
        <w:r>
          <w:rPr>
            <w:rFonts w:ascii="仿宋" w:eastAsia="仿宋" w:hAnsi="仿宋" w:cs="仿宋" w:hint="eastAsia"/>
            <w:lang w:eastAsia="zh-CN"/>
          </w:rPr>
          <w:t>(三)、文档存档与归档</w:t>
        </w:r>
        <w:r>
          <w:tab/>
        </w:r>
        <w:r>
          <w:fldChar w:fldCharType="begin"/>
        </w:r>
        <w:r>
          <w:instrText xml:space="preserve"> PAGEREF _Toc9882 \h </w:instrText>
        </w:r>
        <w:r>
          <w:fldChar w:fldCharType="separate"/>
        </w:r>
        <w:r>
          <w:t>5</w:t>
        </w:r>
        <w:r>
          <w:fldChar w:fldCharType="end"/>
        </w:r>
      </w:hyperlink>
    </w:p>
    <w:p>
      <w:pPr>
        <w:pStyle w:val="TOC1"/>
        <w:tabs>
          <w:tab w:val="right" w:leader="dot" w:pos="8306"/>
        </w:tabs>
      </w:pPr>
      <w:hyperlink w:anchor="_Toc3913" w:history="1">
        <w:r>
          <w:rPr>
            <w:rFonts w:ascii="仿宋" w:eastAsia="仿宋" w:hAnsi="仿宋" w:cs="仿宋" w:hint="eastAsia"/>
            <w:lang w:eastAsia="zh-CN"/>
          </w:rPr>
          <w:t>二、苯乙烯项目土建工程</w:t>
        </w:r>
        <w:r>
          <w:tab/>
        </w:r>
        <w:r>
          <w:fldChar w:fldCharType="begin"/>
        </w:r>
        <w:r>
          <w:instrText xml:space="preserve"> PAGEREF _Toc3913 \h </w:instrText>
        </w:r>
        <w:r>
          <w:fldChar w:fldCharType="separate"/>
        </w:r>
        <w:r>
          <w:t>6</w:t>
        </w:r>
        <w:r>
          <w:fldChar w:fldCharType="end"/>
        </w:r>
      </w:hyperlink>
    </w:p>
    <w:p>
      <w:pPr>
        <w:pStyle w:val="TOC2"/>
        <w:tabs>
          <w:tab w:val="right" w:leader="dot" w:pos="8306"/>
        </w:tabs>
      </w:pPr>
      <w:hyperlink w:anchor="_Toc2905" w:history="1">
        <w:r>
          <w:rPr>
            <w:rFonts w:ascii="仿宋" w:eastAsia="仿宋" w:hAnsi="仿宋" w:cs="仿宋" w:hint="eastAsia"/>
            <w:lang w:eastAsia="zh-CN"/>
          </w:rPr>
          <w:t>(一)、建筑工程设计原则</w:t>
        </w:r>
        <w:r>
          <w:tab/>
        </w:r>
        <w:r>
          <w:fldChar w:fldCharType="begin"/>
        </w:r>
        <w:r>
          <w:instrText xml:space="preserve"> PAGEREF _Toc2905 \h </w:instrText>
        </w:r>
        <w:r>
          <w:fldChar w:fldCharType="separate"/>
        </w:r>
        <w:r>
          <w:t>6</w:t>
        </w:r>
        <w:r>
          <w:fldChar w:fldCharType="end"/>
        </w:r>
      </w:hyperlink>
    </w:p>
    <w:p>
      <w:pPr>
        <w:pStyle w:val="TOC2"/>
        <w:tabs>
          <w:tab w:val="right" w:leader="dot" w:pos="8306"/>
        </w:tabs>
      </w:pPr>
      <w:hyperlink w:anchor="_Toc4420" w:history="1">
        <w:r>
          <w:rPr>
            <w:rFonts w:ascii="仿宋" w:eastAsia="仿宋" w:hAnsi="仿宋" w:cs="仿宋" w:hint="eastAsia"/>
            <w:lang w:eastAsia="zh-CN"/>
          </w:rPr>
          <w:t>(二)、土建工程设计年限及安全等级</w:t>
        </w:r>
        <w:r>
          <w:tab/>
        </w:r>
        <w:r>
          <w:fldChar w:fldCharType="begin"/>
        </w:r>
        <w:r>
          <w:instrText xml:space="preserve"> PAGEREF _Toc4420 \h </w:instrText>
        </w:r>
        <w:r>
          <w:fldChar w:fldCharType="separate"/>
        </w:r>
        <w:r>
          <w:t>7</w:t>
        </w:r>
        <w:r>
          <w:fldChar w:fldCharType="end"/>
        </w:r>
      </w:hyperlink>
    </w:p>
    <w:p>
      <w:pPr>
        <w:pStyle w:val="TOC2"/>
        <w:tabs>
          <w:tab w:val="right" w:leader="dot" w:pos="8306"/>
        </w:tabs>
      </w:pPr>
      <w:hyperlink w:anchor="_Toc31715" w:history="1">
        <w:r>
          <w:rPr>
            <w:rFonts w:ascii="仿宋" w:eastAsia="仿宋" w:hAnsi="仿宋" w:cs="仿宋" w:hint="eastAsia"/>
            <w:lang w:eastAsia="zh-CN"/>
          </w:rPr>
          <w:t>(三)、建筑工程设计总体要求</w:t>
        </w:r>
        <w:r>
          <w:tab/>
        </w:r>
        <w:r>
          <w:fldChar w:fldCharType="begin"/>
        </w:r>
        <w:r>
          <w:instrText xml:space="preserve"> PAGEREF _Toc31715 \h </w:instrText>
        </w:r>
        <w:r>
          <w:fldChar w:fldCharType="separate"/>
        </w:r>
        <w:r>
          <w:t>9</w:t>
        </w:r>
        <w:r>
          <w:fldChar w:fldCharType="end"/>
        </w:r>
      </w:hyperlink>
    </w:p>
    <w:p>
      <w:pPr>
        <w:pStyle w:val="TOC2"/>
        <w:tabs>
          <w:tab w:val="right" w:leader="dot" w:pos="8306"/>
        </w:tabs>
      </w:pPr>
      <w:hyperlink w:anchor="_Toc18136" w:history="1">
        <w:r>
          <w:rPr>
            <w:rFonts w:ascii="仿宋" w:eastAsia="仿宋" w:hAnsi="仿宋" w:cs="仿宋" w:hint="eastAsia"/>
            <w:lang w:eastAsia="zh-CN"/>
          </w:rPr>
          <w:t>(四)、土建工程建设指标</w:t>
        </w:r>
        <w:r>
          <w:tab/>
        </w:r>
        <w:r>
          <w:fldChar w:fldCharType="begin"/>
        </w:r>
        <w:r>
          <w:instrText xml:space="preserve"> PAGEREF _Toc18136 \h </w:instrText>
        </w:r>
        <w:r>
          <w:fldChar w:fldCharType="separate"/>
        </w:r>
        <w:r>
          <w:t>9</w:t>
        </w:r>
        <w:r>
          <w:fldChar w:fldCharType="end"/>
        </w:r>
      </w:hyperlink>
    </w:p>
    <w:p>
      <w:pPr>
        <w:pStyle w:val="TOC1"/>
        <w:tabs>
          <w:tab w:val="right" w:leader="dot" w:pos="8306"/>
        </w:tabs>
      </w:pPr>
      <w:hyperlink w:anchor="_Toc1458" w:history="1">
        <w:r>
          <w:rPr>
            <w:rFonts w:ascii="仿宋" w:eastAsia="仿宋" w:hAnsi="仿宋" w:cs="仿宋" w:hint="eastAsia"/>
            <w:lang w:eastAsia="zh-CN"/>
          </w:rPr>
          <w:t>三、苯乙烯项目可持续发展</w:t>
        </w:r>
        <w:r>
          <w:tab/>
        </w:r>
        <w:r>
          <w:fldChar w:fldCharType="begin"/>
        </w:r>
        <w:r>
          <w:instrText xml:space="preserve"> PAGEREF _Toc1458 \h </w:instrText>
        </w:r>
        <w:r>
          <w:fldChar w:fldCharType="separate"/>
        </w:r>
        <w:r>
          <w:t>10</w:t>
        </w:r>
        <w:r>
          <w:fldChar w:fldCharType="end"/>
        </w:r>
      </w:hyperlink>
    </w:p>
    <w:p>
      <w:pPr>
        <w:pStyle w:val="TOC2"/>
        <w:tabs>
          <w:tab w:val="right" w:leader="dot" w:pos="8306"/>
        </w:tabs>
      </w:pPr>
      <w:hyperlink w:anchor="_Toc26984" w:history="1">
        <w:r>
          <w:rPr>
            <w:rFonts w:ascii="仿宋" w:eastAsia="仿宋" w:hAnsi="仿宋" w:cs="仿宋" w:hint="eastAsia"/>
            <w:lang w:eastAsia="zh-CN"/>
          </w:rPr>
          <w:t>(一)、可持续战略与实践</w:t>
        </w:r>
        <w:r>
          <w:tab/>
        </w:r>
        <w:r>
          <w:fldChar w:fldCharType="begin"/>
        </w:r>
        <w:r>
          <w:instrText xml:space="preserve"> PAGEREF _Toc26984 \h </w:instrText>
        </w:r>
        <w:r>
          <w:fldChar w:fldCharType="separate"/>
        </w:r>
        <w:r>
          <w:t>10</w:t>
        </w:r>
        <w:r>
          <w:fldChar w:fldCharType="end"/>
        </w:r>
      </w:hyperlink>
    </w:p>
    <w:p>
      <w:pPr>
        <w:pStyle w:val="TOC2"/>
        <w:tabs>
          <w:tab w:val="right" w:leader="dot" w:pos="8306"/>
        </w:tabs>
      </w:pPr>
      <w:hyperlink w:anchor="_Toc7975" w:history="1">
        <w:r>
          <w:rPr>
            <w:rFonts w:ascii="仿宋" w:eastAsia="仿宋" w:hAnsi="仿宋" w:cs="仿宋" w:hint="eastAsia"/>
            <w:lang w:eastAsia="zh-CN"/>
          </w:rPr>
          <w:t>(二)、环保与社会责任</w:t>
        </w:r>
        <w:r>
          <w:tab/>
        </w:r>
        <w:r>
          <w:fldChar w:fldCharType="begin"/>
        </w:r>
        <w:r>
          <w:instrText xml:space="preserve"> PAGEREF _Toc7975 \h </w:instrText>
        </w:r>
        <w:r>
          <w:fldChar w:fldCharType="separate"/>
        </w:r>
        <w:r>
          <w:t>10</w:t>
        </w:r>
        <w:r>
          <w:fldChar w:fldCharType="end"/>
        </w:r>
      </w:hyperlink>
    </w:p>
    <w:p>
      <w:pPr>
        <w:pStyle w:val="TOC1"/>
        <w:tabs>
          <w:tab w:val="right" w:leader="dot" w:pos="8306"/>
        </w:tabs>
      </w:pPr>
      <w:hyperlink w:anchor="_Toc22069" w:history="1">
        <w:r>
          <w:rPr>
            <w:rFonts w:ascii="仿宋" w:eastAsia="仿宋" w:hAnsi="仿宋" w:cs="仿宋" w:hint="eastAsia"/>
            <w:lang w:eastAsia="zh-CN"/>
          </w:rPr>
          <w:t>四、工艺说明</w:t>
        </w:r>
        <w:r>
          <w:tab/>
        </w:r>
        <w:r>
          <w:fldChar w:fldCharType="begin"/>
        </w:r>
        <w:r>
          <w:instrText xml:space="preserve"> PAGEREF _Toc22069 \h </w:instrText>
        </w:r>
        <w:r>
          <w:fldChar w:fldCharType="separate"/>
        </w:r>
        <w:r>
          <w:t>11</w:t>
        </w:r>
        <w:r>
          <w:fldChar w:fldCharType="end"/>
        </w:r>
      </w:hyperlink>
    </w:p>
    <w:p>
      <w:pPr>
        <w:pStyle w:val="TOC2"/>
        <w:tabs>
          <w:tab w:val="right" w:leader="dot" w:pos="8306"/>
        </w:tabs>
      </w:pPr>
      <w:hyperlink w:anchor="_Toc30556" w:history="1">
        <w:r>
          <w:rPr>
            <w:rFonts w:ascii="仿宋" w:eastAsia="仿宋" w:hAnsi="仿宋" w:cs="仿宋" w:hint="eastAsia"/>
            <w:lang w:eastAsia="zh-CN"/>
          </w:rPr>
          <w:t>(一)、技术管理特点</w:t>
        </w:r>
        <w:r>
          <w:tab/>
        </w:r>
        <w:r>
          <w:fldChar w:fldCharType="begin"/>
        </w:r>
        <w:r>
          <w:instrText xml:space="preserve"> PAGEREF _Toc30556 \h </w:instrText>
        </w:r>
        <w:r>
          <w:fldChar w:fldCharType="separate"/>
        </w:r>
        <w:r>
          <w:t>11</w:t>
        </w:r>
        <w:r>
          <w:fldChar w:fldCharType="end"/>
        </w:r>
      </w:hyperlink>
    </w:p>
    <w:p>
      <w:pPr>
        <w:pStyle w:val="TOC2"/>
        <w:tabs>
          <w:tab w:val="right" w:leader="dot" w:pos="8306"/>
        </w:tabs>
      </w:pPr>
      <w:hyperlink w:anchor="_Toc4962" w:history="1">
        <w:r>
          <w:rPr>
            <w:rFonts w:ascii="仿宋" w:eastAsia="仿宋" w:hAnsi="仿宋" w:cs="仿宋" w:hint="eastAsia"/>
            <w:lang w:eastAsia="zh-CN"/>
          </w:rPr>
          <w:t>(二)、苯乙烯项目工艺技术设计方案</w:t>
        </w:r>
        <w:r>
          <w:tab/>
        </w:r>
        <w:r>
          <w:fldChar w:fldCharType="begin"/>
        </w:r>
        <w:r>
          <w:instrText xml:space="preserve"> PAGEREF _Toc4962 \h </w:instrText>
        </w:r>
        <w:r>
          <w:fldChar w:fldCharType="separate"/>
        </w:r>
        <w:r>
          <w:t>12</w:t>
        </w:r>
        <w:r>
          <w:fldChar w:fldCharType="end"/>
        </w:r>
      </w:hyperlink>
    </w:p>
    <w:p>
      <w:pPr>
        <w:pStyle w:val="TOC2"/>
        <w:tabs>
          <w:tab w:val="right" w:leader="dot" w:pos="8306"/>
        </w:tabs>
      </w:pPr>
      <w:hyperlink w:anchor="_Toc2449" w:history="1">
        <w:r>
          <w:rPr>
            <w:rFonts w:ascii="仿宋" w:eastAsia="仿宋" w:hAnsi="仿宋" w:cs="仿宋" w:hint="eastAsia"/>
            <w:lang w:eastAsia="zh-CN"/>
          </w:rPr>
          <w:t>(三)、设备选型方案</w:t>
        </w:r>
        <w:r>
          <w:tab/>
        </w:r>
        <w:r>
          <w:fldChar w:fldCharType="begin"/>
        </w:r>
        <w:r>
          <w:instrText xml:space="preserve"> PAGEREF _Toc2449 \h </w:instrText>
        </w:r>
        <w:r>
          <w:fldChar w:fldCharType="separate"/>
        </w:r>
        <w:r>
          <w:t>14</w:t>
        </w:r>
        <w:r>
          <w:fldChar w:fldCharType="end"/>
        </w:r>
      </w:hyperlink>
    </w:p>
    <w:p>
      <w:pPr>
        <w:pStyle w:val="TOC1"/>
        <w:tabs>
          <w:tab w:val="right" w:leader="dot" w:pos="8306"/>
        </w:tabs>
      </w:pPr>
      <w:hyperlink w:anchor="_Toc11825" w:history="1">
        <w:r>
          <w:rPr>
            <w:rFonts w:ascii="仿宋" w:eastAsia="仿宋" w:hAnsi="仿宋" w:cs="仿宋" w:hint="eastAsia"/>
            <w:lang w:eastAsia="zh-CN"/>
          </w:rPr>
          <w:t>五、苯乙烯项目绩效评估</w:t>
        </w:r>
        <w:r>
          <w:tab/>
        </w:r>
        <w:r>
          <w:fldChar w:fldCharType="begin"/>
        </w:r>
        <w:r>
          <w:instrText xml:space="preserve"> PAGEREF _Toc11825 \h </w:instrText>
        </w:r>
        <w:r>
          <w:fldChar w:fldCharType="separate"/>
        </w:r>
        <w:r>
          <w:t>15</w:t>
        </w:r>
        <w:r>
          <w:fldChar w:fldCharType="end"/>
        </w:r>
      </w:hyperlink>
    </w:p>
    <w:p>
      <w:pPr>
        <w:pStyle w:val="TOC2"/>
        <w:tabs>
          <w:tab w:val="right" w:leader="dot" w:pos="8306"/>
        </w:tabs>
      </w:pPr>
      <w:hyperlink w:anchor="_Toc14585" w:history="1">
        <w:r>
          <w:rPr>
            <w:rFonts w:ascii="仿宋" w:eastAsia="仿宋" w:hAnsi="仿宋" w:cs="仿宋" w:hint="eastAsia"/>
            <w:lang w:eastAsia="zh-CN"/>
          </w:rPr>
          <w:t>(一)、绩效评估指标</w:t>
        </w:r>
        <w:r>
          <w:tab/>
        </w:r>
        <w:r>
          <w:fldChar w:fldCharType="begin"/>
        </w:r>
        <w:r>
          <w:instrText xml:space="preserve"> PAGEREF _Toc14585 \h </w:instrText>
        </w:r>
        <w:r>
          <w:fldChar w:fldCharType="separate"/>
        </w:r>
        <w:r>
          <w:t>15</w:t>
        </w:r>
        <w:r>
          <w:fldChar w:fldCharType="end"/>
        </w:r>
      </w:hyperlink>
    </w:p>
    <w:p>
      <w:pPr>
        <w:pStyle w:val="TOC2"/>
        <w:tabs>
          <w:tab w:val="right" w:leader="dot" w:pos="8306"/>
        </w:tabs>
      </w:pPr>
      <w:hyperlink w:anchor="_Toc17436" w:history="1">
        <w:r>
          <w:rPr>
            <w:rFonts w:ascii="仿宋" w:eastAsia="仿宋" w:hAnsi="仿宋" w:cs="仿宋" w:hint="eastAsia"/>
            <w:lang w:eastAsia="zh-CN"/>
          </w:rPr>
          <w:t>(二)、绩效评估方法</w:t>
        </w:r>
        <w:r>
          <w:tab/>
        </w:r>
        <w:r>
          <w:fldChar w:fldCharType="begin"/>
        </w:r>
        <w:r>
          <w:instrText xml:space="preserve"> PAGEREF _Toc17436 \h </w:instrText>
        </w:r>
        <w:r>
          <w:fldChar w:fldCharType="separate"/>
        </w:r>
        <w:r>
          <w:t>16</w:t>
        </w:r>
        <w:r>
          <w:fldChar w:fldCharType="end"/>
        </w:r>
      </w:hyperlink>
    </w:p>
    <w:p>
      <w:pPr>
        <w:pStyle w:val="TOC2"/>
        <w:tabs>
          <w:tab w:val="right" w:leader="dot" w:pos="8306"/>
        </w:tabs>
      </w:pPr>
      <w:hyperlink w:anchor="_Toc8175" w:history="1">
        <w:r>
          <w:rPr>
            <w:rFonts w:ascii="仿宋" w:eastAsia="仿宋" w:hAnsi="仿宋" w:cs="仿宋" w:hint="eastAsia"/>
            <w:lang w:eastAsia="zh-CN"/>
          </w:rPr>
          <w:t>(三)、绩效评估周期</w:t>
        </w:r>
        <w:r>
          <w:tab/>
        </w:r>
        <w:r>
          <w:fldChar w:fldCharType="begin"/>
        </w:r>
        <w:r>
          <w:instrText xml:space="preserve"> PAGEREF _Toc8175 \h </w:instrText>
        </w:r>
        <w:r>
          <w:fldChar w:fldCharType="separate"/>
        </w:r>
        <w:r>
          <w:t>17</w:t>
        </w:r>
        <w:r>
          <w:fldChar w:fldCharType="end"/>
        </w:r>
      </w:hyperlink>
    </w:p>
    <w:p>
      <w:pPr>
        <w:pStyle w:val="TOC1"/>
        <w:tabs>
          <w:tab w:val="right" w:leader="dot" w:pos="8306"/>
        </w:tabs>
      </w:pPr>
      <w:hyperlink w:anchor="_Toc21939" w:history="1">
        <w:r>
          <w:rPr>
            <w:rFonts w:ascii="仿宋" w:eastAsia="仿宋" w:hAnsi="仿宋" w:cs="仿宋" w:hint="eastAsia"/>
            <w:lang w:eastAsia="zh-CN"/>
          </w:rPr>
          <w:t>六、苯乙烯项目危机管理</w:t>
        </w:r>
        <w:r>
          <w:tab/>
        </w:r>
        <w:r>
          <w:fldChar w:fldCharType="begin"/>
        </w:r>
        <w:r>
          <w:instrText xml:space="preserve"> PAGEREF _Toc21939 \h </w:instrText>
        </w:r>
        <w:r>
          <w:fldChar w:fldCharType="separate"/>
        </w:r>
        <w:r>
          <w:t>18</w:t>
        </w:r>
        <w:r>
          <w:fldChar w:fldCharType="end"/>
        </w:r>
      </w:hyperlink>
    </w:p>
    <w:p>
      <w:pPr>
        <w:pStyle w:val="TOC2"/>
        <w:tabs>
          <w:tab w:val="right" w:leader="dot" w:pos="8306"/>
        </w:tabs>
      </w:pPr>
      <w:hyperlink w:anchor="_Toc21983" w:history="1">
        <w:r>
          <w:rPr>
            <w:rFonts w:ascii="仿宋" w:eastAsia="仿宋" w:hAnsi="仿宋" w:cs="仿宋" w:hint="eastAsia"/>
            <w:lang w:eastAsia="zh-CN"/>
          </w:rPr>
          <w:t>(一)、危机预警与识别</w:t>
        </w:r>
        <w:r>
          <w:tab/>
        </w:r>
        <w:r>
          <w:fldChar w:fldCharType="begin"/>
        </w:r>
        <w:r>
          <w:instrText xml:space="preserve"> PAGEREF _Toc21983 \h </w:instrText>
        </w:r>
        <w:r>
          <w:fldChar w:fldCharType="separate"/>
        </w:r>
        <w:r>
          <w:t>18</w:t>
        </w:r>
        <w:r>
          <w:fldChar w:fldCharType="end"/>
        </w:r>
      </w:hyperlink>
    </w:p>
    <w:p>
      <w:pPr>
        <w:pStyle w:val="TOC2"/>
        <w:tabs>
          <w:tab w:val="right" w:leader="dot" w:pos="8306"/>
        </w:tabs>
      </w:pPr>
      <w:hyperlink w:anchor="_Toc14693" w:history="1">
        <w:r>
          <w:rPr>
            <w:rFonts w:ascii="仿宋" w:eastAsia="仿宋" w:hAnsi="仿宋" w:cs="仿宋" w:hint="eastAsia"/>
            <w:lang w:eastAsia="zh-CN"/>
          </w:rPr>
          <w:t>(二)、危机应对与恢复</w:t>
        </w:r>
        <w:r>
          <w:tab/>
        </w:r>
        <w:r>
          <w:fldChar w:fldCharType="begin"/>
        </w:r>
        <w:r>
          <w:instrText xml:space="preserve"> PAGEREF _Toc14693 \h </w:instrText>
        </w:r>
        <w:r>
          <w:fldChar w:fldCharType="separate"/>
        </w:r>
        <w:r>
          <w:t>19</w:t>
        </w:r>
        <w:r>
          <w:fldChar w:fldCharType="end"/>
        </w:r>
      </w:hyperlink>
    </w:p>
    <w:p>
      <w:pPr>
        <w:pStyle w:val="TOC1"/>
        <w:tabs>
          <w:tab w:val="right" w:leader="dot" w:pos="8306"/>
        </w:tabs>
      </w:pPr>
      <w:hyperlink w:anchor="_Toc18788" w:history="1">
        <w:r>
          <w:rPr>
            <w:rFonts w:ascii="仿宋" w:eastAsia="仿宋" w:hAnsi="仿宋" w:cs="仿宋" w:hint="eastAsia"/>
            <w:lang w:eastAsia="zh-CN"/>
          </w:rPr>
          <w:t>七、苯乙烯项目财务管理</w:t>
        </w:r>
        <w:r>
          <w:tab/>
        </w:r>
        <w:r>
          <w:fldChar w:fldCharType="begin"/>
        </w:r>
        <w:r>
          <w:instrText xml:space="preserve"> PAGEREF _Toc18788 \h </w:instrText>
        </w:r>
        <w:r>
          <w:fldChar w:fldCharType="separate"/>
        </w:r>
        <w:r>
          <w:t>20</w:t>
        </w:r>
        <w:r>
          <w:fldChar w:fldCharType="end"/>
        </w:r>
      </w:hyperlink>
    </w:p>
    <w:p>
      <w:pPr>
        <w:pStyle w:val="TOC2"/>
        <w:tabs>
          <w:tab w:val="right" w:leader="dot" w:pos="8306"/>
        </w:tabs>
      </w:pPr>
      <w:hyperlink w:anchor="_Toc30114" w:history="1">
        <w:r>
          <w:rPr>
            <w:rFonts w:ascii="仿宋" w:eastAsia="仿宋" w:hAnsi="仿宋" w:cs="仿宋" w:hint="eastAsia"/>
            <w:lang w:eastAsia="zh-CN"/>
          </w:rPr>
          <w:t>(一)、资金需求大</w:t>
        </w:r>
        <w:r>
          <w:tab/>
        </w:r>
        <w:r>
          <w:fldChar w:fldCharType="begin"/>
        </w:r>
        <w:r>
          <w:instrText xml:space="preserve"> PAGEREF _Toc30114 \h </w:instrText>
        </w:r>
        <w:r>
          <w:fldChar w:fldCharType="separate"/>
        </w:r>
        <w:r>
          <w:t>20</w:t>
        </w:r>
        <w:r>
          <w:fldChar w:fldCharType="end"/>
        </w:r>
      </w:hyperlink>
    </w:p>
    <w:p>
      <w:pPr>
        <w:pStyle w:val="TOC2"/>
        <w:tabs>
          <w:tab w:val="right" w:leader="dot" w:pos="8306"/>
        </w:tabs>
      </w:pPr>
      <w:hyperlink w:anchor="_Toc30827" w:history="1">
        <w:r>
          <w:rPr>
            <w:rFonts w:ascii="仿宋" w:eastAsia="仿宋" w:hAnsi="仿宋" w:cs="仿宋" w:hint="eastAsia"/>
            <w:lang w:eastAsia="zh-CN"/>
          </w:rPr>
          <w:t>(二)、研发周期长</w:t>
        </w:r>
        <w:r>
          <w:tab/>
        </w:r>
        <w:r>
          <w:fldChar w:fldCharType="begin"/>
        </w:r>
        <w:r>
          <w:instrText xml:space="preserve"> PAGEREF _Toc30827 \h </w:instrText>
        </w:r>
        <w:r>
          <w:fldChar w:fldCharType="separate"/>
        </w:r>
        <w:r>
          <w:t>21</w:t>
        </w:r>
        <w:r>
          <w:fldChar w:fldCharType="end"/>
        </w:r>
      </w:hyperlink>
    </w:p>
    <w:p>
      <w:pPr>
        <w:pStyle w:val="TOC2"/>
        <w:tabs>
          <w:tab w:val="right" w:leader="dot" w:pos="8306"/>
        </w:tabs>
      </w:pPr>
      <w:hyperlink w:anchor="_Toc17652" w:history="1">
        <w:r>
          <w:rPr>
            <w:rFonts w:ascii="仿宋" w:eastAsia="仿宋" w:hAnsi="仿宋" w:cs="仿宋" w:hint="eastAsia"/>
            <w:lang w:eastAsia="zh-CN"/>
          </w:rPr>
          <w:t>(三)、市场风险大</w:t>
        </w:r>
        <w:r>
          <w:tab/>
        </w:r>
        <w:r>
          <w:fldChar w:fldCharType="begin"/>
        </w:r>
        <w:r>
          <w:instrText xml:space="preserve"> PAGEREF _Toc17652 \h </w:instrText>
        </w:r>
        <w:r>
          <w:fldChar w:fldCharType="separate"/>
        </w:r>
        <w:r>
          <w:t>23</w:t>
        </w:r>
        <w:r>
          <w:fldChar w:fldCharType="end"/>
        </w:r>
      </w:hyperlink>
    </w:p>
    <w:p>
      <w:pPr>
        <w:pStyle w:val="TOC2"/>
        <w:tabs>
          <w:tab w:val="right" w:leader="dot" w:pos="8306"/>
        </w:tabs>
      </w:pPr>
      <w:hyperlink w:anchor="_Toc24156" w:history="1">
        <w:r>
          <w:rPr>
            <w:rFonts w:ascii="仿宋" w:eastAsia="仿宋" w:hAnsi="仿宋" w:cs="仿宋" w:hint="eastAsia"/>
            <w:lang w:eastAsia="zh-CN"/>
          </w:rPr>
          <w:t>(四)、利润率高</w:t>
        </w:r>
        <w:r>
          <w:tab/>
        </w:r>
        <w:r>
          <w:fldChar w:fldCharType="begin"/>
        </w:r>
        <w:r>
          <w:instrText xml:space="preserve"> PAGEREF _Toc24156 \h </w:instrText>
        </w:r>
        <w:r>
          <w:fldChar w:fldCharType="separate"/>
        </w:r>
        <w:r>
          <w:t>25</w:t>
        </w:r>
        <w:r>
          <w:fldChar w:fldCharType="end"/>
        </w:r>
      </w:hyperlink>
    </w:p>
    <w:p>
      <w:pPr>
        <w:pStyle w:val="TOC1"/>
        <w:tabs>
          <w:tab w:val="right" w:leader="dot" w:pos="8306"/>
        </w:tabs>
      </w:pPr>
      <w:hyperlink w:anchor="_Toc23557" w:history="1">
        <w:r>
          <w:rPr>
            <w:rFonts w:ascii="仿宋" w:eastAsia="仿宋" w:hAnsi="仿宋" w:cs="仿宋" w:hint="eastAsia"/>
            <w:lang w:eastAsia="zh-CN"/>
          </w:rPr>
          <w:t>八、苯乙烯项目投资规划</w:t>
        </w:r>
        <w:r>
          <w:tab/>
        </w:r>
        <w:r>
          <w:fldChar w:fldCharType="begin"/>
        </w:r>
        <w:r>
          <w:instrText xml:space="preserve"> PAGEREF _Toc23557 \h </w:instrText>
        </w:r>
        <w:r>
          <w:fldChar w:fldCharType="separate"/>
        </w:r>
        <w:r>
          <w:t>27</w:t>
        </w:r>
        <w:r>
          <w:fldChar w:fldCharType="end"/>
        </w:r>
      </w:hyperlink>
    </w:p>
    <w:p>
      <w:pPr>
        <w:pStyle w:val="TOC2"/>
        <w:tabs>
          <w:tab w:val="right" w:leader="dot" w:pos="8306"/>
        </w:tabs>
      </w:pPr>
      <w:hyperlink w:anchor="_Toc28823" w:history="1">
        <w:r>
          <w:rPr>
            <w:rFonts w:ascii="仿宋" w:eastAsia="仿宋" w:hAnsi="仿宋" w:cs="仿宋" w:hint="eastAsia"/>
            <w:lang w:eastAsia="zh-CN"/>
          </w:rPr>
          <w:t>(一)、苯乙烯项目总投资估算</w:t>
        </w:r>
        <w:r>
          <w:tab/>
        </w:r>
        <w:r>
          <w:fldChar w:fldCharType="begin"/>
        </w:r>
        <w:r>
          <w:instrText xml:space="preserve"> PAGEREF _Toc28823 \h </w:instrText>
        </w:r>
        <w:r>
          <w:fldChar w:fldCharType="separate"/>
        </w:r>
        <w:r>
          <w:t>27</w:t>
        </w:r>
        <w:r>
          <w:fldChar w:fldCharType="end"/>
        </w:r>
      </w:hyperlink>
    </w:p>
    <w:p>
      <w:pPr>
        <w:pStyle w:val="TOC2"/>
        <w:tabs>
          <w:tab w:val="right" w:leader="dot" w:pos="8306"/>
        </w:tabs>
      </w:pPr>
      <w:hyperlink w:anchor="_Toc2218" w:history="1">
        <w:r>
          <w:rPr>
            <w:rFonts w:ascii="仿宋" w:eastAsia="仿宋" w:hAnsi="仿宋" w:cs="仿宋" w:hint="eastAsia"/>
            <w:lang w:eastAsia="zh-CN"/>
          </w:rPr>
          <w:t>(二)、资金筹措</w:t>
        </w:r>
        <w:r>
          <w:tab/>
        </w:r>
        <w:r>
          <w:fldChar w:fldCharType="begin"/>
        </w:r>
        <w:r>
          <w:instrText xml:space="preserve"> PAGEREF _Toc2218 \h </w:instrText>
        </w:r>
        <w:r>
          <w:fldChar w:fldCharType="separate"/>
        </w:r>
        <w:r>
          <w:t>29</w:t>
        </w:r>
        <w:r>
          <w:fldChar w:fldCharType="end"/>
        </w:r>
      </w:hyperlink>
    </w:p>
    <w:p>
      <w:pPr>
        <w:pStyle w:val="TOC1"/>
        <w:tabs>
          <w:tab w:val="right" w:leader="dot" w:pos="8306"/>
        </w:tabs>
      </w:pPr>
      <w:hyperlink w:anchor="_Toc965" w:history="1">
        <w:r>
          <w:rPr>
            <w:rFonts w:ascii="仿宋" w:eastAsia="仿宋" w:hAnsi="仿宋" w:cs="仿宋" w:hint="eastAsia"/>
            <w:lang w:eastAsia="zh-CN"/>
          </w:rPr>
          <w:t>九、苯乙烯项目计划安排</w:t>
        </w:r>
        <w:r>
          <w:tab/>
        </w:r>
        <w:r>
          <w:fldChar w:fldCharType="begin"/>
        </w:r>
        <w:r>
          <w:instrText xml:space="preserve"> PAGEREF _Toc965 \h </w:instrText>
        </w:r>
        <w:r>
          <w:fldChar w:fldCharType="separate"/>
        </w:r>
        <w:r>
          <w:t>29</w:t>
        </w:r>
        <w:r>
          <w:fldChar w:fldCharType="end"/>
        </w:r>
      </w:hyperlink>
    </w:p>
    <w:p>
      <w:pPr>
        <w:pStyle w:val="TOC2"/>
        <w:tabs>
          <w:tab w:val="right" w:leader="dot" w:pos="8306"/>
        </w:tabs>
      </w:pPr>
      <w:hyperlink w:anchor="_Toc14953" w:history="1">
        <w:r>
          <w:rPr>
            <w:rFonts w:ascii="仿宋" w:eastAsia="仿宋" w:hAnsi="仿宋" w:cs="仿宋" w:hint="eastAsia"/>
            <w:lang w:eastAsia="zh-CN"/>
          </w:rPr>
          <w:t>(一)、建设周期</w:t>
        </w:r>
        <w:r>
          <w:tab/>
        </w:r>
        <w:r>
          <w:fldChar w:fldCharType="begin"/>
        </w:r>
        <w:r>
          <w:instrText xml:space="preserve"> PAGEREF _Toc14953 \h </w:instrText>
        </w:r>
        <w:r>
          <w:fldChar w:fldCharType="separate"/>
        </w:r>
        <w:r>
          <w:t>29</w:t>
        </w:r>
        <w:r>
          <w:fldChar w:fldCharType="end"/>
        </w:r>
      </w:hyperlink>
    </w:p>
    <w:p>
      <w:pPr>
        <w:pStyle w:val="TOC2"/>
        <w:tabs>
          <w:tab w:val="right" w:leader="dot" w:pos="8306"/>
        </w:tabs>
      </w:pPr>
      <w:hyperlink w:anchor="_Toc2255" w:history="1">
        <w:r>
          <w:rPr>
            <w:rFonts w:ascii="仿宋" w:eastAsia="仿宋" w:hAnsi="仿宋" w:cs="仿宋" w:hint="eastAsia"/>
            <w:lang w:eastAsia="zh-CN"/>
          </w:rPr>
          <w:t>(二)、建设进度</w:t>
        </w:r>
        <w:r>
          <w:tab/>
        </w:r>
        <w:r>
          <w:fldChar w:fldCharType="begin"/>
        </w:r>
        <w:r>
          <w:instrText xml:space="preserve"> PAGEREF _Toc2255 \h </w:instrText>
        </w:r>
        <w:r>
          <w:fldChar w:fldCharType="separate"/>
        </w:r>
        <w:r>
          <w:t>30</w:t>
        </w:r>
        <w:r>
          <w:fldChar w:fldCharType="end"/>
        </w:r>
      </w:hyperlink>
    </w:p>
    <w:p>
      <w:pPr>
        <w:pStyle w:val="TOC2"/>
        <w:tabs>
          <w:tab w:val="right" w:leader="dot" w:pos="8306"/>
        </w:tabs>
      </w:pPr>
      <w:hyperlink w:anchor="_Toc18456" w:history="1">
        <w:r>
          <w:rPr>
            <w:rFonts w:ascii="仿宋" w:eastAsia="仿宋" w:hAnsi="仿宋" w:cs="仿宋" w:hint="eastAsia"/>
            <w:lang w:eastAsia="zh-CN"/>
          </w:rPr>
          <w:t>(三)、进度安排注意事项</w:t>
        </w:r>
        <w:r>
          <w:tab/>
        </w:r>
        <w:r>
          <w:fldChar w:fldCharType="begin"/>
        </w:r>
        <w:r>
          <w:instrText xml:space="preserve"> PAGEREF _Toc18456 \h </w:instrText>
        </w:r>
        <w:r>
          <w:fldChar w:fldCharType="separate"/>
        </w:r>
        <w:r>
          <w:t>31</w:t>
        </w:r>
        <w:r>
          <w:fldChar w:fldCharType="end"/>
        </w:r>
      </w:hyperlink>
    </w:p>
    <w:p>
      <w:pPr>
        <w:pStyle w:val="TOC2"/>
        <w:tabs>
          <w:tab w:val="right" w:leader="dot" w:pos="8306"/>
        </w:tabs>
      </w:pPr>
      <w:hyperlink w:anchor="_Toc18045" w:history="1">
        <w:r>
          <w:rPr>
            <w:rFonts w:ascii="仿宋" w:eastAsia="仿宋" w:hAnsi="仿宋" w:cs="仿宋" w:hint="eastAsia"/>
            <w:lang w:eastAsia="zh-CN"/>
          </w:rPr>
          <w:t>(四)、人力资源配置</w:t>
        </w:r>
        <w:r>
          <w:tab/>
        </w:r>
        <w:r>
          <w:fldChar w:fldCharType="begin"/>
        </w:r>
        <w:r>
          <w:instrText xml:space="preserve"> PAGEREF _Toc18045 \h </w:instrText>
        </w:r>
        <w:r>
          <w:fldChar w:fldCharType="separate"/>
        </w:r>
        <w:r>
          <w:t>33</w:t>
        </w:r>
        <w:r>
          <w:fldChar w:fldCharType="end"/>
        </w:r>
      </w:hyperlink>
    </w:p>
    <w:p>
      <w:pPr>
        <w:pStyle w:val="TOC1"/>
        <w:tabs>
          <w:tab w:val="right" w:leader="dot" w:pos="8306"/>
        </w:tabs>
      </w:pPr>
      <w:hyperlink w:anchor="_Toc9091" w:history="1">
        <w:r>
          <w:rPr>
            <w:rFonts w:ascii="仿宋" w:eastAsia="仿宋" w:hAnsi="仿宋" w:cs="仿宋" w:hint="eastAsia"/>
            <w:lang w:eastAsia="zh-CN"/>
          </w:rPr>
          <w:t>十、苯乙烯项目风险管理</w:t>
        </w:r>
        <w:r>
          <w:tab/>
        </w:r>
        <w:r>
          <w:fldChar w:fldCharType="begin"/>
        </w:r>
        <w:r>
          <w:instrText xml:space="preserve"> PAGEREF _Toc9091 \h </w:instrText>
        </w:r>
        <w:r>
          <w:fldChar w:fldCharType="separate"/>
        </w:r>
        <w:r>
          <w:t>33</w:t>
        </w:r>
        <w:r>
          <w:fldChar w:fldCharType="end"/>
        </w:r>
      </w:hyperlink>
    </w:p>
    <w:p>
      <w:pPr>
        <w:pStyle w:val="TOC2"/>
        <w:tabs>
          <w:tab w:val="right" w:leader="dot" w:pos="8306"/>
        </w:tabs>
      </w:pPr>
      <w:hyperlink w:anchor="_Toc7425" w:history="1">
        <w:r>
          <w:rPr>
            <w:rFonts w:ascii="仿宋" w:eastAsia="仿宋" w:hAnsi="仿宋" w:cs="仿宋" w:hint="eastAsia"/>
            <w:lang w:eastAsia="zh-CN"/>
          </w:rPr>
          <w:t>(一)、风险识别与评估</w:t>
        </w:r>
        <w:r>
          <w:tab/>
        </w:r>
        <w:r>
          <w:fldChar w:fldCharType="begin"/>
        </w:r>
        <w:r>
          <w:instrText xml:space="preserve"> PAGEREF _Toc7425 \h </w:instrText>
        </w:r>
        <w:r>
          <w:fldChar w:fldCharType="separate"/>
        </w:r>
        <w:r>
          <w:t>33</w:t>
        </w:r>
        <w:r>
          <w:fldChar w:fldCharType="end"/>
        </w:r>
      </w:hyperlink>
    </w:p>
    <w:p>
      <w:pPr>
        <w:pStyle w:val="TOC2"/>
        <w:tabs>
          <w:tab w:val="right" w:leader="dot" w:pos="8306"/>
        </w:tabs>
      </w:pPr>
      <w:hyperlink w:anchor="_Toc29505" w:history="1">
        <w:r>
          <w:rPr>
            <w:rFonts w:ascii="仿宋" w:eastAsia="仿宋" w:hAnsi="仿宋" w:cs="仿宋" w:hint="eastAsia"/>
            <w:lang w:eastAsia="zh-CN"/>
          </w:rPr>
          <w:t>(二)、风险应对策略</w:t>
        </w:r>
        <w:r>
          <w:tab/>
        </w:r>
        <w:r>
          <w:fldChar w:fldCharType="begin"/>
        </w:r>
        <w:r>
          <w:instrText xml:space="preserve"> PAGEREF _Toc29505 \h </w:instrText>
        </w:r>
        <w:r>
          <w:fldChar w:fldCharType="separate"/>
        </w:r>
        <w:r>
          <w:t>35</w:t>
        </w:r>
        <w:r>
          <w:fldChar w:fldCharType="end"/>
        </w:r>
      </w:hyperlink>
    </w:p>
    <w:p>
      <w:pPr>
        <w:pStyle w:val="TOC2"/>
        <w:tabs>
          <w:tab w:val="right" w:leader="dot" w:pos="8306"/>
        </w:tabs>
      </w:pPr>
      <w:hyperlink w:anchor="_Toc2822" w:history="1">
        <w:r>
          <w:rPr>
            <w:rFonts w:ascii="仿宋" w:eastAsia="仿宋" w:hAnsi="仿宋" w:cs="仿宋" w:hint="eastAsia"/>
            <w:lang w:eastAsia="zh-CN"/>
          </w:rPr>
          <w:t>(三)、风险监控与控制</w:t>
        </w:r>
        <w:r>
          <w:tab/>
        </w:r>
        <w:r>
          <w:fldChar w:fldCharType="begin"/>
        </w:r>
        <w:r>
          <w:instrText xml:space="preserve"> PAGEREF _Toc2822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5" w:history="1">
        <w:r>
          <w:rPr>
            <w:rFonts w:ascii="仿宋" w:eastAsia="仿宋" w:hAnsi="仿宋" w:cs="仿宋" w:hint="eastAsia"/>
            <w:lang w:eastAsia="zh-CN"/>
          </w:rPr>
          <w:t>十一、苯乙烯项目环境影响分析</w:t>
        </w:r>
        <w:r>
          <w:tab/>
        </w:r>
        <w:r>
          <w:fldChar w:fldCharType="begin"/>
        </w:r>
        <w:r>
          <w:instrText xml:space="preserve"> PAGEREF _Toc3095 \h </w:instrText>
        </w:r>
        <w:r>
          <w:fldChar w:fldCharType="separate"/>
        </w:r>
        <w:r>
          <w:t>37</w:t>
        </w:r>
        <w:r>
          <w:fldChar w:fldCharType="end"/>
        </w:r>
      </w:hyperlink>
    </w:p>
    <w:p>
      <w:pPr>
        <w:pStyle w:val="TOC2"/>
        <w:tabs>
          <w:tab w:val="right" w:leader="dot" w:pos="8306"/>
        </w:tabs>
      </w:pPr>
      <w:hyperlink w:anchor="_Toc10228" w:history="1">
        <w:r>
          <w:rPr>
            <w:rFonts w:ascii="仿宋" w:eastAsia="仿宋" w:hAnsi="仿宋" w:cs="仿宋" w:hint="eastAsia"/>
            <w:lang w:eastAsia="zh-CN"/>
          </w:rPr>
          <w:t>(一)、建设区域环境质量现状</w:t>
        </w:r>
        <w:r>
          <w:tab/>
        </w:r>
        <w:r>
          <w:fldChar w:fldCharType="begin"/>
        </w:r>
        <w:r>
          <w:instrText xml:space="preserve"> PAGEREF _Toc10228 \h </w:instrText>
        </w:r>
        <w:r>
          <w:fldChar w:fldCharType="separate"/>
        </w:r>
        <w:r>
          <w:t>37</w:t>
        </w:r>
        <w:r>
          <w:fldChar w:fldCharType="end"/>
        </w:r>
      </w:hyperlink>
    </w:p>
    <w:p>
      <w:pPr>
        <w:pStyle w:val="TOC2"/>
        <w:tabs>
          <w:tab w:val="right" w:leader="dot" w:pos="8306"/>
        </w:tabs>
      </w:pPr>
      <w:hyperlink w:anchor="_Toc20129" w:history="1">
        <w:r>
          <w:rPr>
            <w:rFonts w:ascii="仿宋" w:eastAsia="仿宋" w:hAnsi="仿宋" w:cs="仿宋" w:hint="eastAsia"/>
            <w:lang w:eastAsia="zh-CN"/>
          </w:rPr>
          <w:t>(二)、建设期环境保护</w:t>
        </w:r>
        <w:r>
          <w:tab/>
        </w:r>
        <w:r>
          <w:fldChar w:fldCharType="begin"/>
        </w:r>
        <w:r>
          <w:instrText xml:space="preserve"> PAGEREF _Toc20129 \h </w:instrText>
        </w:r>
        <w:r>
          <w:fldChar w:fldCharType="separate"/>
        </w:r>
        <w:r>
          <w:t>39</w:t>
        </w:r>
        <w:r>
          <w:fldChar w:fldCharType="end"/>
        </w:r>
      </w:hyperlink>
    </w:p>
    <w:p>
      <w:pPr>
        <w:pStyle w:val="TOC2"/>
        <w:tabs>
          <w:tab w:val="right" w:leader="dot" w:pos="8306"/>
        </w:tabs>
      </w:pPr>
      <w:hyperlink w:anchor="_Toc9601" w:history="1">
        <w:r>
          <w:rPr>
            <w:rFonts w:ascii="仿宋" w:eastAsia="仿宋" w:hAnsi="仿宋" w:cs="仿宋" w:hint="eastAsia"/>
            <w:lang w:eastAsia="zh-CN"/>
          </w:rPr>
          <w:t>(三)、运营期环境保护</w:t>
        </w:r>
        <w:r>
          <w:tab/>
        </w:r>
        <w:r>
          <w:fldChar w:fldCharType="begin"/>
        </w:r>
        <w:r>
          <w:instrText xml:space="preserve"> PAGEREF _Toc9601 \h </w:instrText>
        </w:r>
        <w:r>
          <w:fldChar w:fldCharType="separate"/>
        </w:r>
        <w:r>
          <w:t>40</w:t>
        </w:r>
        <w:r>
          <w:fldChar w:fldCharType="end"/>
        </w:r>
      </w:hyperlink>
    </w:p>
    <w:p>
      <w:pPr>
        <w:pStyle w:val="TOC2"/>
        <w:tabs>
          <w:tab w:val="right" w:leader="dot" w:pos="8306"/>
        </w:tabs>
      </w:pPr>
      <w:hyperlink w:anchor="_Toc21273" w:history="1">
        <w:r>
          <w:rPr>
            <w:rFonts w:ascii="仿宋" w:eastAsia="仿宋" w:hAnsi="仿宋" w:cs="仿宋" w:hint="eastAsia"/>
            <w:lang w:eastAsia="zh-CN"/>
          </w:rPr>
          <w:t>(四)、苯乙烯项目建设对区域经济的影响</w:t>
        </w:r>
        <w:r>
          <w:tab/>
        </w:r>
        <w:r>
          <w:fldChar w:fldCharType="begin"/>
        </w:r>
        <w:r>
          <w:instrText xml:space="preserve"> PAGEREF _Toc21273 \h </w:instrText>
        </w:r>
        <w:r>
          <w:fldChar w:fldCharType="separate"/>
        </w:r>
        <w:r>
          <w:t>41</w:t>
        </w:r>
        <w:r>
          <w:fldChar w:fldCharType="end"/>
        </w:r>
      </w:hyperlink>
    </w:p>
    <w:p>
      <w:pPr>
        <w:pStyle w:val="TOC2"/>
        <w:tabs>
          <w:tab w:val="right" w:leader="dot" w:pos="8306"/>
        </w:tabs>
      </w:pPr>
      <w:hyperlink w:anchor="_Toc15066" w:history="1">
        <w:r>
          <w:rPr>
            <w:rFonts w:ascii="仿宋" w:eastAsia="仿宋" w:hAnsi="仿宋" w:cs="仿宋" w:hint="eastAsia"/>
            <w:lang w:eastAsia="zh-CN"/>
          </w:rPr>
          <w:t>(五)、废弃物处理</w:t>
        </w:r>
        <w:r>
          <w:tab/>
        </w:r>
        <w:r>
          <w:fldChar w:fldCharType="begin"/>
        </w:r>
        <w:r>
          <w:instrText xml:space="preserve"> PAGEREF _Toc15066 \h </w:instrText>
        </w:r>
        <w:r>
          <w:fldChar w:fldCharType="separate"/>
        </w:r>
        <w:r>
          <w:t>43</w:t>
        </w:r>
        <w:r>
          <w:fldChar w:fldCharType="end"/>
        </w:r>
      </w:hyperlink>
    </w:p>
    <w:p>
      <w:pPr>
        <w:pStyle w:val="TOC2"/>
        <w:tabs>
          <w:tab w:val="right" w:leader="dot" w:pos="8306"/>
        </w:tabs>
      </w:pPr>
      <w:hyperlink w:anchor="_Toc23662" w:history="1">
        <w:r>
          <w:rPr>
            <w:rFonts w:ascii="仿宋" w:eastAsia="仿宋" w:hAnsi="仿宋" w:cs="仿宋" w:hint="eastAsia"/>
            <w:lang w:eastAsia="zh-CN"/>
          </w:rPr>
          <w:t>(六)、特殊环境影响分析</w:t>
        </w:r>
        <w:r>
          <w:tab/>
        </w:r>
        <w:r>
          <w:fldChar w:fldCharType="begin"/>
        </w:r>
        <w:r>
          <w:instrText xml:space="preserve"> PAGEREF _Toc23662 \h </w:instrText>
        </w:r>
        <w:r>
          <w:fldChar w:fldCharType="separate"/>
        </w:r>
        <w:r>
          <w:t>44</w:t>
        </w:r>
        <w:r>
          <w:fldChar w:fldCharType="end"/>
        </w:r>
      </w:hyperlink>
    </w:p>
    <w:p>
      <w:pPr>
        <w:pStyle w:val="TOC2"/>
        <w:tabs>
          <w:tab w:val="right" w:leader="dot" w:pos="8306"/>
        </w:tabs>
      </w:pPr>
      <w:hyperlink w:anchor="_Toc11738" w:history="1">
        <w:r>
          <w:rPr>
            <w:rFonts w:ascii="仿宋" w:eastAsia="仿宋" w:hAnsi="仿宋" w:cs="仿宋" w:hint="eastAsia"/>
            <w:lang w:eastAsia="zh-CN"/>
          </w:rPr>
          <w:t>(七)、清洁生产</w:t>
        </w:r>
        <w:r>
          <w:tab/>
        </w:r>
        <w:r>
          <w:fldChar w:fldCharType="begin"/>
        </w:r>
        <w:r>
          <w:instrText xml:space="preserve"> PAGEREF _Toc11738 \h </w:instrText>
        </w:r>
        <w:r>
          <w:fldChar w:fldCharType="separate"/>
        </w:r>
        <w:r>
          <w:t>46</w:t>
        </w:r>
        <w:r>
          <w:fldChar w:fldCharType="end"/>
        </w:r>
      </w:hyperlink>
    </w:p>
    <w:p>
      <w:pPr>
        <w:pStyle w:val="TOC2"/>
        <w:tabs>
          <w:tab w:val="right" w:leader="dot" w:pos="8306"/>
        </w:tabs>
      </w:pPr>
      <w:hyperlink w:anchor="_Toc5393" w:history="1">
        <w:r>
          <w:rPr>
            <w:rFonts w:ascii="仿宋" w:eastAsia="仿宋" w:hAnsi="仿宋" w:cs="仿宋" w:hint="eastAsia"/>
            <w:lang w:eastAsia="zh-CN"/>
          </w:rPr>
          <w:t>(八)、环境保护综合评价</w:t>
        </w:r>
        <w:r>
          <w:tab/>
        </w:r>
        <w:r>
          <w:fldChar w:fldCharType="begin"/>
        </w:r>
        <w:r>
          <w:instrText xml:space="preserve"> PAGEREF _Toc5393 \h </w:instrText>
        </w:r>
        <w:r>
          <w:fldChar w:fldCharType="separate"/>
        </w:r>
        <w:r>
          <w:t>47</w:t>
        </w:r>
        <w:r>
          <w:fldChar w:fldCharType="end"/>
        </w:r>
      </w:hyperlink>
    </w:p>
    <w:p>
      <w:pPr>
        <w:pStyle w:val="TOC1"/>
        <w:tabs>
          <w:tab w:val="right" w:leader="dot" w:pos="8306"/>
        </w:tabs>
      </w:pPr>
      <w:hyperlink w:anchor="_Toc4904" w:history="1">
        <w:r>
          <w:rPr>
            <w:rFonts w:ascii="仿宋" w:eastAsia="仿宋" w:hAnsi="仿宋" w:cs="仿宋" w:hint="eastAsia"/>
            <w:lang w:eastAsia="zh-CN"/>
          </w:rPr>
          <w:t>十二、苯乙烯项目经营效益</w:t>
        </w:r>
        <w:r>
          <w:tab/>
        </w:r>
        <w:r>
          <w:fldChar w:fldCharType="begin"/>
        </w:r>
        <w:r>
          <w:instrText xml:space="preserve"> PAGEREF _Toc4904 \h </w:instrText>
        </w:r>
        <w:r>
          <w:fldChar w:fldCharType="separate"/>
        </w:r>
        <w:r>
          <w:t>48</w:t>
        </w:r>
        <w:r>
          <w:fldChar w:fldCharType="end"/>
        </w:r>
      </w:hyperlink>
    </w:p>
    <w:p>
      <w:pPr>
        <w:pStyle w:val="TOC2"/>
        <w:tabs>
          <w:tab w:val="right" w:leader="dot" w:pos="8306"/>
        </w:tabs>
      </w:pPr>
      <w:hyperlink w:anchor="_Toc27421" w:history="1">
        <w:r>
          <w:rPr>
            <w:rFonts w:ascii="仿宋" w:eastAsia="仿宋" w:hAnsi="仿宋" w:cs="仿宋" w:hint="eastAsia"/>
            <w:lang w:eastAsia="zh-CN"/>
          </w:rPr>
          <w:t>(一)、经济评价财务测算</w:t>
        </w:r>
        <w:r>
          <w:tab/>
        </w:r>
        <w:r>
          <w:fldChar w:fldCharType="begin"/>
        </w:r>
        <w:r>
          <w:instrText xml:space="preserve"> PAGEREF _Toc27421 \h </w:instrText>
        </w:r>
        <w:r>
          <w:fldChar w:fldCharType="separate"/>
        </w:r>
        <w:r>
          <w:t>48</w:t>
        </w:r>
        <w:r>
          <w:fldChar w:fldCharType="end"/>
        </w:r>
      </w:hyperlink>
    </w:p>
    <w:p>
      <w:pPr>
        <w:pStyle w:val="TOC2"/>
        <w:tabs>
          <w:tab w:val="right" w:leader="dot" w:pos="8306"/>
        </w:tabs>
      </w:pPr>
      <w:hyperlink w:anchor="_Toc25664" w:history="1">
        <w:r>
          <w:rPr>
            <w:rFonts w:ascii="仿宋" w:eastAsia="仿宋" w:hAnsi="仿宋" w:cs="仿宋" w:hint="eastAsia"/>
            <w:lang w:eastAsia="zh-CN"/>
          </w:rPr>
          <w:t>(二)、苯乙烯项目盈利能力分析</w:t>
        </w:r>
        <w:r>
          <w:tab/>
        </w:r>
        <w:r>
          <w:fldChar w:fldCharType="begin"/>
        </w:r>
        <w:r>
          <w:instrText xml:space="preserve"> PAGEREF _Toc25664 \h </w:instrText>
        </w:r>
        <w:r>
          <w:fldChar w:fldCharType="separate"/>
        </w:r>
        <w:r>
          <w:t>49</w:t>
        </w:r>
        <w:r>
          <w:fldChar w:fldCharType="end"/>
        </w:r>
      </w:hyperlink>
    </w:p>
    <w:p>
      <w:pPr>
        <w:pStyle w:val="TOC1"/>
        <w:tabs>
          <w:tab w:val="right" w:leader="dot" w:pos="8306"/>
        </w:tabs>
      </w:pPr>
      <w:hyperlink w:anchor="_Toc20164" w:history="1">
        <w:r>
          <w:rPr>
            <w:rFonts w:ascii="仿宋" w:eastAsia="仿宋" w:hAnsi="仿宋" w:cs="仿宋" w:hint="eastAsia"/>
            <w:lang w:eastAsia="zh-CN"/>
          </w:rPr>
          <w:t>十三、风险识别与分类</w:t>
        </w:r>
        <w:r>
          <w:tab/>
        </w:r>
        <w:r>
          <w:fldChar w:fldCharType="begin"/>
        </w:r>
        <w:r>
          <w:instrText xml:space="preserve"> PAGEREF _Toc20164 \h </w:instrText>
        </w:r>
        <w:r>
          <w:fldChar w:fldCharType="separate"/>
        </w:r>
        <w:r>
          <w:t>50</w:t>
        </w:r>
        <w:r>
          <w:fldChar w:fldCharType="end"/>
        </w:r>
      </w:hyperlink>
    </w:p>
    <w:p>
      <w:pPr>
        <w:pStyle w:val="TOC2"/>
        <w:tabs>
          <w:tab w:val="right" w:leader="dot" w:pos="8306"/>
        </w:tabs>
      </w:pPr>
      <w:hyperlink w:anchor="_Toc17061" w:history="1">
        <w:r>
          <w:rPr>
            <w:rFonts w:ascii="仿宋" w:eastAsia="仿宋" w:hAnsi="仿宋" w:cs="仿宋" w:hint="eastAsia"/>
            <w:lang w:eastAsia="zh-CN"/>
          </w:rPr>
          <w:t>(一)、风险识别</w:t>
        </w:r>
        <w:r>
          <w:tab/>
        </w:r>
        <w:r>
          <w:fldChar w:fldCharType="begin"/>
        </w:r>
        <w:r>
          <w:instrText xml:space="preserve"> PAGEREF _Toc17061 \h </w:instrText>
        </w:r>
        <w:r>
          <w:fldChar w:fldCharType="separate"/>
        </w:r>
        <w:r>
          <w:t>50</w:t>
        </w:r>
        <w:r>
          <w:fldChar w:fldCharType="end"/>
        </w:r>
      </w:hyperlink>
    </w:p>
    <w:p>
      <w:pPr>
        <w:pStyle w:val="TOC2"/>
        <w:tabs>
          <w:tab w:val="right" w:leader="dot" w:pos="8306"/>
        </w:tabs>
      </w:pPr>
      <w:hyperlink w:anchor="_Toc27944" w:history="1">
        <w:r>
          <w:rPr>
            <w:rFonts w:ascii="仿宋" w:eastAsia="仿宋" w:hAnsi="仿宋" w:cs="仿宋" w:hint="eastAsia"/>
            <w:lang w:eastAsia="zh-CN"/>
          </w:rPr>
          <w:t>(二)、风险分类</w:t>
        </w:r>
        <w:r>
          <w:tab/>
        </w:r>
        <w:r>
          <w:fldChar w:fldCharType="begin"/>
        </w:r>
        <w:r>
          <w:instrText xml:space="preserve"> PAGEREF _Toc27944 \h </w:instrText>
        </w:r>
        <w:r>
          <w:fldChar w:fldCharType="separate"/>
        </w:r>
        <w:r>
          <w:t>51</w:t>
        </w:r>
        <w:r>
          <w:fldChar w:fldCharType="end"/>
        </w:r>
      </w:hyperlink>
    </w:p>
    <w:p>
      <w:pPr>
        <w:pStyle w:val="TOC1"/>
        <w:tabs>
          <w:tab w:val="right" w:leader="dot" w:pos="8306"/>
        </w:tabs>
      </w:pPr>
      <w:hyperlink w:anchor="_Toc14808" w:history="1">
        <w:r>
          <w:rPr>
            <w:rFonts w:ascii="仿宋" w:eastAsia="仿宋" w:hAnsi="仿宋" w:cs="仿宋" w:hint="eastAsia"/>
            <w:lang w:eastAsia="zh-CN"/>
          </w:rPr>
          <w:t>十四、利益相关者分析与沟通计划</w:t>
        </w:r>
        <w:r>
          <w:tab/>
        </w:r>
        <w:r>
          <w:fldChar w:fldCharType="begin"/>
        </w:r>
        <w:r>
          <w:instrText xml:space="preserve"> PAGEREF _Toc14808 \h </w:instrText>
        </w:r>
        <w:r>
          <w:fldChar w:fldCharType="separate"/>
        </w:r>
        <w:r>
          <w:t>53</w:t>
        </w:r>
        <w:r>
          <w:fldChar w:fldCharType="end"/>
        </w:r>
      </w:hyperlink>
    </w:p>
    <w:p>
      <w:pPr>
        <w:pStyle w:val="TOC2"/>
        <w:tabs>
          <w:tab w:val="right" w:leader="dot" w:pos="8306"/>
        </w:tabs>
      </w:pPr>
      <w:hyperlink w:anchor="_Toc4880" w:history="1">
        <w:r>
          <w:rPr>
            <w:rFonts w:ascii="仿宋" w:eastAsia="仿宋" w:hAnsi="仿宋" w:cs="仿宋" w:hint="eastAsia"/>
            <w:lang w:eastAsia="zh-CN"/>
          </w:rPr>
          <w:t>(一)、利益相关者分析</w:t>
        </w:r>
        <w:r>
          <w:tab/>
        </w:r>
        <w:r>
          <w:fldChar w:fldCharType="begin"/>
        </w:r>
        <w:r>
          <w:instrText xml:space="preserve"> PAGEREF _Toc4880 \h </w:instrText>
        </w:r>
        <w:r>
          <w:fldChar w:fldCharType="separate"/>
        </w:r>
        <w:r>
          <w:t>53</w:t>
        </w:r>
        <w:r>
          <w:fldChar w:fldCharType="end"/>
        </w:r>
      </w:hyperlink>
    </w:p>
    <w:p>
      <w:pPr>
        <w:pStyle w:val="TOC2"/>
        <w:tabs>
          <w:tab w:val="right" w:leader="dot" w:pos="8306"/>
        </w:tabs>
      </w:pPr>
      <w:hyperlink w:anchor="_Toc7617" w:history="1">
        <w:r>
          <w:rPr>
            <w:rFonts w:ascii="仿宋" w:eastAsia="仿宋" w:hAnsi="仿宋" w:cs="仿宋" w:hint="eastAsia"/>
            <w:lang w:eastAsia="zh-CN"/>
          </w:rPr>
          <w:t>(二)、沟通计划</w:t>
        </w:r>
        <w:r>
          <w:tab/>
        </w:r>
        <w:r>
          <w:fldChar w:fldCharType="begin"/>
        </w:r>
        <w:r>
          <w:instrText xml:space="preserve"> PAGEREF _Toc7617 \h </w:instrText>
        </w:r>
        <w:r>
          <w:fldChar w:fldCharType="separate"/>
        </w:r>
        <w:r>
          <w:t>54</w:t>
        </w:r>
        <w:r>
          <w:fldChar w:fldCharType="end"/>
        </w:r>
      </w:hyperlink>
    </w:p>
    <w:p>
      <w:pPr>
        <w:pStyle w:val="TOC1"/>
        <w:tabs>
          <w:tab w:val="right" w:leader="dot" w:pos="8306"/>
        </w:tabs>
      </w:pPr>
      <w:hyperlink w:anchor="_Toc32271" w:history="1">
        <w:r>
          <w:rPr>
            <w:rFonts w:ascii="仿宋" w:eastAsia="仿宋" w:hAnsi="仿宋" w:cs="仿宋" w:hint="eastAsia"/>
            <w:lang w:eastAsia="zh-CN"/>
          </w:rPr>
          <w:t>十五、苯乙烯项目治理与监督</w:t>
        </w:r>
        <w:r>
          <w:tab/>
        </w:r>
        <w:r>
          <w:fldChar w:fldCharType="begin"/>
        </w:r>
        <w:r>
          <w:instrText xml:space="preserve"> PAGEREF _Toc32271 \h </w:instrText>
        </w:r>
        <w:r>
          <w:fldChar w:fldCharType="separate"/>
        </w:r>
        <w:r>
          <w:t>55</w:t>
        </w:r>
        <w:r>
          <w:fldChar w:fldCharType="end"/>
        </w:r>
      </w:hyperlink>
    </w:p>
    <w:p>
      <w:pPr>
        <w:pStyle w:val="TOC2"/>
        <w:tabs>
          <w:tab w:val="right" w:leader="dot" w:pos="8306"/>
        </w:tabs>
      </w:pPr>
      <w:hyperlink w:anchor="_Toc20914" w:history="1">
        <w:r>
          <w:rPr>
            <w:rFonts w:ascii="仿宋" w:eastAsia="仿宋" w:hAnsi="仿宋" w:cs="仿宋" w:hint="eastAsia"/>
            <w:lang w:eastAsia="zh-CN"/>
          </w:rPr>
          <w:t>(一)、苯乙烯项目治理结构</w:t>
        </w:r>
        <w:r>
          <w:tab/>
        </w:r>
        <w:r>
          <w:fldChar w:fldCharType="begin"/>
        </w:r>
        <w:r>
          <w:instrText xml:space="preserve"> PAGEREF _Toc20914 \h </w:instrText>
        </w:r>
        <w:r>
          <w:fldChar w:fldCharType="separate"/>
        </w:r>
        <w:r>
          <w:t>55</w:t>
        </w:r>
        <w:r>
          <w:fldChar w:fldCharType="end"/>
        </w:r>
      </w:hyperlink>
    </w:p>
    <w:p>
      <w:pPr>
        <w:pStyle w:val="TOC2"/>
        <w:tabs>
          <w:tab w:val="right" w:leader="dot" w:pos="8306"/>
        </w:tabs>
      </w:pPr>
      <w:hyperlink w:anchor="_Toc22552" w:history="1">
        <w:r>
          <w:rPr>
            <w:rFonts w:ascii="仿宋" w:eastAsia="仿宋" w:hAnsi="仿宋" w:cs="仿宋" w:hint="eastAsia"/>
            <w:lang w:eastAsia="zh-CN"/>
          </w:rPr>
          <w:t>(二)、监督与审计</w:t>
        </w:r>
        <w:r>
          <w:tab/>
        </w:r>
        <w:r>
          <w:fldChar w:fldCharType="begin"/>
        </w:r>
        <w:r>
          <w:instrText xml:space="preserve"> PAGEREF _Toc22552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406"/>
      <w:r>
        <w:rPr>
          <w:rFonts w:ascii="仿宋" w:eastAsia="仿宋" w:hAnsi="仿宋" w:cs="仿宋" w:hint="eastAsia"/>
          <w:sz w:val="28"/>
          <w:lang w:eastAsia="zh-CN"/>
        </w:rPr>
        <w:t>一、苯乙烯项目文档管理</w:t>
      </w:r>
      <w:bookmarkEnd w:id="2"/>
    </w:p>
    <w:p>
      <w:pPr>
        <w:pStyle w:val="Heading2"/>
        <w:rPr>
          <w:rFonts w:ascii="仿宋" w:eastAsia="仿宋" w:hAnsi="仿宋" w:cs="仿宋" w:hint="eastAsia"/>
          <w:lang w:eastAsia="zh-CN"/>
        </w:rPr>
      </w:pPr>
      <w:bookmarkStart w:id="3" w:name="_Toc724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苯乙烯项目高度重视文档的质量和准确性，以支持苯乙烯项目的各项活动和决策。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苯乙烯项目文档的编制始于苯乙烯项目计划的初期，我们制定了详细的文档编制计划，明确了每个文档的内容、格式和编写责任人。在苯乙烯项目启动阶段，我们首先编制了苯乙烯项目章程，明确定义了苯乙烯项目的目标、范围、风险等关键要素。随后，苯乙烯项目团队根据计划陆续编制了需求文档、设计文档、测试文档等各类文档，确保苯乙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苯乙烯项目管理中的重要环节，旨在确保苯乙烯项目文档符合质量标准和苯乙烯项目需求。在苯乙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除了内部审查，我们还进行了外部审查，邀请苯乙烯项目相关利益方和专业领域的专家对文档进行独立审查。这有助于获取更全面、客观的反馈，确保苯乙烯项目文档不仅符合内部标准，也满足外部需求。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苯乙烯项目在文档编制与审查方面建立了严格的管理机制，通过规范的流程和多维度的审查，确保苯乙烯项目文档的质量、准确性和可靠性，为苯乙烯项目的顺利推进提供了有力支持。</w:t>
      </w:r>
    </w:p>
    <w:p>
      <w:pPr>
        <w:pStyle w:val="Heading2"/>
        <w:ind w:firstLine="560" w:firstLineChars="200"/>
        <w:rPr>
          <w:rFonts w:ascii="仿宋" w:eastAsia="仿宋" w:hAnsi="仿宋" w:cs="仿宋" w:hint="eastAsia"/>
          <w:sz w:val="28"/>
          <w:lang w:eastAsia="zh-CN"/>
        </w:rPr>
      </w:pPr>
      <w:bookmarkStart w:id="4" w:name="_Toc2487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在苯乙烯项目中，我们致力于优化文档发布与分发过程，以确保信息的高效传递和团队间协作的顺畅进行。以下是我们采取的关键优化策略：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我们通过多渠道发布文档，包括电子邮件、苯乙烯项目管理平台、内部网站等，以满足不同团队成员的偏好和需求。多渠道发布确保了信息的全面覆盖。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我们采用了精细的权限控制，确保只有授权人员可以访问敏感信息。这种安全措施保护了苯乙烯项目文档的机密性，防止了未经授权的信息泄露。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988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文档存档与归档是苯乙烯项目生命周期中一个至关重要的环节，直接关系到苯乙烯项目信息的长期保存和历史记录的完整性。在苯乙烯项目中，我们实施了一系列有效的文档存档与归档管理策略：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913"/>
      <w:r>
        <w:rPr>
          <w:rFonts w:ascii="仿宋" w:eastAsia="仿宋" w:hAnsi="仿宋" w:cs="仿宋" w:hint="eastAsia"/>
          <w:sz w:val="28"/>
          <w:lang w:eastAsia="zh-CN"/>
        </w:rPr>
        <w:t>二、苯乙烯项目土建工程</w:t>
      </w:r>
      <w:bookmarkEnd w:id="6"/>
    </w:p>
    <w:p>
      <w:pPr>
        <w:pStyle w:val="Heading2"/>
        <w:rPr>
          <w:rFonts w:ascii="仿宋" w:eastAsia="仿宋" w:hAnsi="仿宋" w:cs="仿宋" w:hint="eastAsia"/>
          <w:lang w:eastAsia="zh-CN"/>
        </w:rPr>
      </w:pPr>
      <w:bookmarkStart w:id="7" w:name="_Toc2905"/>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在苯乙烯项目的建筑工程设计中，我们将秉承一系列重要的设计原则，以确保苯乙烯项目建筑在功能、美观、可持续性等方面达到最佳效果。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首要原则是确保建筑的功能性得到最大化的发挥。我们将充分理解苯乙烯项目的实际需求，合理布局各个功能区域，保证建筑在满足业务需求的同时，提供高效的工作环境。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在建筑设计中，我们将综合考虑建设和运营成本。通过精细的经济效益分析，确保设计方案在高效利用资源的同时，对苯乙烯项目的长期盈利能力有积极的贡献。</w:t>
      </w:r>
    </w:p>
    <w:p>
      <w:pPr>
        <w:pStyle w:val="Heading2"/>
        <w:ind w:firstLine="560" w:firstLineChars="200"/>
        <w:rPr>
          <w:rFonts w:ascii="仿宋" w:eastAsia="仿宋" w:hAnsi="仿宋" w:cs="仿宋" w:hint="eastAsia"/>
          <w:sz w:val="28"/>
          <w:lang w:eastAsia="zh-CN"/>
        </w:rPr>
      </w:pPr>
      <w:bookmarkStart w:id="8" w:name="_Toc4420"/>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苯乙烯项目的土建工程设计中，我们将精准设定设计年限，结合苯乙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苯乙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31715"/>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苯乙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苯乙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苯乙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8136"/>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本期工程苯乙烯项目预计总建筑面积XXX平方米，其中：计容建筑面积XXX平方米，计划建筑工程投资XX万元，占苯乙烯项目总投资的XX%。</w:t>
      </w:r>
    </w:p>
    <w:p>
      <w:pPr>
        <w:pStyle w:val="Heading1"/>
        <w:ind w:firstLine="560" w:firstLineChars="200"/>
        <w:rPr>
          <w:rFonts w:ascii="仿宋" w:eastAsia="仿宋" w:hAnsi="仿宋" w:cs="仿宋" w:hint="eastAsia"/>
          <w:sz w:val="28"/>
          <w:lang w:eastAsia="zh-CN"/>
        </w:rPr>
      </w:pPr>
      <w:bookmarkStart w:id="11" w:name="_Toc1458"/>
      <w:r>
        <w:rPr>
          <w:rFonts w:ascii="仿宋" w:eastAsia="仿宋" w:hAnsi="仿宋" w:cs="仿宋" w:hint="eastAsia"/>
          <w:sz w:val="28"/>
          <w:lang w:eastAsia="zh-CN"/>
        </w:rPr>
        <w:t>三、苯乙烯项目可持续发展</w:t>
      </w:r>
      <w:bookmarkEnd w:id="11"/>
    </w:p>
    <w:p>
      <w:pPr>
        <w:pStyle w:val="Heading2"/>
        <w:rPr>
          <w:rFonts w:ascii="仿宋" w:eastAsia="仿宋" w:hAnsi="仿宋" w:cs="仿宋" w:hint="eastAsia"/>
          <w:lang w:eastAsia="zh-CN"/>
        </w:rPr>
      </w:pPr>
      <w:bookmarkStart w:id="12" w:name="_Toc26984"/>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苯乙烯项目中，苯乙烯项目团队着眼于未来，明确了可持续发展的战略方向。制定的具体可持续发展目标包括降低资源使用、采用环保技术、最大化社会效益等。这一步骤不仅有助于苯乙烯项目在环保和社会责任方面达到最高标准，也为未来提供了明确的指引，确保苯乙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可持续实践的融入苯乙烯项目管理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苯乙烯项目管理周期。从苯乙烯项目规划开始，苯乙烯项目团队就考虑了环境和社会的因素。在执行阶段，苯乙烯项目团队积极推动绿色技术的应用，优化资源利用。此外，关注员工的社会责任，通过培训和沟通活动提高员工对可持续发展的认知，使他们能够在日常工作中践行可持续实践。这些举措不仅为苯乙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7975"/>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扎根于苯乙烯项目的可持续发展理念，我们深信环保与社会责任是苯乙烯项目成功的关键支柱。在苯乙烯项目的每一步，我们都致力于通过创新和实践，履行对环境和社会的坚定责任。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苯乙烯项目团队通过引入先进的环保技术、建立高效的废物处理系统以及推动能源节约措施，积极履行环保责任。定期的环保监测和评估确保苯乙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苯乙烯项目不仅致力于自身可持续发展，还注重对社会的回馈。通过支持社区苯乙烯项目、参与慈善事业、提供培训机会等方式，苯乙烯项目积极履行社会责任。与当地社区建立积极互动，关注员工的工作与生活平衡，以及员工的身心健康，是苯乙烯项目在社会责任层面的关键举措。这样的实践不仅增强了苯乙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2069"/>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0556"/>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苯乙烯项目的技术管理特点体现在其创新导向。通过引入最先进的技术趋势和解决方案，苯乙烯项目致力于提升科技含量、提高质量和效率水平。这意味着我们将采用最新的工具和方法，确保苯乙烯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苯乙烯项目技术管理的显著特征。通过整合不同领域的技术资源，我们实现了跨学科的协同工作。这有助于优化技术架构，提高整体效能。此外，整合性策略还促进了不同技术团队之间的紧密沟通和高效合作，确保苯乙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苯乙烯项目所采用的技术。通过不断优化技术方案，苯乙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苯乙烯项目团队将在苯乙烯项目初期识别可能的技术风险，并采取相应的预防和应对措施。通过建立健全的风险评估机制，苯乙烯项目能够在实施过程中及时发现并解决潜在的技术问题，保障苯乙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通过这些独特的技术管理特点，我们确信在苯乙烯项目中，技术将成为苯乙烯项目成功的有力支持。这一深度剖析揭示了技术管理在苯乙烯项目实施中的关键作用，为苯乙烯项目的技术基础奠定了坚实的基础。</w:t>
      </w:r>
    </w:p>
    <w:p>
      <w:pPr>
        <w:pStyle w:val="Heading2"/>
        <w:ind w:firstLine="560" w:firstLineChars="200"/>
        <w:rPr>
          <w:rFonts w:ascii="仿宋" w:eastAsia="仿宋" w:hAnsi="仿宋" w:cs="仿宋" w:hint="eastAsia"/>
          <w:sz w:val="28"/>
          <w:lang w:eastAsia="zh-CN"/>
        </w:rPr>
      </w:pPr>
      <w:bookmarkStart w:id="16" w:name="_Toc4962"/>
      <w:r>
        <w:rPr>
          <w:rFonts w:ascii="仿宋" w:eastAsia="仿宋" w:hAnsi="仿宋" w:cs="仿宋" w:hint="eastAsia"/>
          <w:sz w:val="28"/>
          <w:lang w:eastAsia="zh-CN"/>
        </w:rPr>
        <w:t>(二)、苯乙烯项目工艺技术设计方案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苯乙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苯乙烯项目将严格按照相关行业规范要求进行组织。通过有效控制产品质量，苯乙烯项目将致力于为顾客提供优质的苯乙烯项目产品和良好的服务。这体现了苯乙烯项目对于生产活动合规性和质量标准的高度重视，为苯乙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苯乙烯项目注重生态效益和清洁生产原则。苯乙烯项目建设将紧密结合地方特色经济发展，与社会经济发展规划和区域环境保护规划方案相协调一致。通过与当地区域自然生态系统的结合，苯乙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苯乙烯项目产品具有多样化的客户需求和个性化的特点。因此，苯乙烯项目产品规格品种多样，且单批生产数量较小。为满足这一特点，苯乙烯项目承办单位将建设先进的柔性制造生产线。通过广泛应用柔性制造技术，苯乙烯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苯乙烯项目采用的技术具有较高的技术含量和自动化水平，处于国内先进水平。这一技术选用不仅体现了对生产效率、质量和环境友好性的高标准要求，同时为苯乙烯项目的可持续发展奠定了坚实的基础。</w:t>
      </w:r>
    </w:p>
    <w:p>
      <w:pPr>
        <w:pStyle w:val="Heading2"/>
        <w:ind w:firstLine="560" w:firstLineChars="200"/>
        <w:rPr>
          <w:rFonts w:ascii="仿宋" w:eastAsia="仿宋" w:hAnsi="仿宋" w:cs="仿宋" w:hint="eastAsia"/>
          <w:sz w:val="28"/>
          <w:lang w:eastAsia="zh-CN"/>
        </w:rPr>
      </w:pPr>
      <w:bookmarkStart w:id="17" w:name="_Toc2449"/>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为确保苯乙烯项目的高效生产和技术实施，我们制定了一套精心设计的设备选型方案，以满足苯乙烯项目生产、质量和环保的要求。该方案的主要特点如下：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苯乙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针对苯乙烯项目产品的多样性和小批量生产的特点，我们将建设柔性制造生产线。通过在设备选型中考虑柔性制造技术，可以灵活应对不同产品规格和生产需求，实现生产线的高度灵活性和适应性。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1825"/>
      <w:r>
        <w:rPr>
          <w:rFonts w:ascii="仿宋" w:eastAsia="仿宋" w:hAnsi="仿宋" w:cs="仿宋" w:hint="eastAsia"/>
          <w:sz w:val="28"/>
          <w:lang w:eastAsia="zh-CN"/>
        </w:rPr>
        <w:t>五、苯乙烯项目绩效评估</w:t>
      </w:r>
      <w:bookmarkEnd w:id="18"/>
    </w:p>
    <w:p>
      <w:pPr>
        <w:pStyle w:val="Heading2"/>
        <w:rPr>
          <w:rFonts w:ascii="仿宋" w:eastAsia="仿宋" w:hAnsi="仿宋" w:cs="仿宋" w:hint="eastAsia"/>
          <w:lang w:eastAsia="zh-CN"/>
        </w:rPr>
      </w:pPr>
      <w:bookmarkStart w:id="19" w:name="_Toc14585"/>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在苯乙烯项目中，我们设计了一套全面的绩效评估指标，以确保苯乙烯项目的可控和成功交付。这些指标跨足苯乙烯项目目标、成本、进度和质量等多个维度，为我们提供了全面洞察苯乙烯项目的健康状况。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苯乙烯项目目标达成率是我们关注的首要指标。我们设定了明确的目标，并通过定期监测和评估，迅速发现并应对潜在的目标偏差。这为苯乙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成本绩效是另一个核心关注点。通过实际成本与预算成本的对比分析，我们深入了解成本差异的原因，及时调整资源分配，保持苯乙烯项目在经济效益方面的合理水平。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苯乙烯项目进度作为关键的绩效指标之一，得到了精心的关注。我们制定了详细的苯乙烯项目进度计划，并设立了进度符合度指标，确保实际进度与计划进度保持一致。这使我们能够快速发现和解决潜在的进度问题，保持苯乙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苯乙烯项目绩效的不可或缺的一环。我们引入了一系列的质量标准和客户满意度指标，以确保苯乙烯项目交付的成果在质量上达到或超越预期水平。通过持续监测这些指标，我们努力提升苯乙烯项目整体质量水平，为苯乙烯项目的成功交付提供有力保障。通过这些科学且全面的绩效评估，我们能够更好地引导苯乙烯项目的持续改进，确保苯乙烯项目目标的顺利达成。</w:t>
      </w:r>
    </w:p>
    <w:p>
      <w:pPr>
        <w:pStyle w:val="Heading2"/>
        <w:ind w:firstLine="560" w:firstLineChars="200"/>
        <w:rPr>
          <w:rFonts w:ascii="仿宋" w:eastAsia="仿宋" w:hAnsi="仿宋" w:cs="仿宋" w:hint="eastAsia"/>
          <w:sz w:val="28"/>
          <w:lang w:eastAsia="zh-CN"/>
        </w:rPr>
      </w:pPr>
      <w:bookmarkStart w:id="20" w:name="_Toc17436"/>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绩效评估是苯乙烯项目中的关键环节，为确保苯乙烯项目达到预期目标，我们采用了多层次、多维度的绩效评估方法。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苯乙烯项目的战略目标对齐，确保每个决策和行动都与苯乙烯项目整体目标保持一致。团队会定期召开战略对齐会议，审视当前工作与苯乙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苯乙烯项目进度、质量、成本和风险等方面。这些指标通过数据收集和分析，为苯乙烯项目管理团队提供了客观的评估依据。例如，我们通过苯乙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https://d.book118.com/898003003111006044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苯乙烯项目规划设计方案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E268BE"/>
    <w:rsid w:val="57E268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800300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2024-03-02T12:43:00Z</dcterms:created>
  <dcterms:modified xsi:type="dcterms:W3CDTF">2024-03-02T12:43:25Z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0B8E4E804B6542DB9A4684D1E0C8250E_11</vt:lpwstr>
  </property>
  <property fmtid="{D5CDD505-2E9C-101B-9397-08002B2CF9AE}" pid="3" name="KSOProductBuildVer">
    <vt:lpwstr>2052-12.1.0.16388</vt:lpwstr>
  </property>
</Properties>
</file>