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FPGA项目发展计划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93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_Toc29932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22" w:history="1">
        <w:r>
          <w:rPr>
            <w:rFonts w:ascii="仿宋" w:eastAsia="仿宋" w:hAnsi="仿宋" w:cs="仿宋" w:hint="eastAsia"/>
            <w:lang w:eastAsia="zh-CN"/>
          </w:rPr>
          <w:t>一、风险应对评估</w:t>
        </w:r>
        <w:r>
          <w:tab/>
        </w:r>
        <w:r>
          <w:fldChar w:fldCharType="begin"/>
        </w:r>
        <w:r>
          <w:instrText xml:space="preserve"> PAGEREF _Toc10222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_Toc11208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_Toc20815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_Toc30312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_Toc2880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_Toc12484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_Toc707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_Toc14609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9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_Toc30069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74" w:history="1">
        <w:r>
          <w:rPr>
            <w:rFonts w:ascii="仿宋" w:eastAsia="仿宋" w:hAnsi="仿宋" w:cs="仿宋" w:hint="eastAsia"/>
            <w:lang w:eastAsia="zh-CN"/>
          </w:rPr>
          <w:t>二、FPGA项目概论</w:t>
        </w:r>
        <w:r>
          <w:tab/>
        </w:r>
        <w:r>
          <w:fldChar w:fldCharType="begin"/>
        </w:r>
        <w:r>
          <w:instrText xml:space="preserve"> PAGEREF _Toc13774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8" w:history="1">
        <w:r>
          <w:rPr>
            <w:rFonts w:ascii="仿宋" w:eastAsia="仿宋" w:hAnsi="仿宋" w:cs="仿宋" w:hint="eastAsia"/>
            <w:lang w:eastAsia="zh-CN"/>
          </w:rPr>
          <w:t>(一)、创新计划及FPGA项目性质</w:t>
        </w:r>
        <w:r>
          <w:tab/>
        </w:r>
        <w:r>
          <w:fldChar w:fldCharType="begin"/>
        </w:r>
        <w:r>
          <w:instrText xml:space="preserve"> PAGEREF _Toc6628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3" w:history="1">
        <w:r>
          <w:rPr>
            <w:rFonts w:ascii="仿宋" w:eastAsia="仿宋" w:hAnsi="仿宋" w:cs="仿宋" w:hint="eastAsia"/>
            <w:lang w:eastAsia="zh-CN"/>
          </w:rPr>
          <w:t>(二)、主管单位与FPGA项目执行方</w:t>
        </w:r>
        <w:r>
          <w:tab/>
        </w:r>
        <w:r>
          <w:fldChar w:fldCharType="begin"/>
        </w:r>
        <w:r>
          <w:instrText xml:space="preserve"> PAGEREF _Toc11573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1" w:history="1">
        <w:r>
          <w:rPr>
            <w:rFonts w:ascii="仿宋" w:eastAsia="仿宋" w:hAnsi="仿宋" w:cs="仿宋" w:hint="eastAsia"/>
            <w:lang w:eastAsia="zh-CN"/>
          </w:rPr>
          <w:t>(三)、战略协作伙伴</w:t>
        </w:r>
        <w:r>
          <w:tab/>
        </w:r>
        <w:r>
          <w:fldChar w:fldCharType="begin"/>
        </w:r>
        <w:r>
          <w:instrText xml:space="preserve"> PAGEREF _Toc26551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" w:history="1">
        <w:r>
          <w:rPr>
            <w:rFonts w:ascii="仿宋" w:eastAsia="仿宋" w:hAnsi="仿宋" w:cs="仿宋" w:hint="eastAsia"/>
            <w:lang w:eastAsia="zh-CN"/>
          </w:rPr>
          <w:t>(四)、FPGA项目提出背景和合理性</w:t>
        </w:r>
        <w:r>
          <w:tab/>
        </w:r>
        <w:r>
          <w:fldChar w:fldCharType="begin"/>
        </w:r>
        <w:r>
          <w:instrText xml:space="preserve"> PAGEREF _Toc316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7" w:history="1">
        <w:r>
          <w:rPr>
            <w:rFonts w:ascii="仿宋" w:eastAsia="仿宋" w:hAnsi="仿宋" w:cs="仿宋" w:hint="eastAsia"/>
            <w:lang w:eastAsia="zh-CN"/>
          </w:rPr>
          <w:t>(五)、FPGA项目选址和土地综合评估</w:t>
        </w:r>
        <w:r>
          <w:tab/>
        </w:r>
        <w:r>
          <w:fldChar w:fldCharType="begin"/>
        </w:r>
        <w:r>
          <w:instrText xml:space="preserve"> PAGEREF _Toc9787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5" w:history="1">
        <w:r>
          <w:rPr>
            <w:rFonts w:ascii="仿宋" w:eastAsia="仿宋" w:hAnsi="仿宋" w:cs="仿宋" w:hint="eastAsia"/>
            <w:lang w:eastAsia="zh-CN"/>
          </w:rPr>
          <w:t>(六)、土木工程建设目标</w:t>
        </w:r>
        <w:r>
          <w:tab/>
        </w:r>
        <w:r>
          <w:fldChar w:fldCharType="begin"/>
        </w:r>
        <w:r>
          <w:instrText xml:space="preserve"> PAGEREF _Toc15495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6" w:history="1">
        <w:r>
          <w:rPr>
            <w:rFonts w:ascii="仿宋" w:eastAsia="仿宋" w:hAnsi="仿宋" w:cs="仿宋" w:hint="eastAsia"/>
            <w:lang w:eastAsia="zh-CN"/>
          </w:rPr>
          <w:t>(七)、设备采购计划</w:t>
        </w:r>
        <w:r>
          <w:tab/>
        </w:r>
        <w:r>
          <w:fldChar w:fldCharType="begin"/>
        </w:r>
        <w:r>
          <w:instrText xml:space="preserve"> PAGEREF _Toc7166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5" w:history="1">
        <w:r>
          <w:rPr>
            <w:rFonts w:ascii="仿宋" w:eastAsia="仿宋" w:hAnsi="仿宋" w:cs="仿宋" w:hint="eastAsia"/>
            <w:lang w:eastAsia="zh-CN"/>
          </w:rPr>
          <w:t>(八)、产品规划与开发方案</w:t>
        </w:r>
        <w:r>
          <w:tab/>
        </w:r>
        <w:r>
          <w:fldChar w:fldCharType="begin"/>
        </w:r>
        <w:r>
          <w:instrText xml:space="preserve"> PAGEREF _Toc16375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4" w:history="1">
        <w:r>
          <w:rPr>
            <w:rFonts w:ascii="仿宋" w:eastAsia="仿宋" w:hAnsi="仿宋" w:cs="仿宋" w:hint="eastAsia"/>
            <w:lang w:eastAsia="zh-CN"/>
          </w:rPr>
          <w:t>(九)、原材料供应保障</w:t>
        </w:r>
        <w:r>
          <w:tab/>
        </w:r>
        <w:r>
          <w:fldChar w:fldCharType="begin"/>
        </w:r>
        <w:r>
          <w:instrText xml:space="preserve"> PAGEREF _Toc20644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8" w:history="1">
        <w:r>
          <w:rPr>
            <w:rFonts w:ascii="仿宋" w:eastAsia="仿宋" w:hAnsi="仿宋" w:cs="仿宋" w:hint="eastAsia"/>
            <w:lang w:eastAsia="zh-CN"/>
          </w:rPr>
          <w:t>(十)、FPGA项目能源消耗分析</w:t>
        </w:r>
        <w:r>
          <w:tab/>
        </w:r>
        <w:r>
          <w:fldChar w:fldCharType="begin"/>
        </w:r>
        <w:r>
          <w:instrText xml:space="preserve"> PAGEREF _Toc7618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3" w:history="1">
        <w:r>
          <w:rPr>
            <w:rFonts w:ascii="仿宋" w:eastAsia="仿宋" w:hAnsi="仿宋" w:cs="仿宋" w:hint="eastAsia"/>
            <w:lang w:eastAsia="zh-CN"/>
          </w:rPr>
          <w:t>(十一)、环境保护</w:t>
        </w:r>
        <w:r>
          <w:tab/>
        </w:r>
        <w:r>
          <w:fldChar w:fldCharType="begin"/>
        </w:r>
        <w:r>
          <w:instrText xml:space="preserve"> PAGEREF _Toc6693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6" w:history="1">
        <w:r>
          <w:rPr>
            <w:rFonts w:ascii="仿宋" w:eastAsia="仿宋" w:hAnsi="仿宋" w:cs="仿宋" w:hint="eastAsia"/>
            <w:lang w:eastAsia="zh-CN"/>
          </w:rPr>
          <w:t>(十二)、FPGA项目进度规划与执行</w:t>
        </w:r>
        <w:r>
          <w:tab/>
        </w:r>
        <w:r>
          <w:fldChar w:fldCharType="begin"/>
        </w:r>
        <w:r>
          <w:instrText xml:space="preserve"> PAGEREF _Toc5686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5" w:history="1">
        <w:r>
          <w:rPr>
            <w:rFonts w:ascii="仿宋" w:eastAsia="仿宋" w:hAnsi="仿宋" w:cs="仿宋" w:hint="eastAsia"/>
            <w:lang w:eastAsia="zh-CN"/>
          </w:rPr>
          <w:t>(十三)、经济效益分析与投资预估</w:t>
        </w:r>
        <w:r>
          <w:tab/>
        </w:r>
        <w:r>
          <w:fldChar w:fldCharType="begin"/>
        </w:r>
        <w:r>
          <w:instrText xml:space="preserve"> PAGEREF _Toc14595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" w:history="1">
        <w:r>
          <w:rPr>
            <w:rFonts w:ascii="仿宋" w:eastAsia="仿宋" w:hAnsi="仿宋" w:cs="仿宋" w:hint="eastAsia"/>
            <w:lang w:eastAsia="zh-CN"/>
          </w:rPr>
          <w:t>(十四)、报告详解与解释</w:t>
        </w:r>
        <w:r>
          <w:tab/>
        </w:r>
        <w:r>
          <w:fldChar w:fldCharType="begin"/>
        </w:r>
        <w:r>
          <w:instrText xml:space="preserve"> PAGEREF _Toc2959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27" w:history="1">
        <w:r>
          <w:rPr>
            <w:rFonts w:ascii="仿宋" w:eastAsia="仿宋" w:hAnsi="仿宋" w:cs="仿宋" w:hint="eastAsia"/>
            <w:lang w:eastAsia="zh-CN"/>
          </w:rPr>
          <w:t>三、后期运营与管理</w:t>
        </w:r>
        <w:r>
          <w:tab/>
        </w:r>
        <w:r>
          <w:fldChar w:fldCharType="begin"/>
        </w:r>
        <w:r>
          <w:instrText xml:space="preserve"> PAGEREF _Toc9027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0" w:history="1">
        <w:r>
          <w:rPr>
            <w:rFonts w:ascii="仿宋" w:eastAsia="仿宋" w:hAnsi="仿宋" w:cs="仿宋" w:hint="eastAsia"/>
            <w:lang w:eastAsia="zh-CN"/>
          </w:rPr>
          <w:t>(一)、FPGA项目运营管理机制</w:t>
        </w:r>
        <w:r>
          <w:tab/>
        </w:r>
        <w:r>
          <w:fldChar w:fldCharType="begin"/>
        </w:r>
        <w:r>
          <w:instrText xml:space="preserve"> PAGEREF _Toc11660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3" w:history="1">
        <w:r>
          <w:rPr>
            <w:rFonts w:ascii="仿宋" w:eastAsia="仿宋" w:hAnsi="仿宋" w:cs="仿宋" w:hint="eastAsia"/>
            <w:lang w:eastAsia="zh-CN"/>
          </w:rPr>
          <w:t>(二)、人员培训与知识转移</w:t>
        </w:r>
        <w:r>
          <w:tab/>
        </w:r>
        <w:r>
          <w:fldChar w:fldCharType="begin"/>
        </w:r>
        <w:r>
          <w:instrText xml:space="preserve"> PAGEREF _Toc23603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7" w:history="1">
        <w:r>
          <w:rPr>
            <w:rFonts w:ascii="仿宋" w:eastAsia="仿宋" w:hAnsi="仿宋" w:cs="仿宋" w:hint="eastAsia"/>
            <w:lang w:eastAsia="zh-CN"/>
          </w:rPr>
          <w:t>(三)、设备维护与保养</w:t>
        </w:r>
        <w:r>
          <w:tab/>
        </w:r>
        <w:r>
          <w:fldChar w:fldCharType="begin"/>
        </w:r>
        <w:r>
          <w:instrText xml:space="preserve"> PAGEREF _Toc25257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4" w:history="1">
        <w:r>
          <w:rPr>
            <w:rFonts w:ascii="仿宋" w:eastAsia="仿宋" w:hAnsi="仿宋" w:cs="仿宋" w:hint="eastAsia"/>
            <w:lang w:eastAsia="zh-CN"/>
          </w:rPr>
          <w:t>(四)、定期检查与评估</w:t>
        </w:r>
        <w:r>
          <w:tab/>
        </w:r>
        <w:r>
          <w:fldChar w:fldCharType="begin"/>
        </w:r>
        <w:r>
          <w:instrText xml:space="preserve"> PAGEREF _Toc26424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37" w:history="1">
        <w:r>
          <w:rPr>
            <w:rFonts w:ascii="仿宋" w:eastAsia="仿宋" w:hAnsi="仿宋" w:cs="仿宋" w:hint="eastAsia"/>
            <w:lang w:eastAsia="zh-CN"/>
          </w:rPr>
          <w:t>四、工程设计说明</w:t>
        </w:r>
        <w:r>
          <w:tab/>
        </w:r>
        <w:r>
          <w:fldChar w:fldCharType="begin"/>
        </w:r>
        <w:r>
          <w:instrText xml:space="preserve"> PAGEREF _Toc25637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_Toc5695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5" w:history="1">
        <w:r>
          <w:rPr>
            <w:rFonts w:ascii="仿宋" w:eastAsia="仿宋" w:hAnsi="仿宋" w:cs="仿宋" w:hint="eastAsia"/>
            <w:lang w:eastAsia="zh-CN"/>
          </w:rPr>
          <w:t>(二)、FPGA项目工程建设标准规范</w:t>
        </w:r>
        <w:r>
          <w:tab/>
        </w:r>
        <w:r>
          <w:fldChar w:fldCharType="begin"/>
        </w:r>
        <w:r>
          <w:instrText xml:space="preserve"> PAGEREF _Toc27455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0" w:history="1">
        <w:r>
          <w:rPr>
            <w:rFonts w:ascii="仿宋" w:eastAsia="仿宋" w:hAnsi="仿宋" w:cs="仿宋" w:hint="eastAsia"/>
            <w:lang w:eastAsia="zh-CN"/>
          </w:rPr>
          <w:t>(三)、FPGA项目总平面设计要求</w:t>
        </w:r>
        <w:r>
          <w:tab/>
        </w:r>
        <w:r>
          <w:fldChar w:fldCharType="begin"/>
        </w:r>
        <w:r>
          <w:instrText xml:space="preserve"> PAGEREF _Toc14470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_Toc333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3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_Toc5333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0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_Toc20890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99" w:history="1">
        <w:r>
          <w:rPr>
            <w:rFonts w:ascii="仿宋" w:eastAsia="仿宋" w:hAnsi="仿宋" w:cs="仿宋" w:hint="eastAsia"/>
            <w:lang w:eastAsia="zh-CN"/>
          </w:rPr>
          <w:t>五、科技创新与研发</w:t>
        </w:r>
        <w:r>
          <w:tab/>
        </w:r>
        <w:r>
          <w:fldChar w:fldCharType="begin"/>
        </w:r>
        <w:r>
          <w:instrText xml:space="preserve"> PAGEREF _Toc12899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3" w:history="1">
        <w:r>
          <w:rPr>
            <w:rFonts w:ascii="仿宋" w:eastAsia="仿宋" w:hAnsi="仿宋" w:cs="仿宋" w:hint="eastAsia"/>
            <w:lang w:eastAsia="zh-CN"/>
          </w:rPr>
          <w:t>(一)、科技创新战略规划</w:t>
        </w:r>
        <w:r>
          <w:tab/>
        </w:r>
        <w:r>
          <w:fldChar w:fldCharType="begin"/>
        </w:r>
        <w:r>
          <w:instrText xml:space="preserve"> PAGEREF _Toc4913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9" w:history="1">
        <w:r>
          <w:rPr>
            <w:rFonts w:ascii="仿宋" w:eastAsia="仿宋" w:hAnsi="仿宋" w:cs="仿宋" w:hint="eastAsia"/>
            <w:lang w:eastAsia="zh-CN"/>
          </w:rPr>
          <w:t>(二)、研发团队建设</w:t>
        </w:r>
        <w:r>
          <w:tab/>
        </w:r>
        <w:r>
          <w:fldChar w:fldCharType="begin"/>
        </w:r>
        <w:r>
          <w:instrText xml:space="preserve"> PAGEREF _Toc19959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7" w:history="1">
        <w:r>
          <w:rPr>
            <w:rFonts w:ascii="仿宋" w:eastAsia="仿宋" w:hAnsi="仿宋" w:cs="仿宋" w:hint="eastAsia"/>
            <w:lang w:eastAsia="zh-CN"/>
          </w:rPr>
          <w:t>(三)、知识产权保护机制</w:t>
        </w:r>
        <w:r>
          <w:tab/>
        </w:r>
        <w:r>
          <w:fldChar w:fldCharType="begin"/>
        </w:r>
        <w:r>
          <w:instrText xml:space="preserve"> PAGEREF _Toc4607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92" w:history="1">
        <w:r>
          <w:rPr>
            <w:rFonts w:ascii="仿宋" w:eastAsia="仿宋" w:hAnsi="仿宋" w:cs="仿宋" w:hint="eastAsia"/>
            <w:lang w:eastAsia="zh-CN"/>
          </w:rPr>
          <w:t>(四)、技术引进与应用</w:t>
        </w:r>
        <w:r>
          <w:tab/>
        </w:r>
        <w:r>
          <w:fldChar w:fldCharType="begin"/>
        </w:r>
        <w:r>
          <w:instrText xml:space="preserve"> PAGEREF _Toc1292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18" w:history="1">
        <w:r>
          <w:rPr>
            <w:rFonts w:ascii="仿宋" w:eastAsia="仿宋" w:hAnsi="仿宋" w:cs="仿宋" w:hint="eastAsia"/>
            <w:lang w:eastAsia="zh-CN"/>
          </w:rPr>
          <w:t>六、质量管理与监督</w:t>
        </w:r>
        <w:r>
          <w:tab/>
        </w:r>
        <w:r>
          <w:fldChar w:fldCharType="begin"/>
        </w:r>
        <w:r>
          <w:instrText xml:space="preserve"> PAGEREF _Toc23018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2" w:history="1">
        <w:r>
          <w:rPr>
            <w:rFonts w:ascii="仿宋" w:eastAsia="仿宋" w:hAnsi="仿宋" w:cs="仿宋" w:hint="eastAsia"/>
            <w:lang w:eastAsia="zh-CN"/>
          </w:rPr>
          <w:t>(一)、质量管理原则</w:t>
        </w:r>
        <w:r>
          <w:tab/>
        </w:r>
        <w:r>
          <w:fldChar w:fldCharType="begin"/>
        </w:r>
        <w:r>
          <w:instrText xml:space="preserve"> PAGEREF _Toc20212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_Toc23511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3" w:history="1">
        <w:r>
          <w:rPr>
            <w:rFonts w:ascii="仿宋" w:eastAsia="仿宋" w:hAnsi="仿宋" w:cs="仿宋" w:hint="eastAsia"/>
            <w:lang w:eastAsia="zh-CN"/>
          </w:rPr>
          <w:t>(三)、监督与评估机制</w:t>
        </w:r>
        <w:r>
          <w:tab/>
        </w:r>
        <w:r>
          <w:fldChar w:fldCharType="begin"/>
        </w:r>
        <w:r>
          <w:instrText xml:space="preserve"> PAGEREF _Toc23643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7" w:history="1">
        <w:r>
          <w:rPr>
            <w:rFonts w:ascii="仿宋" w:eastAsia="仿宋" w:hAnsi="仿宋" w:cs="仿宋" w:hint="eastAsia"/>
            <w:lang w:eastAsia="zh-CN"/>
          </w:rPr>
          <w:t>(四)、持续改进与反馈</w:t>
        </w:r>
        <w:r>
          <w:tab/>
        </w:r>
        <w:r>
          <w:fldChar w:fldCharType="begin"/>
        </w:r>
        <w:r>
          <w:instrText xml:space="preserve"> PAGEREF _Toc25527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15" w:history="1">
        <w:r>
          <w:rPr>
            <w:rFonts w:ascii="仿宋" w:eastAsia="仿宋" w:hAnsi="仿宋" w:cs="仿宋" w:hint="eastAsia"/>
            <w:lang w:eastAsia="zh-CN"/>
          </w:rPr>
          <w:t>七、FPGA项目收尾与总结</w:t>
        </w:r>
        <w:r>
          <w:tab/>
        </w:r>
        <w:r>
          <w:fldChar w:fldCharType="begin"/>
        </w:r>
        <w:r>
          <w:instrText xml:space="preserve"> PAGEREF _Toc30615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1" w:history="1">
        <w:r>
          <w:rPr>
            <w:rFonts w:ascii="仿宋" w:eastAsia="仿宋" w:hAnsi="仿宋" w:cs="仿宋" w:hint="eastAsia"/>
            <w:lang w:eastAsia="zh-CN"/>
          </w:rPr>
          <w:t>(一)、FPGA项目总结与经验分享</w:t>
        </w:r>
        <w:r>
          <w:tab/>
        </w:r>
        <w:r>
          <w:fldChar w:fldCharType="begin"/>
        </w:r>
        <w:r>
          <w:instrText xml:space="preserve"> PAGEREF _Toc12301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6" w:history="1">
        <w:r>
          <w:rPr>
            <w:rFonts w:ascii="仿宋" w:eastAsia="仿宋" w:hAnsi="仿宋" w:cs="仿宋" w:hint="eastAsia"/>
            <w:lang w:eastAsia="zh-CN"/>
          </w:rPr>
          <w:t>(二)、FPGA项目报告与归档</w:t>
        </w:r>
        <w:r>
          <w:tab/>
        </w:r>
        <w:r>
          <w:fldChar w:fldCharType="begin"/>
        </w:r>
        <w:r>
          <w:instrText xml:space="preserve"> PAGEREF _Toc5276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0" w:history="1">
        <w:r>
          <w:rPr>
            <w:rFonts w:ascii="仿宋" w:eastAsia="仿宋" w:hAnsi="仿宋" w:cs="仿宋" w:hint="eastAsia"/>
            <w:lang w:eastAsia="zh-CN"/>
          </w:rPr>
          <w:t>(三)、FPGA项目收尾与结算</w:t>
        </w:r>
        <w:r>
          <w:tab/>
        </w:r>
        <w:r>
          <w:fldChar w:fldCharType="begin"/>
        </w:r>
        <w:r>
          <w:instrText xml:space="preserve"> PAGEREF _Toc16010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0" w:history="1">
        <w:r>
          <w:rPr>
            <w:rFonts w:ascii="仿宋" w:eastAsia="仿宋" w:hAnsi="仿宋" w:cs="仿宋" w:hint="eastAsia"/>
            <w:lang w:eastAsia="zh-CN"/>
          </w:rPr>
          <w:t>(四)、团队人员调整与反馈</w:t>
        </w:r>
        <w:r>
          <w:tab/>
        </w:r>
        <w:r>
          <w:fldChar w:fldCharType="begin"/>
        </w:r>
        <w:r>
          <w:instrText xml:space="preserve"> PAGEREF _Toc30110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56" w:history="1">
        <w:r>
          <w:rPr>
            <w:rFonts w:ascii="仿宋" w:eastAsia="仿宋" w:hAnsi="仿宋" w:cs="仿宋" w:hint="eastAsia"/>
            <w:lang w:eastAsia="zh-CN"/>
          </w:rPr>
          <w:t>八、FPGA项目落地与推广</w:t>
        </w:r>
        <w:r>
          <w:tab/>
        </w:r>
        <w:r>
          <w:fldChar w:fldCharType="begin"/>
        </w:r>
        <w:r>
          <w:instrText xml:space="preserve"> PAGEREF _Toc16056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1" w:history="1">
        <w:r>
          <w:rPr>
            <w:rFonts w:ascii="仿宋" w:eastAsia="仿宋" w:hAnsi="仿宋" w:cs="仿宋" w:hint="eastAsia"/>
            <w:lang w:eastAsia="zh-CN"/>
          </w:rPr>
          <w:t>(一)、FPGA项目推广计划</w:t>
        </w:r>
        <w:r>
          <w:tab/>
        </w:r>
        <w:r>
          <w:fldChar w:fldCharType="begin"/>
        </w:r>
        <w:r>
          <w:instrText xml:space="preserve"> PAGEREF _Toc12701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7" w:history="1">
        <w:r>
          <w:rPr>
            <w:rFonts w:ascii="仿宋" w:eastAsia="仿宋" w:hAnsi="仿宋" w:cs="仿宋" w:hint="eastAsia"/>
            <w:lang w:eastAsia="zh-CN"/>
          </w:rPr>
          <w:t>(二)、地方政府支持与合作</w:t>
        </w:r>
        <w:r>
          <w:tab/>
        </w:r>
        <w:r>
          <w:fldChar w:fldCharType="begin"/>
        </w:r>
        <w:r>
          <w:instrText xml:space="preserve"> PAGEREF _Toc25287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9" w:history="1">
        <w:r>
          <w:rPr>
            <w:rFonts w:ascii="仿宋" w:eastAsia="仿宋" w:hAnsi="仿宋" w:cs="仿宋" w:hint="eastAsia"/>
            <w:lang w:eastAsia="zh-CN"/>
          </w:rPr>
          <w:t>(三)、市场推广与品牌建设</w:t>
        </w:r>
        <w:r>
          <w:tab/>
        </w:r>
        <w:r>
          <w:fldChar w:fldCharType="begin"/>
        </w:r>
        <w:r>
          <w:instrText xml:space="preserve"> PAGEREF _Toc5229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6" w:history="1">
        <w:r>
          <w:rPr>
            <w:rFonts w:ascii="仿宋" w:eastAsia="仿宋" w:hAnsi="仿宋" w:cs="仿宋" w:hint="eastAsia"/>
            <w:lang w:eastAsia="zh-CN"/>
          </w:rPr>
          <w:t>(四)、社会参与与共享机制</w:t>
        </w:r>
        <w:r>
          <w:tab/>
        </w:r>
        <w:r>
          <w:fldChar w:fldCharType="begin"/>
        </w:r>
        <w:r>
          <w:instrText xml:space="preserve"> PAGEREF _Toc18426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60" w:history="1">
        <w:r>
          <w:rPr>
            <w:rFonts w:ascii="仿宋" w:eastAsia="仿宋" w:hAnsi="仿宋" w:cs="仿宋" w:hint="eastAsia"/>
            <w:lang w:eastAsia="zh-CN"/>
          </w:rPr>
          <w:t>九、市场营销与品牌推广</w:t>
        </w:r>
        <w:r>
          <w:tab/>
        </w:r>
        <w:r>
          <w:fldChar w:fldCharType="begin"/>
        </w:r>
        <w:r>
          <w:instrText xml:space="preserve"> PAGEREF _Toc19460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6" w:history="1">
        <w:r>
          <w:rPr>
            <w:rFonts w:ascii="仿宋" w:eastAsia="仿宋" w:hAnsi="仿宋" w:cs="仿宋" w:hint="eastAsia"/>
            <w:lang w:eastAsia="zh-CN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_Toc15176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2" w:history="1">
        <w:r>
          <w:rPr>
            <w:rFonts w:ascii="仿宋" w:eastAsia="仿宋" w:hAnsi="仿宋" w:cs="仿宋" w:hint="eastAsia"/>
            <w:lang w:eastAsia="zh-CN"/>
          </w:rPr>
          <w:t>(二)、营销策略与推广计划</w:t>
        </w:r>
        <w:r>
          <w:tab/>
        </w:r>
        <w:r>
          <w:fldChar w:fldCharType="begin"/>
        </w:r>
        <w:r>
          <w:instrText xml:space="preserve"> PAGEREF _Toc13572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_Toc1063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3" w:history="1">
        <w:r>
          <w:rPr>
            <w:rFonts w:ascii="仿宋" w:eastAsia="仿宋" w:hAnsi="仿宋" w:cs="仿宋" w:hint="eastAsia"/>
            <w:lang w:eastAsia="zh-CN"/>
          </w:rPr>
          <w:t>(四)、品牌建设与维护</w:t>
        </w:r>
        <w:r>
          <w:tab/>
        </w:r>
        <w:r>
          <w:fldChar w:fldCharType="begin"/>
        </w:r>
        <w:r>
          <w:instrText xml:space="preserve"> PAGEREF _Toc26853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24" w:history="1">
        <w:r>
          <w:rPr>
            <w:rFonts w:ascii="仿宋" w:eastAsia="仿宋" w:hAnsi="仿宋" w:cs="仿宋" w:hint="eastAsia"/>
            <w:lang w:eastAsia="zh-CN"/>
          </w:rPr>
          <w:t>十、成本控制与效益提升</w:t>
        </w:r>
        <w:r>
          <w:tab/>
        </w:r>
        <w:r>
          <w:fldChar w:fldCharType="begin"/>
        </w:r>
        <w:r>
          <w:instrText xml:space="preserve"> PAGEREF _Toc28324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" w:history="1">
        <w:r>
          <w:rPr>
            <w:rFonts w:ascii="仿宋" w:eastAsia="仿宋" w:hAnsi="仿宋" w:cs="仿宋" w:hint="eastAsia"/>
            <w:lang w:eastAsia="zh-CN"/>
          </w:rPr>
          <w:t>(一)、成本核算与预算管理</w:t>
        </w:r>
        <w:r>
          <w:tab/>
        </w:r>
        <w:r>
          <w:fldChar w:fldCharType="begin"/>
        </w:r>
        <w:r>
          <w:instrText xml:space="preserve"> PAGEREF _Toc559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4" w:history="1">
        <w:r>
          <w:rPr>
            <w:rFonts w:ascii="仿宋" w:eastAsia="仿宋" w:hAnsi="仿宋" w:cs="仿宋" w:hint="eastAsia"/>
            <w:lang w:eastAsia="zh-CN"/>
          </w:rPr>
          <w:t>(二)、资源利用效率评估</w:t>
        </w:r>
        <w:r>
          <w:tab/>
        </w:r>
        <w:r>
          <w:fldChar w:fldCharType="begin"/>
        </w:r>
        <w:r>
          <w:instrText xml:space="preserve"> PAGEREF _Toc22314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4" w:history="1">
        <w:r>
          <w:rPr>
            <w:rFonts w:ascii="仿宋" w:eastAsia="仿宋" w:hAnsi="仿宋" w:cs="仿宋" w:hint="eastAsia"/>
            <w:lang w:eastAsia="zh-CN"/>
          </w:rPr>
          <w:t>(三)、降本增效的具体措施</w:t>
        </w:r>
        <w:r>
          <w:tab/>
        </w:r>
        <w:r>
          <w:fldChar w:fldCharType="begin"/>
        </w:r>
        <w:r>
          <w:instrText xml:space="preserve"> PAGEREF _Toc28564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9" w:history="1">
        <w:r>
          <w:rPr>
            <w:rFonts w:ascii="仿宋" w:eastAsia="仿宋" w:hAnsi="仿宋" w:cs="仿宋" w:hint="eastAsia"/>
            <w:lang w:eastAsia="zh-CN"/>
          </w:rPr>
          <w:t>(四)、成本与效益的平衡策略</w:t>
        </w:r>
        <w:r>
          <w:tab/>
        </w:r>
        <w:r>
          <w:fldChar w:fldCharType="begin"/>
        </w:r>
        <w:r>
          <w:instrText xml:space="preserve"> PAGEREF _Toc19889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93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全球市场一体化步伐的加快，跨界合作已经成为推动企业发展新趋势。本文档编制之初，即依据双方各自的市场定位、资源能力及未来发展规划，以期达成共识，并深入分析项目的可行性及潜在增值空间。本文档将详细论述合作双方的职责分工、合作流程以及期望成果，其内容和数据均不得用于商业目的，仅供学习和交流之用。我们期待以本计划书为基础，搭建一个稳定可靠的项目合作平台，共创双方利益的最大化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222"/>
      <w:r>
        <w:rPr>
          <w:rFonts w:ascii="仿宋" w:eastAsia="仿宋" w:hAnsi="仿宋" w:cs="仿宋" w:hint="eastAsia"/>
          <w:sz w:val="28"/>
          <w:lang w:eastAsia="zh-CN"/>
        </w:rPr>
        <w:t>一、风险应对评估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208"/>
      <w:r>
        <w:rPr>
          <w:rFonts w:ascii="仿宋" w:eastAsia="仿宋" w:hAnsi="仿宋" w:cs="仿宋" w:hint="eastAsia"/>
          <w:lang w:eastAsia="zh-CN"/>
        </w:rPr>
        <w:t>(一)、政策风险分析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FPGA项目实施过程中，政策因素可能对FPGA项目产生一定的影响。为了应对潜在的政策风险，我们将密切关注国家和地方相关政策的变化。与相关政府部门建立良好的沟通渠道，及时获取政策信息，确保FPGA项目能够顺利推进。同时，制定灵活的应对方案，以适应政策环境的变化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815"/>
      <w:r>
        <w:rPr>
          <w:rFonts w:ascii="仿宋" w:eastAsia="仿宋" w:hAnsi="仿宋" w:cs="仿宋" w:hint="eastAsia"/>
          <w:sz w:val="28"/>
          <w:lang w:eastAsia="zh-CN"/>
        </w:rPr>
        <w:t>(二)、社会风险分析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社会风险主要包括社会舆论、公共关系等方面的风险。我们将建立健全的社会风险监测机制，定期评估社会反馈和舆情动态。通过积极参与社会责任活动，维护公司良好形象，减轻社会风险的影响。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312"/>
      <w:r>
        <w:rPr>
          <w:rFonts w:ascii="仿宋" w:eastAsia="仿宋" w:hAnsi="仿宋" w:cs="仿宋" w:hint="eastAsia"/>
          <w:sz w:val="28"/>
          <w:lang w:eastAsia="zh-CN"/>
        </w:rPr>
        <w:t>(三)、市场风险分析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FPGA项目面临的重要挑战之一。我们将进行全面的市场调研，了解目标市场的需求和竞争格局。同时，制定灵活的市场推广策略，以适应市场变化。建立多层次、多元化的市场渠道，降低单一市场对FPGA项目的风险影响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880"/>
      <w:r>
        <w:rPr>
          <w:rFonts w:ascii="仿宋" w:eastAsia="仿宋" w:hAnsi="仿宋" w:cs="仿宋" w:hint="eastAsia"/>
          <w:sz w:val="28"/>
          <w:lang w:eastAsia="zh-CN"/>
        </w:rPr>
        <w:t>(四)、资金风险分析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金风险是FPGA项目成功实施的基础。我们将建立健全的资金管理制度，定期进行资金流量分析，确保FPGA项目运营资金的充足。与金融机构建立良好的合作关系，提前制定应对资金紧张的预案，以确保FPGA项目的资金安全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2484"/>
      <w:r>
        <w:rPr>
          <w:rFonts w:ascii="仿宋" w:eastAsia="仿宋" w:hAnsi="仿宋" w:cs="仿宋" w:hint="eastAsia"/>
          <w:sz w:val="28"/>
          <w:lang w:eastAsia="zh-CN"/>
        </w:rPr>
        <w:t>(五)、技术风险分析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技术风险是FPGA项目实施中不可避免的挑战。我们将进行全面的技术评估，确保所采用的技术方案是成熟、可行的。与专业技术团队建立良好的合作关系，及时解决技术难题，确保FPGA项目按计划进行。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707"/>
      <w:r>
        <w:rPr>
          <w:rFonts w:ascii="仿宋" w:eastAsia="仿宋" w:hAnsi="仿宋" w:cs="仿宋" w:hint="eastAsia"/>
          <w:sz w:val="28"/>
          <w:lang w:eastAsia="zh-CN"/>
        </w:rPr>
        <w:t>(六)、财务风险分析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财务风险是FPGA项目运营中需要高度重视的方面。我们将建立健全的财务管理体系，严格执行财务制度。通过多元化投资，降低财务风险集中度。及时调整财务战略，确保FPGA项目财务运作的健康发展。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4609"/>
      <w:r>
        <w:rPr>
          <w:rFonts w:ascii="仿宋" w:eastAsia="仿宋" w:hAnsi="仿宋" w:cs="仿宋" w:hint="eastAsia"/>
          <w:sz w:val="28"/>
          <w:lang w:eastAsia="zh-CN"/>
        </w:rPr>
        <w:t>(七)、管理风险分析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管理风险主要涉及团队管理、FPGA项目进度管理等方面。我们将通过建设高效的管理团队，提升管理水平。建立科学的FPGA项目管理体系，确保FPGA项目进度的掌控。通过培训和学习，提高团队应对管理风险的能力。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0069"/>
      <w:r>
        <w:rPr>
          <w:rFonts w:ascii="仿宋" w:eastAsia="仿宋" w:hAnsi="仿宋" w:cs="仿宋" w:hint="eastAsia"/>
          <w:sz w:val="28"/>
          <w:lang w:eastAsia="zh-CN"/>
        </w:rPr>
        <w:t>(八)、其它风险分析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FPGA项目实施中可能还存在其他各种意外风险，我们将建立综合的风险管理机制，及时评估、响应和应对各类潜在风险。通过建设风险管理团队，提高应对不确定性的能力。灵活调整FPGA项目计划，确保FPGA项目始终处于可控的状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3774"/>
      <w:r>
        <w:rPr>
          <w:rFonts w:ascii="仿宋" w:eastAsia="仿宋" w:hAnsi="仿宋" w:cs="仿宋" w:hint="eastAsia"/>
          <w:sz w:val="28"/>
          <w:lang w:eastAsia="zh-CN"/>
        </w:rPr>
        <w:t>二、FPGA项目概论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6628"/>
      <w:r>
        <w:rPr>
          <w:rFonts w:ascii="仿宋" w:eastAsia="仿宋" w:hAnsi="仿宋" w:cs="仿宋" w:hint="eastAsia"/>
          <w:lang w:eastAsia="zh-CN"/>
        </w:rPr>
        <w:t>(一)、创新计划及FPGA项目性质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XXFPGA项目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FPGA项目建设性质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FPGA项目为新建FPGA项目，充分依托于XXX产业示范园区的雄厚产业基础和创新环境。通过充分发挥区域的得天独厚的地理位置和产业资源优势，计划全力打造以BBB为核心的综合性产业基地，预期年产值将达到XXX万元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11573"/>
      <w:r>
        <w:rPr>
          <w:rFonts w:ascii="仿宋" w:eastAsia="仿宋" w:hAnsi="仿宋" w:cs="仿宋" w:hint="eastAsia"/>
          <w:sz w:val="28"/>
          <w:lang w:eastAsia="zh-CN"/>
        </w:rPr>
        <w:t>(二)、主管单位与FPGA项目执行方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集团名称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集团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集团业务范围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集团以多元化经营为主导，涵盖了广泛的行业领域。主要业务包括但不限于制造业、服务业、科技创新等。通过多领域的布局，XXX 集团致力于在不同领域取得卓越业绩，为客户提供全面的解决方案。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企业愿景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集团的企业愿景是成为行业领先者，不仅在本土市场上占有显著份额，更在全球范围内展现出卓越的竞争力。通过不断创新和提升管理水平，XXX 集团追求成为可持续发展的企业，为员工、股东和社会创造更大的价值。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企业核心价值观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集团秉承着以客户为中心的核心价值观。在服务客户的过程中，我们注重品质、创新和诚信。通过不懈努力，XXX 集团致力于为客户提供卓越的产品和服务，与客户共同成长。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公司使命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集团的使命是通过提供高品质的产品和服务，不断创新和改进，为社会创造更多就业机会，为经济发展做出积极贡献。通过可持续经营，XXX</w:t>
      </w:r>
      <w:r>
        <w:rPr>
          <w:rFonts w:ascii="仿宋" w:eastAsia="仿宋" w:hAnsi="仿宋" w:cs="仿宋" w:hint="eastAsia"/>
          <w:sz w:val="28"/>
          <w:lang w:eastAsia="zh-CN"/>
        </w:rPr>
        <w:t xml:space="preserve"> 集团致力于成为社会的责任企业。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26551"/>
      <w:r>
        <w:rPr>
          <w:rFonts w:ascii="仿宋" w:eastAsia="仿宋" w:hAnsi="仿宋" w:cs="仿宋" w:hint="eastAsia"/>
          <w:sz w:val="28"/>
          <w:lang w:eastAsia="zh-CN"/>
        </w:rPr>
        <w:t>(三)、战略协作伙伴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(1) 战略合作单位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集团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(2) 合作背景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战略合作单位XXX 集团是我公司重要的合作伙伴之一。基于双方在多个领域的共同价值观和业务目标，我们建立了紧密的战略合作关系。XXX 集团在其行业内具有卓越的声誉和领导地位，拥有雄厚的实力和丰富的资源。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(3) 合作目标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双方携手合作的目标是共同推动行业的发展，实现资源共享、互利共赢。通过深化合作，我们将充分发挥各自的优势，共同开发新的市场机会，提升核心竞争力，实现更大范围的合作共赢。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(4) 合作领域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集团作为战略合作单位，我们将在多个领域展开合作，包括但不限于技术创新、市场拓展、资源整合等。通过共同努力，我们期待在这些领域取得卓越的成绩，为双方的长期合作奠定坚实基础。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(5) 未来展望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双方将本着平等、互信、共赢的原则，不断加深战略合作，拓展合作领域，共同应对行业的各种挑战。XXX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集团作为战略合作单位，将与我公司一道，迎接未来的机遇和挑战，共同推动行业的繁荣和发展。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316"/>
      <w:r>
        <w:rPr>
          <w:rFonts w:ascii="仿宋" w:eastAsia="仿宋" w:hAnsi="仿宋" w:cs="仿宋" w:hint="eastAsia"/>
          <w:sz w:val="28"/>
          <w:lang w:eastAsia="zh-CN"/>
        </w:rPr>
        <w:t>(四)、FPGA项目提出背景和合理性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FPGA项目背景分析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市场环境的不断变化和行业竞争的加剧，公司认识到需要进一步拓展业务领域以保持竞争力和可持续发展。对于新的市场机遇和挑战，FPGA项目提出旨在满足不断增长的市场需求，提高公司的市场份额，实现业务的多元化和可持续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行业发展趋势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所处行业的深入研究和分析，我们发现了一系列有利于公司发展的行业趋势。这些趋势包括技术创新、市场需求的变化、消费者行为的转变等。FPGA项目的提出是基于对这些趋势的准确把握，旨在抓住时机，为公司在未来的市场竞争中赢得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公司资源和能力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拥有丰富的资源和核心能力，包括技术实力、品牌影响力、市场渠道等。通过充分发挥这些资源和能力，我们有望在FPGA项目中取得显著的业绩。FPGA项目的提出是基于对公司内部资源和能力的充分评估，力求在有限资源下实现最大的价值输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市场调研和前期验证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FPGA项目提出之前，公司进行了全面的市场调研和前期验证工作。这包括对潜在市场的需求分析、竞争对手的情报搜集、潜在客户的反馈等。通过这些工作，我们确信FPGA项目有望在市场上取得成功，能够有效满足客户需求，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战略规划和业务布局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公司的战略规划和业务布局对FPGA项目提出起到了指导作用。FPGA项目的提出是为了实现公司更广泛的战略目标，强化在特定领域的竞争实力，实现战略的有序推进和全面实施。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9787"/>
      <w:r>
        <w:rPr>
          <w:rFonts w:ascii="仿宋" w:eastAsia="仿宋" w:hAnsi="仿宋" w:cs="仿宋" w:hint="eastAsia"/>
          <w:sz w:val="28"/>
          <w:lang w:eastAsia="zh-CN"/>
        </w:rPr>
        <w:t>(五)、FPGA项目选址和土地综合评估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地理位置和选址优势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FPGA项目选址于xxx区，该区地理位置优越，便于物流和人员流动。地处交通枢纽，对于物资运输和市场覆盖都有明显的优势。同时，该区自然环境优美，有利于FPGA项目的可持续发展。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区域经济环境分析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xxx区具备繁荣的经济环境，市场需求旺盛，为FPGA项目提供了广阔的发展空间。区域内产业结构合理，对相关产业的支持和引导政策积极，为FPGA项目的发展提供了有力支持。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用地状况和规划布局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FPGA项目选址用地面积为XXXX平方米，用地状况平整且面积充足，为FPGA项目建设提供了良好的条件。规划布局合理，充分考虑了未来的扩展和发展需求，确保FPGA项目具备可持续经营的空间。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生态环保和社会责任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选址过程中，FPGA项目充分考虑生态环保和社会责任。通过采取现代化的环保技术和管理手段，确保FPGA项目对周边生态环境的影响最小。FPGA项目还积极参与当地社区建设，履行企业社会责任，促进当地的经济和社会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用地综述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考虑到xxx区的地理位置、区域经济环境、用地状况等因素，该用地选址为FPGA项目提供了得天独厚的优势。用地规模适中，布局合理，有望成为FPGA项目长期稳健发展的有力支持。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15495"/>
      <w:r>
        <w:rPr>
          <w:rFonts w:ascii="仿宋" w:eastAsia="仿宋" w:hAnsi="仿宋" w:cs="仿宋" w:hint="eastAsia"/>
          <w:sz w:val="28"/>
          <w:lang w:eastAsia="zh-CN"/>
        </w:rPr>
        <w:t>(六)、土木工程建设目标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FPGA项目净用地面积为XXX平方米，建筑物基底占地面积XXX平方米，总建筑面积达到XXX平方米。其中，规划建设主体工程占地XXXX平方米，为FPGA项目的核心建设区域。此外，FPGA项目规划绿化面积为XXX平方米，通过合理规划和设计，将注重打造绿色、生态友好的FPGA项目环境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7166"/>
      <w:r>
        <w:rPr>
          <w:rFonts w:ascii="仿宋" w:eastAsia="仿宋" w:hAnsi="仿宋" w:cs="仿宋" w:hint="eastAsia"/>
          <w:sz w:val="28"/>
          <w:lang w:eastAsia="zh-CN"/>
        </w:rPr>
        <w:t>(七)、设备采购计划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FPGA项目计划购置设备共计XXX台（套），主要包括：XXX生产线、XX设备、XX机、XX机、XXX仪等。设备购置费用为XXX万元，这些设备将在FPGA项目实施中发挥重要作用，支持FPGA项目的正常运营和生产。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9" w:name="_Toc16375"/>
      <w:r>
        <w:rPr>
          <w:rFonts w:ascii="仿宋" w:eastAsia="仿宋" w:hAnsi="仿宋" w:cs="仿宋" w:hint="eastAsia"/>
          <w:sz w:val="28"/>
          <w:lang w:eastAsia="zh-CN"/>
        </w:rPr>
        <w:t>(八)、产品规划与开发方案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FPGA项目建设规划，达产年产品规划设计方案为XXX单位/年。这一方案综合考虑了XXX集团企业的发展战略、产品市场定位、资金筹措能力、产能发展需求、技术条件、销售渠道和策略、管理经验，以及相应的配套设备、人员素质，以及FPGA项目所在地的建设条件、运输条件，以及XXX集团的投资能力和原辅材料的供应保障能力等多方面因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实现产能发展目标，FPGA项目采用规模化、流水线生产方式进行布局，秉持“循序渐进、量入而出”的原则。这样的布局有助于提高生产效率，优化生产流程，确保产品质量，同时也有利于实现FPGA项目的可持续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0" w:name="_Toc20644"/>
      <w:r>
        <w:rPr>
          <w:rFonts w:ascii="仿宋" w:eastAsia="仿宋" w:hAnsi="仿宋" w:cs="仿宋" w:hint="eastAsia"/>
          <w:sz w:val="28"/>
          <w:lang w:eastAsia="zh-CN"/>
        </w:rPr>
        <w:t>(九)、原材料供应保障</w:t>
      </w:r>
      <w:bookmarkEnd w:id="2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FPGA项目的基础依赖于一系列主要原材料及辅助材料，其中包括Xxx、xxx、xx、xxx、xx等关键成分。为了确保FPGA项目的顺利进行，Xxx集团已经经过认真考察，选择了一批高质量的供货单位，这些供货商拥有稳定的生产能力和卓越的供货记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集团与这些供货单位建立了长期的战略伙伴关系，以确保原材料的及时供应和质量可控。这些供货单位不仅具备丰富的经验，而且采用先进的生产技术，可以满足FPGA项目对原辅材料高标准的要求。他们拥有强大的生产能力和供应链体系，能够灵活应对市场变化，确保在FPGA项目运营过程中不会出现原材料短缺或质量波动的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值得一提的是，Xxx集团的供货单位具备强大的资源整合能力，能够适应FPGA项目未来扩大生产规模的需求。通过与这些供货商的密切合作，Xxx集团将确保FPGA项目在原材料供应方面具有高度的稳定性和可持续性，为FPGA项目的长期发展打下坚实的基础。这一战略性选择有助于提升FPGA项目的整体效益，并使Xxx集团更好地适应市场的动态变化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1" w:name="_Toc7618"/>
      <w:r>
        <w:rPr>
          <w:rFonts w:ascii="仿宋" w:eastAsia="仿宋" w:hAnsi="仿宋" w:cs="仿宋" w:hint="eastAsia"/>
          <w:sz w:val="28"/>
          <w:lang w:eastAsia="zh-CN"/>
        </w:rPr>
        <w:t>(十)、FPGA项目能源消耗分析</w:t>
      </w:r>
      <w:bookmarkEnd w:id="2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FPGA项目能耗概况：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FPGA项目年用电量达到XXX千瓦时，相当于消耗了XX吨标准煤。这一电力需求覆盖了XXFPGA项目的生产、办公以及公用设施等各方面的用电需求。通过合理的电力规划，确保FPGA项目的正常运转。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FPGA项目用水情况：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FPGA项目年总用水量达到XXX立方米，相当于消耗了XX吨标准煤。主要用水包括生产补给水和办公及生活用水。FPGA项目通过连接到xxx产业示范园区的市政管网，实现了对可靠水源的充分利用。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综合总耗能与节能效果：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XXFPGA项目年用电量和总用水量的综合总耗能量（当量值）为XX吨标准煤/年。在达产年，FPGA项目实现了XX吨标准煤/年的综合节能，总节能率达到了XX%。这意味着FPGA项目在能源利用方面取得了显著的效果，通过采取综合性的节能措施，为企业节省了大量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些数据不仅反映了FPGA项目的能源需求和使用情况，还凸显了FPGA项目在能源管理和节能方面所取得的显著成就。通过细致的能耗统计和全面的节能措施，FPGA项目在提高效能的同时，为实现可持续发展目标迈出了坚实的一步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2" w:name="_Toc6693"/>
      <w:r>
        <w:rPr>
          <w:rFonts w:ascii="仿宋" w:eastAsia="仿宋" w:hAnsi="仿宋" w:cs="仿宋" w:hint="eastAsia"/>
          <w:sz w:val="28"/>
          <w:lang w:eastAsia="zh-CN"/>
        </w:rPr>
        <w:t>(十一)、环境保护</w:t>
      </w:r>
      <w:bookmarkEnd w:id="2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FPGA项目的规划与设计充分契合xxx产业示范园区的发展方向，遵循了该园区的产业结构调整规划以及国家产业发展政策。我们深刻理解并积极响应国家对产业升级、结构优化的号召，确保FPGA项目的发展与国家产业大势保持一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履行企业社会责任，FPGA项目采取了全面而实际可行的治理措施，针对各类污染物制定了科学有效的控制方案，严格按照国家规定的排放标准执行。通过FPGA项目的建设和运营，我们致力于最大程度地降低对区域生态环境的影响，确保环境质量在合理的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FPGA项目设计中，我们强调了清洁生产的理念，采用了清洁生产工艺，并选择了清洁原材料，以生产环保型产品。同时，我们实施了全面而有效的清洁生产措施，以达到减少和消除污染的目标。在FPGA项目建成投产后，各项环境指标将严格符合国家和地方清洁生产的标准要求，确保FPGA项目在运营过程中对周边环境的影响最小化，与国家环保政策相一致，共同促进绿色可持续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3" w:name="_Toc5686"/>
      <w:r>
        <w:rPr>
          <w:rFonts w:ascii="仿宋" w:eastAsia="仿宋" w:hAnsi="仿宋" w:cs="仿宋" w:hint="eastAsia"/>
          <w:sz w:val="28"/>
          <w:lang w:eastAsia="zh-CN"/>
        </w:rPr>
        <w:t>(十二)、FPGA项目进度规划与执行</w:t>
      </w:r>
      <w:bookmarkEnd w:id="2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工程FPGA项目建设期限规划：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本期工程FPGA项目的建设期限被规划为XX个月，这一时间框架是在综合考虑FPGA项目规模、复杂性、资源供给等多方面因素的基础上制定的。该期限的设定旨在充分保障FPGA项目的质量、安全和进度，同时满足相关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FPGA项目分期、分段建设：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为了更好地管理和控制FPGA项目，将整个FPGA项目划分为若干个阶段，并在每个阶段内进行分段建设。这种分期、分段的策略有助于降低FPGA项目的复杂性，使得每个阶段的目标更为清晰，易于实施。同时，也便于对每个分段进行有效的监督和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FPGA项目分解和工期目标分解：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在整个FPGA项目规划中，对FPGA项目进行详细的分解，将FPGA项目划分为各个子FPGA项目或主体工程，以便更好地管理各部分的施工。同时，明确各主体工程的工期目标，确保在规定的时间内完成相应的任务。这有助于提高工程的组织性和可控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施工期叉开实施：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为了确保FPGA项目整体的适应性，合理安排各主体工程的施工期，使得它们在时间上错开，降低了FPGA项目工程的集中度。这样的叉开实施有助于减轻资源压力，提高施工效率，确保整个FPGA项目能够在建设期限内达到预期的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4" w:name="_Toc14595"/>
      <w:r>
        <w:rPr>
          <w:rFonts w:ascii="仿宋" w:eastAsia="仿宋" w:hAnsi="仿宋" w:cs="仿宋" w:hint="eastAsia"/>
          <w:sz w:val="28"/>
          <w:lang w:eastAsia="zh-CN"/>
        </w:rPr>
        <w:t>(十三)、经济效益分析与投资预估</w:t>
      </w:r>
      <w:bookmarkEnd w:id="2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FPGA项目总投资及资金构成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FPGA项目总投资预计为XXX万元，其中固定资产投资为XXX万元，占FPGA项目总投资的XX%；流动资金为XXX万元，占FPGA项目总投资的XX%。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资金筹措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目前，该FPGA项目的资金筹措阶段由企业自筹，通过内部资金和融资等方式满足FPGA项目启动和实施的资金需求。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FPGA项目预期经济效益规划目标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FPGA项目预期在达产年实现营业收入达XXX万元，总成本费用为XXX万元，税金及附加为XXX万元，实现利润总额为XXX万元，利税总额为XXX万元，税后净利润达XXX万元，达产年纳税总额为XXX万元。在达产年，FPGA项目的投资利润率为XX%，投资利税率为XX%，投资回报率为XX%，全部投资回收期为XX年，同时将提供XXX个就业职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这些预期经济效益规划目标反映了FPGA项目在经济层面的可行性和潜在收益，为FPGA项目的推进和实施提供了有力的经济支持。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5" w:name="_Toc2959"/>
      <w:r>
        <w:rPr>
          <w:rFonts w:ascii="仿宋" w:eastAsia="仿宋" w:hAnsi="仿宋" w:cs="仿宋" w:hint="eastAsia"/>
          <w:sz w:val="28"/>
          <w:lang w:eastAsia="zh-CN"/>
        </w:rPr>
        <w:t>(十四)、报告详解与解释</w:t>
      </w:r>
      <w:bookmarkEnd w:id="2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1、FPGA项目符合政策和示范园区发展需求：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本期工程FPGA项目不仅完全符合国家产业发展政策和规划要求，还与XXX产业示范园区及XXX产业示范园区的XX行业布局和结构调整政策相契合。FPGA项目的建设将以积极的态度推动示范园区XX产业结构、技术结构、组织结构、产品结构的调整优化，从而在整个示范园区内产生深远而积极的经济发展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2、FPGA项目对示范园区经济的促进作用：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科技公司着眼于适应国内外市场需求，规划着兴建“XXFPGA项目”。这一建设将不仅有力促进XXX产业示范园区的经济发展，创造了XX个就业职位，达产年纳税总额达到XX万元，更将通过FPGA项目的实施，积极推动示范园区的区域经济繁荣和社会稳定，为地方财政收入做出实质性贡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3、FPGA项目的经济效益和投资回报率：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FPGA项目达产年投资利润率高达XX%，投资利税率达到XX%，全部投资回报率为XX%，而全部投资回收期仅为XX年（含建设期）。这意味着FPGA项目不仅具备强大的盈利能力，同时展现了卓越的抗风险能力，为投资者带来了可观的经济回报，进一步确保了FPGA项目的可行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4、民营经济对中国经济的贡献：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根据统计数据，截至XX年底，我国实有个体工商户XX万户，私营企业XX万户，广义民营企业占全部市场主体的XX%。民营经济已然成为中国经济的中坚力量，为我国经济发展做出了巨大的贡献。在这一大格局中，FPGA项目的建设与民营经济的发展相辅相成，为我国经济社会的健康发展注入了更为强大的活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6"/>
          <w:footerReference w:type="default" r:id="rId37"/>
          <w:type w:val="nextPage"/>
          <w:pgSz w:w="11906" w:h="16838"/>
          <w:pgMar w:top="1440" w:right="1800" w:bottom="1440" w:left="1800" w:header="851" w:footer="992" w:gutter="0"/>
          <w:pgNumType w:start="1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在经济效益、社会效益、环境保护和清洁生产等方面，本FPGA项目的建设和实施都呈现出积极而可行的前景。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6" w:name="_Toc9027"/>
      <w:r>
        <w:rPr>
          <w:rFonts w:ascii="仿宋" w:eastAsia="仿宋" w:hAnsi="仿宋" w:cs="仿宋" w:hint="eastAsia"/>
          <w:sz w:val="28"/>
          <w:lang w:eastAsia="zh-CN"/>
        </w:rPr>
        <w:t>三、后期运营与管理</w:t>
      </w:r>
      <w:bookmarkEnd w:id="2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27" w:name="_Toc11660"/>
      <w:r>
        <w:rPr>
          <w:rFonts w:ascii="仿宋" w:eastAsia="仿宋" w:hAnsi="仿宋" w:cs="仿宋" w:hint="eastAsia"/>
          <w:lang w:eastAsia="zh-CN"/>
        </w:rPr>
        <w:t>(一)、FPGA项目运营管理机制</w:t>
      </w:r>
      <w:bookmarkEnd w:id="2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在FPGA项目运营阶段，我们将建立完善的运营管理机制，以确保FPGA项目稳健运行和高效管理。关键要点包括：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运营团队组建：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成立专业化的运营团队，囊括各领域专业人才，确保对FPGA项目各方面进行全面管理。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设立明确的职责和权限，建立协同工作的团队氛围。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运营计划与执行：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制定详细的运营计划，包括生产计划、人力资源计划、设备维护计划等，确保运营活动有序展开。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实施有效的执行机制，监督运营计划的执行，并根据实际情况及时调整。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质量与安全管理：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建立质量管理体系，确保产品符合质量标准，提高客户满意度。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8"/>
          <w:footerReference w:type="default" r:id="rId39"/>
          <w:type w:val="nextPage"/>
          <w:pgSz w:w="11906" w:h="16838"/>
          <w:pgMar w:top="1440" w:right="1800" w:bottom="1440" w:left="1800" w:header="851" w:footer="992" w:gutter="0"/>
          <w:pgNumType w:start="1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 强化安全管理，制定安全操作规程，保障员工安全与生产环境的安全。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8" w:name="_Toc23603"/>
      <w:r>
        <w:rPr>
          <w:rFonts w:ascii="仿宋" w:eastAsia="仿宋" w:hAnsi="仿宋" w:cs="仿宋" w:hint="eastAsia"/>
          <w:sz w:val="28"/>
          <w:lang w:eastAsia="zh-CN"/>
        </w:rPr>
        <w:t>(二)、人员培训与知识转移</w:t>
      </w:r>
      <w:bookmarkEnd w:id="2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为确保团队的持续发展和知识积累，我们将实施全面的人员培训与知识转移计划：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培训计划设计：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制定全员培训计划，包括技术培训、管理培训、安全培训等，提高团队整体素质。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根据个人发展需要，制定个性化培训计划，促使员工在职业生涯中不断成长。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知识转移机制：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建立知识分享平台，鼓励团队成员分享专业知识和经验。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实施xxx制度，促使老员工将经验传承给新员工，实现知识的有机延续。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9" w:name="_Toc25257"/>
      <w:r>
        <w:rPr>
          <w:rFonts w:ascii="仿宋" w:eastAsia="仿宋" w:hAnsi="仿宋" w:cs="仿宋" w:hint="eastAsia"/>
          <w:sz w:val="28"/>
          <w:lang w:eastAsia="zh-CN"/>
        </w:rPr>
        <w:t>(三)、设备维护与保养</w:t>
      </w:r>
      <w:bookmarkEnd w:id="2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为确保设备的稳定运行和寿命的延长，我们将采取科学的设备维护与保养策略：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制定维护计划：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制定设备维护计划，包括定期保养、预防性维护和紧急维修，确保设备运行的可靠性和稳定性。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通过先进的维护管理系统，实现对设备状态的实时监测和分析。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40"/>
          <w:footerReference w:type="default" r:id="rId41"/>
          <w:type w:val="nextPage"/>
          <w:pgSz w:w="11906" w:h="16838"/>
          <w:pgMar w:top="1440" w:right="1800" w:bottom="1440" w:left="1800" w:header="851" w:footer="992" w:gutter="0"/>
          <w:pgNumType w:start="1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培训维护人员：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对设备维护人员进行专业培训，提高其技能水平，确保能够独立完成设备维护和故障排除。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强调维护人员的责任心和紧急响应能力，以快速应对设备突发问题。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30" w:name="_Toc26424"/>
      <w:r>
        <w:rPr>
          <w:rFonts w:ascii="仿宋" w:eastAsia="仿宋" w:hAnsi="仿宋" w:cs="仿宋" w:hint="eastAsia"/>
          <w:sz w:val="28"/>
          <w:lang w:eastAsia="zh-CN"/>
        </w:rPr>
        <w:t>(四)、定期检查与评估</w:t>
      </w:r>
      <w:bookmarkEnd w:id="3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为保持FPGA项目的高效运行和不断改进，我们将定期进行检查与评估：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定期运营检查：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建立定期的运营检查机制，对生产过程、质量控制、安全环保等方面进行全面检查。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及时发现问题并提出改进意见，确保运营过程的稳定性。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绩效评估与持续改进：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进行全员绩效评估，激励员工的工作积极性。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进行定期的管理评估，通过数据分析和反馈，实施持续改进，提升整体管理水平。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31" w:name="_Toc25637"/>
      <w:r>
        <w:rPr>
          <w:rFonts w:ascii="仿宋" w:eastAsia="仿宋" w:hAnsi="仿宋" w:cs="仿宋" w:hint="eastAsia"/>
          <w:sz w:val="28"/>
          <w:lang w:eastAsia="zh-CN"/>
        </w:rPr>
        <w:t>四、工程设计说明</w:t>
      </w:r>
      <w:bookmarkEnd w:id="3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2" w:name="_Toc5695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工程设计的核心在于确保建筑结构的稳定性、功能的实用性、美学的合理性以及施工和运维的经济性。在设计过程中，需要综合考虑建筑的用途、环境特征、可持续性等方面，确立科学合理的设计原则。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https://d.book118.com/898006101107006046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43"/>
      <w:footerReference w:type="default" r:id="rId44"/>
      <w:type w:val="nextPage"/>
      <w:pgSz w:w="11906" w:h="16838"/>
      <w:pgMar w:top="1440" w:right="1800" w:bottom="1440" w:left="1800" w:header="851" w:footer="992" w:gutter="0"/>
      <w:pgNumType w:start="2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FPGA项目发展计划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FPGA项目发展计划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FPGA项目发展计划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FPGA项目发展计划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FPGA项目发展计划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FPGA项目发展计划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FPGA项目发展计划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FPGA项目发展计划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FPGA项目发展计划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FPGA项目发展计划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FPGA项目发展计划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FPGA项目发展计划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FPGA项目发展计划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FPGA项目发展计划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FPGA项目发展计划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FPGA项目发展计划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FPGA项目发展计划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FPGA项目发展计划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FPGA项目发展计划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FPGA项目发展计划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6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A3225D2"/>
    <w:rsid w:val="1A3225D2"/>
    <w:rsid w:val="2CCA2C19"/>
    <w:rsid w:val="79F24EA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eader" Target="header17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footer" Target="footer19.xml" /><Relationship Id="rId42" Type="http://schemas.openxmlformats.org/officeDocument/2006/relationships/hyperlink" Target="https://d.book118.com/898006101107006046" TargetMode="External" /><Relationship Id="rId43" Type="http://schemas.openxmlformats.org/officeDocument/2006/relationships/header" Target="header20.xml" /><Relationship Id="rId44" Type="http://schemas.openxmlformats.org/officeDocument/2006/relationships/footer" Target="footer20.xml" /><Relationship Id="rId45" Type="http://schemas.openxmlformats.org/officeDocument/2006/relationships/theme" Target="theme/theme1.xml" /><Relationship Id="rId46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小丑</dc:creator>
  <cp:lastModifiedBy>小丑</cp:lastModifiedBy>
  <cp:revision>1</cp:revision>
  <dcterms:created xsi:type="dcterms:W3CDTF">2024-02-26T21:00:00Z</dcterms:created>
  <dcterms:modified xsi:type="dcterms:W3CDTF">2024-02-26T21:00:16Z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AEF7735681194AC085C429F9BAFD6B4E_11</vt:lpwstr>
  </property>
  <property fmtid="{D5CDD505-2E9C-101B-9397-08002B2CF9AE}" pid="3" name="KSOProductBuildVer">
    <vt:lpwstr>2052-12.1.0.16388</vt:lpwstr>
  </property>
</Properties>
</file>