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超声波清洗设备相关行业公司成立方案及可行性研究报告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5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9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_Toc25598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_Toc10138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_Toc13321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_Toc6371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_Toc23571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_Toc19644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_Toc24008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_Toc3202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09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_Toc31209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_Toc10083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_Toc22170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_Toc6134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7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_Toc17677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_Toc4023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_Toc24387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_Toc24962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7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_Toc10627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_Toc7157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5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_Toc2065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_Toc19258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_Toc18407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_Toc22100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_Toc22752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_Toc22072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_Toc25575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1" w:history="1">
        <w:r>
          <w:rPr>
            <w:rFonts w:ascii="仿宋" w:eastAsia="仿宋" w:hAnsi="仿宋" w:cs="仿宋" w:hint="eastAsia"/>
            <w:lang w:eastAsia="zh-CN"/>
          </w:rPr>
          <w:t>(七)、超声波清洗设备项目建设必要性分析</w:t>
        </w:r>
        <w:r>
          <w:tab/>
        </w:r>
        <w:r>
          <w:fldChar w:fldCharType="begin"/>
        </w:r>
        <w:r>
          <w:instrText xml:space="preserve"> PAGEREF _Toc11171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30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_Toc15430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_Toc25675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_Toc27167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_Toc31723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_Toc17886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74" w:history="1">
        <w:r>
          <w:rPr>
            <w:rFonts w:ascii="仿宋" w:eastAsia="仿宋" w:hAnsi="仿宋" w:cs="仿宋" w:hint="eastAsia"/>
            <w:lang w:eastAsia="zh-CN"/>
          </w:rPr>
          <w:t>七、超声波清洗设备项目风险分析</w:t>
        </w:r>
        <w:r>
          <w:tab/>
        </w:r>
        <w:r>
          <w:fldChar w:fldCharType="begin"/>
        </w:r>
        <w:r>
          <w:instrText xml:space="preserve"> PAGEREF _Toc28274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1" w:history="1">
        <w:r>
          <w:rPr>
            <w:rFonts w:ascii="仿宋" w:eastAsia="仿宋" w:hAnsi="仿宋" w:cs="仿宋" w:hint="eastAsia"/>
            <w:lang w:eastAsia="zh-CN"/>
          </w:rPr>
          <w:t>(一)、超声波清洗设备项目风险分析</w:t>
        </w:r>
        <w:r>
          <w:tab/>
        </w:r>
        <w:r>
          <w:fldChar w:fldCharType="begin"/>
        </w:r>
        <w:r>
          <w:instrText xml:space="preserve"> PAGEREF _Toc5151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1" w:history="1">
        <w:r>
          <w:rPr>
            <w:rFonts w:ascii="仿宋" w:eastAsia="仿宋" w:hAnsi="仿宋" w:cs="仿宋" w:hint="eastAsia"/>
            <w:lang w:eastAsia="zh-CN"/>
          </w:rPr>
          <w:t>(二)、超声波清洗设备项目风险对策</w:t>
        </w:r>
        <w:r>
          <w:tab/>
        </w:r>
        <w:r>
          <w:fldChar w:fldCharType="begin"/>
        </w:r>
        <w:r>
          <w:instrText xml:space="preserve"> PAGEREF _Toc27851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30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_Toc19930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_Toc20708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_Toc24274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_Toc4820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46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_Toc13466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4" w:history="1">
        <w:r>
          <w:rPr>
            <w:rFonts w:ascii="仿宋" w:eastAsia="仿宋" w:hAnsi="仿宋" w:cs="仿宋" w:hint="eastAsia"/>
            <w:lang w:eastAsia="zh-CN"/>
          </w:rPr>
          <w:t>(五)、超声波清洗设备项目总投资</w:t>
        </w:r>
        <w:r>
          <w:tab/>
        </w:r>
        <w:r>
          <w:fldChar w:fldCharType="begin"/>
        </w:r>
        <w:r>
          <w:instrText xml:space="preserve"> PAGEREF _Toc20564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19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_Toc16619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_Toc27702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_Toc26350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_Toc26104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_Toc19384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_Toc8340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_Toc17307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_Toc6629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_Toc11356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_Toc31397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_Toc28077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_Toc28189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88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_Toc18088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6" w:history="1">
        <w:r>
          <w:rPr>
            <w:rFonts w:ascii="仿宋" w:eastAsia="仿宋" w:hAnsi="仿宋" w:cs="仿宋" w:hint="eastAsia"/>
            <w:lang w:eastAsia="zh-CN"/>
          </w:rPr>
          <w:t>(一)、超声波清洗设备项目进度安排</w:t>
        </w:r>
        <w:r>
          <w:tab/>
        </w:r>
        <w:r>
          <w:fldChar w:fldCharType="begin"/>
        </w:r>
        <w:r>
          <w:instrText xml:space="preserve"> PAGEREF _Toc15396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1" w:history="1">
        <w:r>
          <w:rPr>
            <w:rFonts w:ascii="仿宋" w:eastAsia="仿宋" w:hAnsi="仿宋" w:cs="仿宋" w:hint="eastAsia"/>
            <w:lang w:eastAsia="zh-CN"/>
          </w:rPr>
          <w:t>(二)、超声波清洗设备项目实施保障措施</w:t>
        </w:r>
        <w:r>
          <w:tab/>
        </w:r>
        <w:r>
          <w:fldChar w:fldCharType="begin"/>
        </w:r>
        <w:r>
          <w:instrText xml:space="preserve"> PAGEREF _Toc30791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48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_Toc24648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_Toc15475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_Toc28444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_Toc13974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5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59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13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32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https://d.book118.com/898011124142006031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超声波清洗设备相关行业公司成立方案及可行性研究报告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超声波清洗设备相关行业公司成立方案及可行性研究报告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超声波清洗设备相关行业公司成立方案及可行性研究报告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超声波清洗设备相关行业公司成立方案及可行性研究报告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超声波清洗设备相关行业公司成立方案及可行性研究报告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8011124142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2024-01-18T04:14:00Z</dcterms:created>
  <dcterms:modified xsi:type="dcterms:W3CDTF">2024-01-18T04:14:24Z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AAF202EB9F9640A2909725521090EF54_11</vt:lpwstr>
  </property>
  <property fmtid="{D5CDD505-2E9C-101B-9397-08002B2CF9AE}" pid="3" name="KSOProductBuildVer">
    <vt:lpwstr>2052-12.1.0.16120</vt:lpwstr>
  </property>
</Properties>
</file>