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铸造造型材料项目规划设计蓝图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81" w:history="1">
        <w:r>
          <w:rPr>
            <w:rFonts w:ascii="仿宋" w:eastAsia="仿宋" w:hAnsi="仿宋" w:cs="仿宋" w:hint="eastAsia"/>
            <w:lang w:eastAsia="zh-CN"/>
          </w:rPr>
          <w:t>前言</w:t>
        </w:r>
        <w:r>
          <w:tab/>
        </w:r>
        <w:r>
          <w:fldChar w:fldCharType="begin"/>
        </w:r>
        <w:r>
          <w:instrText xml:space="preserve"> PAGEREF _Toc14881 \h </w:instrText>
        </w:r>
        <w:r>
          <w:fldChar w:fldCharType="separate"/>
        </w:r>
        <w:r>
          <w:t>3</w:t>
        </w:r>
        <w:r>
          <w:fldChar w:fldCharType="end"/>
        </w:r>
      </w:hyperlink>
    </w:p>
    <w:p>
      <w:pPr>
        <w:pStyle w:val="TOC1"/>
        <w:tabs>
          <w:tab w:val="right" w:leader="dot" w:pos="8306"/>
        </w:tabs>
      </w:pPr>
      <w:hyperlink w:anchor="_Toc27312" w:history="1">
        <w:r>
          <w:rPr>
            <w:rFonts w:ascii="仿宋" w:eastAsia="仿宋" w:hAnsi="仿宋" w:cs="仿宋" w:hint="eastAsia"/>
            <w:lang w:eastAsia="zh-CN"/>
          </w:rPr>
          <w:t>一、铸造造型材料项目建设背景及必要性分析</w:t>
        </w:r>
        <w:r>
          <w:tab/>
        </w:r>
        <w:r>
          <w:fldChar w:fldCharType="begin"/>
        </w:r>
        <w:r>
          <w:instrText xml:space="preserve"> PAGEREF _Toc27312 \h </w:instrText>
        </w:r>
        <w:r>
          <w:fldChar w:fldCharType="separate"/>
        </w:r>
        <w:r>
          <w:t>3</w:t>
        </w:r>
        <w:r>
          <w:fldChar w:fldCharType="end"/>
        </w:r>
      </w:hyperlink>
    </w:p>
    <w:p>
      <w:pPr>
        <w:pStyle w:val="TOC2"/>
        <w:tabs>
          <w:tab w:val="right" w:leader="dot" w:pos="8306"/>
        </w:tabs>
      </w:pPr>
      <w:hyperlink w:anchor="_Toc20077" w:history="1">
        <w:r>
          <w:rPr>
            <w:rFonts w:ascii="仿宋" w:eastAsia="仿宋" w:hAnsi="仿宋" w:cs="仿宋" w:hint="eastAsia"/>
            <w:lang w:eastAsia="zh-CN"/>
          </w:rPr>
          <w:t>(一)、铸造造型材料项目背景分析</w:t>
        </w:r>
        <w:r>
          <w:tab/>
        </w:r>
        <w:r>
          <w:fldChar w:fldCharType="begin"/>
        </w:r>
        <w:r>
          <w:instrText xml:space="preserve"> PAGEREF _Toc20077 \h </w:instrText>
        </w:r>
        <w:r>
          <w:fldChar w:fldCharType="separate"/>
        </w:r>
        <w:r>
          <w:t>3</w:t>
        </w:r>
        <w:r>
          <w:fldChar w:fldCharType="end"/>
        </w:r>
      </w:hyperlink>
    </w:p>
    <w:p>
      <w:pPr>
        <w:pStyle w:val="TOC2"/>
        <w:tabs>
          <w:tab w:val="right" w:leader="dot" w:pos="8306"/>
        </w:tabs>
      </w:pPr>
      <w:hyperlink w:anchor="_Toc618" w:history="1">
        <w:r>
          <w:rPr>
            <w:rFonts w:ascii="仿宋" w:eastAsia="仿宋" w:hAnsi="仿宋" w:cs="仿宋" w:hint="eastAsia"/>
            <w:lang w:eastAsia="zh-CN"/>
          </w:rPr>
          <w:t>(二)、铸造造型材料项目建设必要性分析</w:t>
        </w:r>
        <w:r>
          <w:tab/>
        </w:r>
        <w:r>
          <w:fldChar w:fldCharType="begin"/>
        </w:r>
        <w:r>
          <w:instrText xml:space="preserve"> PAGEREF _Toc618 \h </w:instrText>
        </w:r>
        <w:r>
          <w:fldChar w:fldCharType="separate"/>
        </w:r>
        <w:r>
          <w:t>5</w:t>
        </w:r>
        <w:r>
          <w:fldChar w:fldCharType="end"/>
        </w:r>
      </w:hyperlink>
    </w:p>
    <w:p>
      <w:pPr>
        <w:pStyle w:val="TOC1"/>
        <w:tabs>
          <w:tab w:val="right" w:leader="dot" w:pos="8306"/>
        </w:tabs>
      </w:pPr>
      <w:hyperlink w:anchor="_Toc19076" w:history="1">
        <w:r>
          <w:rPr>
            <w:rFonts w:ascii="仿宋" w:eastAsia="仿宋" w:hAnsi="仿宋" w:cs="仿宋" w:hint="eastAsia"/>
            <w:lang w:eastAsia="zh-CN"/>
          </w:rPr>
          <w:t>二、铸造造型材料项目文档管理</w:t>
        </w:r>
        <w:r>
          <w:tab/>
        </w:r>
        <w:r>
          <w:fldChar w:fldCharType="begin"/>
        </w:r>
        <w:r>
          <w:instrText xml:space="preserve"> PAGEREF _Toc19076 \h </w:instrText>
        </w:r>
        <w:r>
          <w:fldChar w:fldCharType="separate"/>
        </w:r>
        <w:r>
          <w:t>6</w:t>
        </w:r>
        <w:r>
          <w:fldChar w:fldCharType="end"/>
        </w:r>
      </w:hyperlink>
    </w:p>
    <w:p>
      <w:pPr>
        <w:pStyle w:val="TOC2"/>
        <w:tabs>
          <w:tab w:val="right" w:leader="dot" w:pos="8306"/>
        </w:tabs>
      </w:pPr>
      <w:hyperlink w:anchor="_Toc242" w:history="1">
        <w:r>
          <w:rPr>
            <w:rFonts w:ascii="仿宋" w:eastAsia="仿宋" w:hAnsi="仿宋" w:cs="仿宋" w:hint="eastAsia"/>
            <w:lang w:eastAsia="zh-CN"/>
          </w:rPr>
          <w:t>(一)、文档编制与审查</w:t>
        </w:r>
        <w:r>
          <w:tab/>
        </w:r>
        <w:r>
          <w:fldChar w:fldCharType="begin"/>
        </w:r>
        <w:r>
          <w:instrText xml:space="preserve"> PAGEREF _Toc242 \h </w:instrText>
        </w:r>
        <w:r>
          <w:fldChar w:fldCharType="separate"/>
        </w:r>
        <w:r>
          <w:t>6</w:t>
        </w:r>
        <w:r>
          <w:fldChar w:fldCharType="end"/>
        </w:r>
      </w:hyperlink>
    </w:p>
    <w:p>
      <w:pPr>
        <w:pStyle w:val="TOC2"/>
        <w:tabs>
          <w:tab w:val="right" w:leader="dot" w:pos="8306"/>
        </w:tabs>
      </w:pPr>
      <w:hyperlink w:anchor="_Toc16554" w:history="1">
        <w:r>
          <w:rPr>
            <w:rFonts w:ascii="仿宋" w:eastAsia="仿宋" w:hAnsi="仿宋" w:cs="仿宋" w:hint="eastAsia"/>
            <w:lang w:eastAsia="zh-CN"/>
          </w:rPr>
          <w:t>(二)、文档发布与分发</w:t>
        </w:r>
        <w:r>
          <w:tab/>
        </w:r>
        <w:r>
          <w:fldChar w:fldCharType="begin"/>
        </w:r>
        <w:r>
          <w:instrText xml:space="preserve"> PAGEREF _Toc16554 \h </w:instrText>
        </w:r>
        <w:r>
          <w:fldChar w:fldCharType="separate"/>
        </w:r>
        <w:r>
          <w:t>7</w:t>
        </w:r>
        <w:r>
          <w:fldChar w:fldCharType="end"/>
        </w:r>
      </w:hyperlink>
    </w:p>
    <w:p>
      <w:pPr>
        <w:pStyle w:val="TOC2"/>
        <w:tabs>
          <w:tab w:val="right" w:leader="dot" w:pos="8306"/>
        </w:tabs>
      </w:pPr>
      <w:hyperlink w:anchor="_Toc27371" w:history="1">
        <w:r>
          <w:rPr>
            <w:rFonts w:ascii="仿宋" w:eastAsia="仿宋" w:hAnsi="仿宋" w:cs="仿宋" w:hint="eastAsia"/>
            <w:lang w:eastAsia="zh-CN"/>
          </w:rPr>
          <w:t>(三)、文档存档与归档</w:t>
        </w:r>
        <w:r>
          <w:tab/>
        </w:r>
        <w:r>
          <w:fldChar w:fldCharType="begin"/>
        </w:r>
        <w:r>
          <w:instrText xml:space="preserve"> PAGEREF _Toc27371 \h </w:instrText>
        </w:r>
        <w:r>
          <w:fldChar w:fldCharType="separate"/>
        </w:r>
        <w:r>
          <w:t>8</w:t>
        </w:r>
        <w:r>
          <w:fldChar w:fldCharType="end"/>
        </w:r>
      </w:hyperlink>
    </w:p>
    <w:p>
      <w:pPr>
        <w:pStyle w:val="TOC1"/>
        <w:tabs>
          <w:tab w:val="right" w:leader="dot" w:pos="8306"/>
        </w:tabs>
      </w:pPr>
      <w:hyperlink w:anchor="_Toc14490" w:history="1">
        <w:r>
          <w:rPr>
            <w:rFonts w:ascii="仿宋" w:eastAsia="仿宋" w:hAnsi="仿宋" w:cs="仿宋" w:hint="eastAsia"/>
            <w:lang w:eastAsia="zh-CN"/>
          </w:rPr>
          <w:t>三、铸造造型材料项目土建工程</w:t>
        </w:r>
        <w:r>
          <w:tab/>
        </w:r>
        <w:r>
          <w:fldChar w:fldCharType="begin"/>
        </w:r>
        <w:r>
          <w:instrText xml:space="preserve"> PAGEREF _Toc14490 \h </w:instrText>
        </w:r>
        <w:r>
          <w:fldChar w:fldCharType="separate"/>
        </w:r>
        <w:r>
          <w:t>9</w:t>
        </w:r>
        <w:r>
          <w:fldChar w:fldCharType="end"/>
        </w:r>
      </w:hyperlink>
    </w:p>
    <w:p>
      <w:pPr>
        <w:pStyle w:val="TOC2"/>
        <w:tabs>
          <w:tab w:val="right" w:leader="dot" w:pos="8306"/>
        </w:tabs>
      </w:pPr>
      <w:hyperlink w:anchor="_Toc4138" w:history="1">
        <w:r>
          <w:rPr>
            <w:rFonts w:ascii="仿宋" w:eastAsia="仿宋" w:hAnsi="仿宋" w:cs="仿宋" w:hint="eastAsia"/>
            <w:lang w:eastAsia="zh-CN"/>
          </w:rPr>
          <w:t>(一)、建筑工程设计原则</w:t>
        </w:r>
        <w:r>
          <w:tab/>
        </w:r>
        <w:r>
          <w:fldChar w:fldCharType="begin"/>
        </w:r>
        <w:r>
          <w:instrText xml:space="preserve"> PAGEREF _Toc4138 \h </w:instrText>
        </w:r>
        <w:r>
          <w:fldChar w:fldCharType="separate"/>
        </w:r>
        <w:r>
          <w:t>9</w:t>
        </w:r>
        <w:r>
          <w:fldChar w:fldCharType="end"/>
        </w:r>
      </w:hyperlink>
    </w:p>
    <w:p>
      <w:pPr>
        <w:pStyle w:val="TOC2"/>
        <w:tabs>
          <w:tab w:val="right" w:leader="dot" w:pos="8306"/>
        </w:tabs>
      </w:pPr>
      <w:hyperlink w:anchor="_Toc5583" w:history="1">
        <w:r>
          <w:rPr>
            <w:rFonts w:ascii="仿宋" w:eastAsia="仿宋" w:hAnsi="仿宋" w:cs="仿宋" w:hint="eastAsia"/>
            <w:lang w:eastAsia="zh-CN"/>
          </w:rPr>
          <w:t>(二)、土建工程设计年限及安全等级</w:t>
        </w:r>
        <w:r>
          <w:tab/>
        </w:r>
        <w:r>
          <w:fldChar w:fldCharType="begin"/>
        </w:r>
        <w:r>
          <w:instrText xml:space="preserve"> PAGEREF _Toc5583 \h </w:instrText>
        </w:r>
        <w:r>
          <w:fldChar w:fldCharType="separate"/>
        </w:r>
        <w:r>
          <w:t>11</w:t>
        </w:r>
        <w:r>
          <w:fldChar w:fldCharType="end"/>
        </w:r>
      </w:hyperlink>
    </w:p>
    <w:p>
      <w:pPr>
        <w:pStyle w:val="TOC2"/>
        <w:tabs>
          <w:tab w:val="right" w:leader="dot" w:pos="8306"/>
        </w:tabs>
      </w:pPr>
      <w:hyperlink w:anchor="_Toc13645" w:history="1">
        <w:r>
          <w:rPr>
            <w:rFonts w:ascii="仿宋" w:eastAsia="仿宋" w:hAnsi="仿宋" w:cs="仿宋" w:hint="eastAsia"/>
            <w:lang w:eastAsia="zh-CN"/>
          </w:rPr>
          <w:t>(三)、建筑工程设计总体要求</w:t>
        </w:r>
        <w:r>
          <w:tab/>
        </w:r>
        <w:r>
          <w:fldChar w:fldCharType="begin"/>
        </w:r>
        <w:r>
          <w:instrText xml:space="preserve"> PAGEREF _Toc13645 \h </w:instrText>
        </w:r>
        <w:r>
          <w:fldChar w:fldCharType="separate"/>
        </w:r>
        <w:r>
          <w:t>12</w:t>
        </w:r>
        <w:r>
          <w:fldChar w:fldCharType="end"/>
        </w:r>
      </w:hyperlink>
    </w:p>
    <w:p>
      <w:pPr>
        <w:pStyle w:val="TOC2"/>
        <w:tabs>
          <w:tab w:val="right" w:leader="dot" w:pos="8306"/>
        </w:tabs>
      </w:pPr>
      <w:hyperlink w:anchor="_Toc1344" w:history="1">
        <w:r>
          <w:rPr>
            <w:rFonts w:ascii="仿宋" w:eastAsia="仿宋" w:hAnsi="仿宋" w:cs="仿宋" w:hint="eastAsia"/>
            <w:lang w:eastAsia="zh-CN"/>
          </w:rPr>
          <w:t>(四)、土建工程建设指标</w:t>
        </w:r>
        <w:r>
          <w:tab/>
        </w:r>
        <w:r>
          <w:fldChar w:fldCharType="begin"/>
        </w:r>
        <w:r>
          <w:instrText xml:space="preserve"> PAGEREF _Toc1344 \h </w:instrText>
        </w:r>
        <w:r>
          <w:fldChar w:fldCharType="separate"/>
        </w:r>
        <w:r>
          <w:t>12</w:t>
        </w:r>
        <w:r>
          <w:fldChar w:fldCharType="end"/>
        </w:r>
      </w:hyperlink>
    </w:p>
    <w:p>
      <w:pPr>
        <w:pStyle w:val="TOC1"/>
        <w:tabs>
          <w:tab w:val="right" w:leader="dot" w:pos="8306"/>
        </w:tabs>
      </w:pPr>
      <w:hyperlink w:anchor="_Toc2835" w:history="1">
        <w:r>
          <w:rPr>
            <w:rFonts w:ascii="仿宋" w:eastAsia="仿宋" w:hAnsi="仿宋" w:cs="仿宋" w:hint="eastAsia"/>
            <w:lang w:eastAsia="zh-CN"/>
          </w:rPr>
          <w:t>四、铸造造型材料项目建设单位说明</w:t>
        </w:r>
        <w:r>
          <w:tab/>
        </w:r>
        <w:r>
          <w:fldChar w:fldCharType="begin"/>
        </w:r>
        <w:r>
          <w:instrText xml:space="preserve"> PAGEREF _Toc2835 \h </w:instrText>
        </w:r>
        <w:r>
          <w:fldChar w:fldCharType="separate"/>
        </w:r>
        <w:r>
          <w:t>13</w:t>
        </w:r>
        <w:r>
          <w:fldChar w:fldCharType="end"/>
        </w:r>
      </w:hyperlink>
    </w:p>
    <w:p>
      <w:pPr>
        <w:pStyle w:val="TOC2"/>
        <w:tabs>
          <w:tab w:val="right" w:leader="dot" w:pos="8306"/>
        </w:tabs>
      </w:pPr>
      <w:hyperlink w:anchor="_Toc21954" w:history="1">
        <w:r>
          <w:rPr>
            <w:rFonts w:ascii="仿宋" w:eastAsia="仿宋" w:hAnsi="仿宋" w:cs="仿宋" w:hint="eastAsia"/>
            <w:lang w:eastAsia="zh-CN"/>
          </w:rPr>
          <w:t>(一)、铸造造型材料项目承办单位基本情况</w:t>
        </w:r>
        <w:r>
          <w:tab/>
        </w:r>
        <w:r>
          <w:fldChar w:fldCharType="begin"/>
        </w:r>
        <w:r>
          <w:instrText xml:space="preserve"> PAGEREF _Toc21954 \h </w:instrText>
        </w:r>
        <w:r>
          <w:fldChar w:fldCharType="separate"/>
        </w:r>
        <w:r>
          <w:t>13</w:t>
        </w:r>
        <w:r>
          <w:fldChar w:fldCharType="end"/>
        </w:r>
      </w:hyperlink>
    </w:p>
    <w:p>
      <w:pPr>
        <w:pStyle w:val="TOC2"/>
        <w:tabs>
          <w:tab w:val="right" w:leader="dot" w:pos="8306"/>
        </w:tabs>
      </w:pPr>
      <w:hyperlink w:anchor="_Toc27055" w:history="1">
        <w:r>
          <w:rPr>
            <w:rFonts w:ascii="仿宋" w:eastAsia="仿宋" w:hAnsi="仿宋" w:cs="仿宋" w:hint="eastAsia"/>
            <w:lang w:eastAsia="zh-CN"/>
          </w:rPr>
          <w:t>(二)、公司经济效益分析</w:t>
        </w:r>
        <w:r>
          <w:tab/>
        </w:r>
        <w:r>
          <w:fldChar w:fldCharType="begin"/>
        </w:r>
        <w:r>
          <w:instrText xml:space="preserve"> PAGEREF _Toc27055 \h </w:instrText>
        </w:r>
        <w:r>
          <w:fldChar w:fldCharType="separate"/>
        </w:r>
        <w:r>
          <w:t>13</w:t>
        </w:r>
        <w:r>
          <w:fldChar w:fldCharType="end"/>
        </w:r>
      </w:hyperlink>
    </w:p>
    <w:p>
      <w:pPr>
        <w:pStyle w:val="TOC1"/>
        <w:tabs>
          <w:tab w:val="right" w:leader="dot" w:pos="8306"/>
        </w:tabs>
      </w:pPr>
      <w:hyperlink w:anchor="_Toc30890" w:history="1">
        <w:r>
          <w:rPr>
            <w:rFonts w:ascii="仿宋" w:eastAsia="仿宋" w:hAnsi="仿宋" w:cs="仿宋" w:hint="eastAsia"/>
            <w:lang w:eastAsia="zh-CN"/>
          </w:rPr>
          <w:t>五、铸造造型材料项目危机管理</w:t>
        </w:r>
        <w:r>
          <w:tab/>
        </w:r>
        <w:r>
          <w:fldChar w:fldCharType="begin"/>
        </w:r>
        <w:r>
          <w:instrText xml:space="preserve"> PAGEREF _Toc30890 \h </w:instrText>
        </w:r>
        <w:r>
          <w:fldChar w:fldCharType="separate"/>
        </w:r>
        <w:r>
          <w:t>14</w:t>
        </w:r>
        <w:r>
          <w:fldChar w:fldCharType="end"/>
        </w:r>
      </w:hyperlink>
    </w:p>
    <w:p>
      <w:pPr>
        <w:pStyle w:val="TOC2"/>
        <w:tabs>
          <w:tab w:val="right" w:leader="dot" w:pos="8306"/>
        </w:tabs>
      </w:pPr>
      <w:hyperlink w:anchor="_Toc14178" w:history="1">
        <w:r>
          <w:rPr>
            <w:rFonts w:ascii="仿宋" w:eastAsia="仿宋" w:hAnsi="仿宋" w:cs="仿宋" w:hint="eastAsia"/>
            <w:lang w:eastAsia="zh-CN"/>
          </w:rPr>
          <w:t>(一)、危机预警与识别</w:t>
        </w:r>
        <w:r>
          <w:tab/>
        </w:r>
        <w:r>
          <w:fldChar w:fldCharType="begin"/>
        </w:r>
        <w:r>
          <w:instrText xml:space="preserve"> PAGEREF _Toc14178 \h </w:instrText>
        </w:r>
        <w:r>
          <w:fldChar w:fldCharType="separate"/>
        </w:r>
        <w:r>
          <w:t>14</w:t>
        </w:r>
        <w:r>
          <w:fldChar w:fldCharType="end"/>
        </w:r>
      </w:hyperlink>
    </w:p>
    <w:p>
      <w:pPr>
        <w:pStyle w:val="TOC2"/>
        <w:tabs>
          <w:tab w:val="right" w:leader="dot" w:pos="8306"/>
        </w:tabs>
      </w:pPr>
      <w:hyperlink w:anchor="_Toc5232" w:history="1">
        <w:r>
          <w:rPr>
            <w:rFonts w:ascii="仿宋" w:eastAsia="仿宋" w:hAnsi="仿宋" w:cs="仿宋" w:hint="eastAsia"/>
            <w:lang w:eastAsia="zh-CN"/>
          </w:rPr>
          <w:t>(二)、危机应对与恢复</w:t>
        </w:r>
        <w:r>
          <w:tab/>
        </w:r>
        <w:r>
          <w:fldChar w:fldCharType="begin"/>
        </w:r>
        <w:r>
          <w:instrText xml:space="preserve"> PAGEREF _Toc5232 \h </w:instrText>
        </w:r>
        <w:r>
          <w:fldChar w:fldCharType="separate"/>
        </w:r>
        <w:r>
          <w:t>15</w:t>
        </w:r>
        <w:r>
          <w:fldChar w:fldCharType="end"/>
        </w:r>
      </w:hyperlink>
    </w:p>
    <w:p>
      <w:pPr>
        <w:pStyle w:val="TOC1"/>
        <w:tabs>
          <w:tab w:val="right" w:leader="dot" w:pos="8306"/>
        </w:tabs>
      </w:pPr>
      <w:hyperlink w:anchor="_Toc23832" w:history="1">
        <w:r>
          <w:rPr>
            <w:rFonts w:ascii="仿宋" w:eastAsia="仿宋" w:hAnsi="仿宋" w:cs="仿宋" w:hint="eastAsia"/>
            <w:lang w:eastAsia="zh-CN"/>
          </w:rPr>
          <w:t>六、市场分析、调研</w:t>
        </w:r>
        <w:r>
          <w:tab/>
        </w:r>
        <w:r>
          <w:fldChar w:fldCharType="begin"/>
        </w:r>
        <w:r>
          <w:instrText xml:space="preserve"> PAGEREF _Toc23832 \h </w:instrText>
        </w:r>
        <w:r>
          <w:fldChar w:fldCharType="separate"/>
        </w:r>
        <w:r>
          <w:t>17</w:t>
        </w:r>
        <w:r>
          <w:fldChar w:fldCharType="end"/>
        </w:r>
      </w:hyperlink>
    </w:p>
    <w:p>
      <w:pPr>
        <w:pStyle w:val="TOC2"/>
        <w:tabs>
          <w:tab w:val="right" w:leader="dot" w:pos="8306"/>
        </w:tabs>
      </w:pPr>
      <w:hyperlink w:anchor="_Toc8534" w:history="1">
        <w:r>
          <w:rPr>
            <w:rFonts w:ascii="仿宋" w:eastAsia="仿宋" w:hAnsi="仿宋" w:cs="仿宋" w:hint="eastAsia"/>
            <w:lang w:eastAsia="zh-CN"/>
          </w:rPr>
          <w:t>(一)、铸造造型材料行业分析</w:t>
        </w:r>
        <w:r>
          <w:tab/>
        </w:r>
        <w:r>
          <w:fldChar w:fldCharType="begin"/>
        </w:r>
        <w:r>
          <w:instrText xml:space="preserve"> PAGEREF _Toc8534 \h </w:instrText>
        </w:r>
        <w:r>
          <w:fldChar w:fldCharType="separate"/>
        </w:r>
        <w:r>
          <w:t>17</w:t>
        </w:r>
        <w:r>
          <w:fldChar w:fldCharType="end"/>
        </w:r>
      </w:hyperlink>
    </w:p>
    <w:p>
      <w:pPr>
        <w:pStyle w:val="TOC2"/>
        <w:tabs>
          <w:tab w:val="right" w:leader="dot" w:pos="8306"/>
        </w:tabs>
      </w:pPr>
      <w:hyperlink w:anchor="_Toc237" w:history="1">
        <w:r>
          <w:rPr>
            <w:rFonts w:ascii="仿宋" w:eastAsia="仿宋" w:hAnsi="仿宋" w:cs="仿宋" w:hint="eastAsia"/>
            <w:lang w:eastAsia="zh-CN"/>
          </w:rPr>
          <w:t>(二)、铸造造型材料市场分析预测</w:t>
        </w:r>
        <w:r>
          <w:tab/>
        </w:r>
        <w:r>
          <w:fldChar w:fldCharType="begin"/>
        </w:r>
        <w:r>
          <w:instrText xml:space="preserve"> PAGEREF _Toc237 \h </w:instrText>
        </w:r>
        <w:r>
          <w:fldChar w:fldCharType="separate"/>
        </w:r>
        <w:r>
          <w:t>17</w:t>
        </w:r>
        <w:r>
          <w:fldChar w:fldCharType="end"/>
        </w:r>
      </w:hyperlink>
    </w:p>
    <w:p>
      <w:pPr>
        <w:pStyle w:val="TOC1"/>
        <w:tabs>
          <w:tab w:val="right" w:leader="dot" w:pos="8306"/>
        </w:tabs>
      </w:pPr>
      <w:hyperlink w:anchor="_Toc2148" w:history="1">
        <w:r>
          <w:rPr>
            <w:rFonts w:ascii="仿宋" w:eastAsia="仿宋" w:hAnsi="仿宋" w:cs="仿宋" w:hint="eastAsia"/>
            <w:lang w:eastAsia="zh-CN"/>
          </w:rPr>
          <w:t>七、铸造造型材料项目计划安排</w:t>
        </w:r>
        <w:r>
          <w:tab/>
        </w:r>
        <w:r>
          <w:fldChar w:fldCharType="begin"/>
        </w:r>
        <w:r>
          <w:instrText xml:space="preserve"> PAGEREF _Toc2148 \h </w:instrText>
        </w:r>
        <w:r>
          <w:fldChar w:fldCharType="separate"/>
        </w:r>
        <w:r>
          <w:t>18</w:t>
        </w:r>
        <w:r>
          <w:fldChar w:fldCharType="end"/>
        </w:r>
      </w:hyperlink>
    </w:p>
    <w:p>
      <w:pPr>
        <w:pStyle w:val="TOC2"/>
        <w:tabs>
          <w:tab w:val="right" w:leader="dot" w:pos="8306"/>
        </w:tabs>
      </w:pPr>
      <w:hyperlink w:anchor="_Toc15801" w:history="1">
        <w:r>
          <w:rPr>
            <w:rFonts w:ascii="仿宋" w:eastAsia="仿宋" w:hAnsi="仿宋" w:cs="仿宋" w:hint="eastAsia"/>
            <w:lang w:eastAsia="zh-CN"/>
          </w:rPr>
          <w:t>(一)、建设周期</w:t>
        </w:r>
        <w:r>
          <w:tab/>
        </w:r>
        <w:r>
          <w:fldChar w:fldCharType="begin"/>
        </w:r>
        <w:r>
          <w:instrText xml:space="preserve"> PAGEREF _Toc15801 \h </w:instrText>
        </w:r>
        <w:r>
          <w:fldChar w:fldCharType="separate"/>
        </w:r>
        <w:r>
          <w:t>18</w:t>
        </w:r>
        <w:r>
          <w:fldChar w:fldCharType="end"/>
        </w:r>
      </w:hyperlink>
    </w:p>
    <w:p>
      <w:pPr>
        <w:pStyle w:val="TOC2"/>
        <w:tabs>
          <w:tab w:val="right" w:leader="dot" w:pos="8306"/>
        </w:tabs>
      </w:pPr>
      <w:hyperlink w:anchor="_Toc16190" w:history="1">
        <w:r>
          <w:rPr>
            <w:rFonts w:ascii="仿宋" w:eastAsia="仿宋" w:hAnsi="仿宋" w:cs="仿宋" w:hint="eastAsia"/>
            <w:lang w:eastAsia="zh-CN"/>
          </w:rPr>
          <w:t>(二)、建设进度</w:t>
        </w:r>
        <w:r>
          <w:tab/>
        </w:r>
        <w:r>
          <w:fldChar w:fldCharType="begin"/>
        </w:r>
        <w:r>
          <w:instrText xml:space="preserve"> PAGEREF _Toc16190 \h </w:instrText>
        </w:r>
        <w:r>
          <w:fldChar w:fldCharType="separate"/>
        </w:r>
        <w:r>
          <w:t>19</w:t>
        </w:r>
        <w:r>
          <w:fldChar w:fldCharType="end"/>
        </w:r>
      </w:hyperlink>
    </w:p>
    <w:p>
      <w:pPr>
        <w:pStyle w:val="TOC2"/>
        <w:tabs>
          <w:tab w:val="right" w:leader="dot" w:pos="8306"/>
        </w:tabs>
      </w:pPr>
      <w:hyperlink w:anchor="_Toc2066" w:history="1">
        <w:r>
          <w:rPr>
            <w:rFonts w:ascii="仿宋" w:eastAsia="仿宋" w:hAnsi="仿宋" w:cs="仿宋" w:hint="eastAsia"/>
            <w:lang w:eastAsia="zh-CN"/>
          </w:rPr>
          <w:t>(三)、进度安排注意事项</w:t>
        </w:r>
        <w:r>
          <w:tab/>
        </w:r>
        <w:r>
          <w:fldChar w:fldCharType="begin"/>
        </w:r>
        <w:r>
          <w:instrText xml:space="preserve"> PAGEREF _Toc2066 \h </w:instrText>
        </w:r>
        <w:r>
          <w:fldChar w:fldCharType="separate"/>
        </w:r>
        <w:r>
          <w:t>20</w:t>
        </w:r>
        <w:r>
          <w:fldChar w:fldCharType="end"/>
        </w:r>
      </w:hyperlink>
    </w:p>
    <w:p>
      <w:pPr>
        <w:pStyle w:val="TOC2"/>
        <w:tabs>
          <w:tab w:val="right" w:leader="dot" w:pos="8306"/>
        </w:tabs>
      </w:pPr>
      <w:hyperlink w:anchor="_Toc28568" w:history="1">
        <w:r>
          <w:rPr>
            <w:rFonts w:ascii="仿宋" w:eastAsia="仿宋" w:hAnsi="仿宋" w:cs="仿宋" w:hint="eastAsia"/>
            <w:lang w:eastAsia="zh-CN"/>
          </w:rPr>
          <w:t>(四)、人力资源配置</w:t>
        </w:r>
        <w:r>
          <w:tab/>
        </w:r>
        <w:r>
          <w:fldChar w:fldCharType="begin"/>
        </w:r>
        <w:r>
          <w:instrText xml:space="preserve"> PAGEREF _Toc28568 \h </w:instrText>
        </w:r>
        <w:r>
          <w:fldChar w:fldCharType="separate"/>
        </w:r>
        <w:r>
          <w:t>22</w:t>
        </w:r>
        <w:r>
          <w:fldChar w:fldCharType="end"/>
        </w:r>
      </w:hyperlink>
    </w:p>
    <w:p>
      <w:pPr>
        <w:pStyle w:val="TOC1"/>
        <w:tabs>
          <w:tab w:val="right" w:leader="dot" w:pos="8306"/>
        </w:tabs>
      </w:pPr>
      <w:hyperlink w:anchor="_Toc13426" w:history="1">
        <w:r>
          <w:rPr>
            <w:rFonts w:ascii="仿宋" w:eastAsia="仿宋" w:hAnsi="仿宋" w:cs="仿宋" w:hint="eastAsia"/>
            <w:lang w:eastAsia="zh-CN"/>
          </w:rPr>
          <w:t>八、铸造造型材料项目人力资源管理</w:t>
        </w:r>
        <w:r>
          <w:tab/>
        </w:r>
        <w:r>
          <w:fldChar w:fldCharType="begin"/>
        </w:r>
        <w:r>
          <w:instrText xml:space="preserve"> PAGEREF _Toc13426 \h </w:instrText>
        </w:r>
        <w:r>
          <w:fldChar w:fldCharType="separate"/>
        </w:r>
        <w:r>
          <w:t>23</w:t>
        </w:r>
        <w:r>
          <w:fldChar w:fldCharType="end"/>
        </w:r>
      </w:hyperlink>
    </w:p>
    <w:p>
      <w:pPr>
        <w:pStyle w:val="TOC2"/>
        <w:tabs>
          <w:tab w:val="right" w:leader="dot" w:pos="8306"/>
        </w:tabs>
      </w:pPr>
      <w:hyperlink w:anchor="_Toc28498" w:history="1">
        <w:r>
          <w:rPr>
            <w:rFonts w:ascii="仿宋" w:eastAsia="仿宋" w:hAnsi="仿宋" w:cs="仿宋" w:hint="eastAsia"/>
            <w:lang w:eastAsia="zh-CN"/>
          </w:rPr>
          <w:t>(一)、建立健全的预算管理制度</w:t>
        </w:r>
        <w:r>
          <w:tab/>
        </w:r>
        <w:r>
          <w:fldChar w:fldCharType="begin"/>
        </w:r>
        <w:r>
          <w:instrText xml:space="preserve"> PAGEREF _Toc28498 \h </w:instrText>
        </w:r>
        <w:r>
          <w:fldChar w:fldCharType="separate"/>
        </w:r>
        <w:r>
          <w:t>23</w:t>
        </w:r>
        <w:r>
          <w:fldChar w:fldCharType="end"/>
        </w:r>
      </w:hyperlink>
    </w:p>
    <w:p>
      <w:pPr>
        <w:pStyle w:val="TOC2"/>
        <w:tabs>
          <w:tab w:val="right" w:leader="dot" w:pos="8306"/>
        </w:tabs>
      </w:pPr>
      <w:hyperlink w:anchor="_Toc28503" w:history="1">
        <w:r>
          <w:rPr>
            <w:rFonts w:ascii="仿宋" w:eastAsia="仿宋" w:hAnsi="仿宋" w:cs="仿宋" w:hint="eastAsia"/>
            <w:lang w:eastAsia="zh-CN"/>
          </w:rPr>
          <w:t>(二)、加强资金流动监控</w:t>
        </w:r>
        <w:r>
          <w:tab/>
        </w:r>
        <w:r>
          <w:fldChar w:fldCharType="begin"/>
        </w:r>
        <w:r>
          <w:instrText xml:space="preserve"> PAGEREF _Toc28503 \h </w:instrText>
        </w:r>
        <w:r>
          <w:fldChar w:fldCharType="separate"/>
        </w:r>
        <w:r>
          <w:t>24</w:t>
        </w:r>
        <w:r>
          <w:fldChar w:fldCharType="end"/>
        </w:r>
      </w:hyperlink>
    </w:p>
    <w:p>
      <w:pPr>
        <w:pStyle w:val="TOC2"/>
        <w:tabs>
          <w:tab w:val="right" w:leader="dot" w:pos="8306"/>
        </w:tabs>
      </w:pPr>
      <w:hyperlink w:anchor="_Toc13963" w:history="1">
        <w:r>
          <w:rPr>
            <w:rFonts w:ascii="仿宋" w:eastAsia="仿宋" w:hAnsi="仿宋" w:cs="仿宋" w:hint="eastAsia"/>
            <w:lang w:eastAsia="zh-CN"/>
          </w:rPr>
          <w:t>(三)、制定完善的风险控制机制</w:t>
        </w:r>
        <w:r>
          <w:tab/>
        </w:r>
        <w:r>
          <w:fldChar w:fldCharType="begin"/>
        </w:r>
        <w:r>
          <w:instrText xml:space="preserve"> PAGEREF _Toc13963 \h </w:instrText>
        </w:r>
        <w:r>
          <w:fldChar w:fldCharType="separate"/>
        </w:r>
        <w:r>
          <w:t>25</w:t>
        </w:r>
        <w:r>
          <w:fldChar w:fldCharType="end"/>
        </w:r>
      </w:hyperlink>
    </w:p>
    <w:p>
      <w:pPr>
        <w:pStyle w:val="TOC2"/>
        <w:tabs>
          <w:tab w:val="right" w:leader="dot" w:pos="8306"/>
        </w:tabs>
      </w:pPr>
      <w:hyperlink w:anchor="_Toc16280" w:history="1">
        <w:r>
          <w:rPr>
            <w:rFonts w:ascii="仿宋" w:eastAsia="仿宋" w:hAnsi="仿宋" w:cs="仿宋" w:hint="eastAsia"/>
            <w:lang w:eastAsia="zh-CN"/>
          </w:rPr>
          <w:t>(四)、优化成本管理</w:t>
        </w:r>
        <w:r>
          <w:tab/>
        </w:r>
        <w:r>
          <w:fldChar w:fldCharType="begin"/>
        </w:r>
        <w:r>
          <w:instrText xml:space="preserve"> PAGEREF _Toc16280 \h </w:instrText>
        </w:r>
        <w:r>
          <w:fldChar w:fldCharType="separate"/>
        </w:r>
        <w:r>
          <w:t>27</w:t>
        </w:r>
        <w:r>
          <w:fldChar w:fldCharType="end"/>
        </w:r>
      </w:hyperlink>
    </w:p>
    <w:p>
      <w:pPr>
        <w:pStyle w:val="TOC1"/>
        <w:tabs>
          <w:tab w:val="right" w:leader="dot" w:pos="8306"/>
        </w:tabs>
      </w:pPr>
      <w:hyperlink w:anchor="_Toc11045" w:history="1">
        <w:r>
          <w:rPr>
            <w:rFonts w:ascii="仿宋" w:eastAsia="仿宋" w:hAnsi="仿宋" w:cs="仿宋" w:hint="eastAsia"/>
            <w:lang w:eastAsia="zh-CN"/>
          </w:rPr>
          <w:t>九、铸造造型材料项目社会影响</w:t>
        </w:r>
        <w:r>
          <w:tab/>
        </w:r>
        <w:r>
          <w:fldChar w:fldCharType="begin"/>
        </w:r>
        <w:r>
          <w:instrText xml:space="preserve"> PAGEREF _Toc11045 \h </w:instrText>
        </w:r>
        <w:r>
          <w:fldChar w:fldCharType="separate"/>
        </w:r>
        <w:r>
          <w:t>28</w:t>
        </w:r>
        <w:r>
          <w:fldChar w:fldCharType="end"/>
        </w:r>
      </w:hyperlink>
    </w:p>
    <w:p>
      <w:pPr>
        <w:pStyle w:val="TOC2"/>
        <w:tabs>
          <w:tab w:val="right" w:leader="dot" w:pos="8306"/>
        </w:tabs>
      </w:pPr>
      <w:hyperlink w:anchor="_Toc11342" w:history="1">
        <w:r>
          <w:rPr>
            <w:rFonts w:ascii="仿宋" w:eastAsia="仿宋" w:hAnsi="仿宋" w:cs="仿宋" w:hint="eastAsia"/>
            <w:lang w:eastAsia="zh-CN"/>
          </w:rPr>
          <w:t>(一)、社会责任与义务</w:t>
        </w:r>
        <w:r>
          <w:tab/>
        </w:r>
        <w:r>
          <w:fldChar w:fldCharType="begin"/>
        </w:r>
        <w:r>
          <w:instrText xml:space="preserve"> PAGEREF _Toc11342 \h </w:instrText>
        </w:r>
        <w:r>
          <w:fldChar w:fldCharType="separate"/>
        </w:r>
        <w:r>
          <w:t>28</w:t>
        </w:r>
        <w:r>
          <w:fldChar w:fldCharType="end"/>
        </w:r>
      </w:hyperlink>
    </w:p>
    <w:p>
      <w:pPr>
        <w:pStyle w:val="TOC2"/>
        <w:tabs>
          <w:tab w:val="right" w:leader="dot" w:pos="8306"/>
        </w:tabs>
      </w:pPr>
      <w:hyperlink w:anchor="_Toc5523" w:history="1">
        <w:r>
          <w:rPr>
            <w:rFonts w:ascii="仿宋" w:eastAsia="仿宋" w:hAnsi="仿宋" w:cs="仿宋" w:hint="eastAsia"/>
            <w:lang w:eastAsia="zh-CN"/>
          </w:rPr>
          <w:t>(二)、社会参与与沟通</w:t>
        </w:r>
        <w:r>
          <w:tab/>
        </w:r>
        <w:r>
          <w:fldChar w:fldCharType="begin"/>
        </w:r>
        <w:r>
          <w:instrText xml:space="preserve"> PAGEREF _Toc5523 \h </w:instrText>
        </w:r>
        <w:r>
          <w:fldChar w:fldCharType="separate"/>
        </w:r>
        <w:r>
          <w:t>29</w:t>
        </w:r>
        <w:r>
          <w:fldChar w:fldCharType="end"/>
        </w:r>
      </w:hyperlink>
    </w:p>
    <w:p>
      <w:pPr>
        <w:pStyle w:val="TOC1"/>
        <w:tabs>
          <w:tab w:val="right" w:leader="dot" w:pos="8306"/>
        </w:tabs>
      </w:pPr>
      <w:hyperlink w:anchor="_Toc10998" w:history="1">
        <w:r>
          <w:rPr>
            <w:rFonts w:ascii="仿宋" w:eastAsia="仿宋" w:hAnsi="仿宋" w:cs="仿宋" w:hint="eastAsia"/>
            <w:lang w:eastAsia="zh-CN"/>
          </w:rPr>
          <w:t>十、铸造造型材料项目财务管理</w:t>
        </w:r>
        <w:r>
          <w:tab/>
        </w:r>
        <w:r>
          <w:fldChar w:fldCharType="begin"/>
        </w:r>
        <w:r>
          <w:instrText xml:space="preserve"> PAGEREF _Toc10998 \h </w:instrText>
        </w:r>
        <w:r>
          <w:fldChar w:fldCharType="separate"/>
        </w:r>
        <w:r>
          <w:t>30</w:t>
        </w:r>
        <w:r>
          <w:fldChar w:fldCharType="end"/>
        </w:r>
      </w:hyperlink>
    </w:p>
    <w:p>
      <w:pPr>
        <w:pStyle w:val="TOC2"/>
        <w:tabs>
          <w:tab w:val="right" w:leader="dot" w:pos="8306"/>
        </w:tabs>
      </w:pPr>
      <w:hyperlink w:anchor="_Toc28903" w:history="1">
        <w:r>
          <w:rPr>
            <w:rFonts w:ascii="仿宋" w:eastAsia="仿宋" w:hAnsi="仿宋" w:cs="仿宋" w:hint="eastAsia"/>
            <w:lang w:eastAsia="zh-CN"/>
          </w:rPr>
          <w:t>(一)、资金需求大</w:t>
        </w:r>
        <w:r>
          <w:tab/>
        </w:r>
        <w:r>
          <w:fldChar w:fldCharType="begin"/>
        </w:r>
        <w:r>
          <w:instrText xml:space="preserve"> PAGEREF _Toc28903 \h </w:instrText>
        </w:r>
        <w:r>
          <w:fldChar w:fldCharType="separate"/>
        </w:r>
        <w:r>
          <w:t>30</w:t>
        </w:r>
        <w:r>
          <w:fldChar w:fldCharType="end"/>
        </w:r>
      </w:hyperlink>
    </w:p>
    <w:p>
      <w:pPr>
        <w:pStyle w:val="TOC2"/>
        <w:tabs>
          <w:tab w:val="right" w:leader="dot" w:pos="8306"/>
        </w:tabs>
      </w:pPr>
      <w:hyperlink w:anchor="_Toc24508" w:history="1">
        <w:r>
          <w:rPr>
            <w:rFonts w:ascii="仿宋" w:eastAsia="仿宋" w:hAnsi="仿宋" w:cs="仿宋" w:hint="eastAsia"/>
            <w:lang w:eastAsia="zh-CN"/>
          </w:rPr>
          <w:t>(二)、研发周期长</w:t>
        </w:r>
        <w:r>
          <w:tab/>
        </w:r>
        <w:r>
          <w:fldChar w:fldCharType="begin"/>
        </w:r>
        <w:r>
          <w:instrText xml:space="preserve"> PAGEREF _Toc24508 \h </w:instrText>
        </w:r>
        <w:r>
          <w:fldChar w:fldCharType="separate"/>
        </w:r>
        <w:r>
          <w:t>31</w:t>
        </w:r>
        <w:r>
          <w:fldChar w:fldCharType="end"/>
        </w:r>
      </w:hyperlink>
    </w:p>
    <w:p>
      <w:pPr>
        <w:pStyle w:val="TOC2"/>
        <w:tabs>
          <w:tab w:val="right" w:leader="dot" w:pos="8306"/>
        </w:tabs>
      </w:pPr>
      <w:hyperlink w:anchor="_Toc6261" w:history="1">
        <w:r>
          <w:rPr>
            <w:rFonts w:ascii="仿宋" w:eastAsia="仿宋" w:hAnsi="仿宋" w:cs="仿宋" w:hint="eastAsia"/>
            <w:lang w:eastAsia="zh-CN"/>
          </w:rPr>
          <w:t>(三)、市场风险大</w:t>
        </w:r>
        <w:r>
          <w:tab/>
        </w:r>
        <w:r>
          <w:fldChar w:fldCharType="begin"/>
        </w:r>
        <w:r>
          <w:instrText xml:space="preserve"> PAGEREF _Toc6261 \h </w:instrText>
        </w:r>
        <w:r>
          <w:fldChar w:fldCharType="separate"/>
        </w:r>
        <w:r>
          <w:t>32</w:t>
        </w:r>
        <w:r>
          <w:fldChar w:fldCharType="end"/>
        </w:r>
      </w:hyperlink>
    </w:p>
    <w:p>
      <w:pPr>
        <w:pStyle w:val="TOC2"/>
        <w:tabs>
          <w:tab w:val="right" w:leader="dot" w:pos="8306"/>
        </w:tabs>
      </w:pPr>
      <w:hyperlink w:anchor="_Toc18705" w:history="1">
        <w:r>
          <w:rPr>
            <w:rFonts w:ascii="仿宋" w:eastAsia="仿宋" w:hAnsi="仿宋" w:cs="仿宋" w:hint="eastAsia"/>
            <w:lang w:eastAsia="zh-CN"/>
          </w:rPr>
          <w:t>(四)、利润率高</w:t>
        </w:r>
        <w:r>
          <w:tab/>
        </w:r>
        <w:r>
          <w:fldChar w:fldCharType="begin"/>
        </w:r>
        <w:r>
          <w:instrText xml:space="preserve"> PAGEREF _Toc18705 \h </w:instrText>
        </w:r>
        <w:r>
          <w:fldChar w:fldCharType="separate"/>
        </w:r>
        <w:r>
          <w:t>35</w:t>
        </w:r>
        <w:r>
          <w:fldChar w:fldCharType="end"/>
        </w:r>
      </w:hyperlink>
    </w:p>
    <w:p>
      <w:pPr>
        <w:pStyle w:val="TOC1"/>
        <w:tabs>
          <w:tab w:val="right" w:leader="dot" w:pos="8306"/>
        </w:tabs>
      </w:pPr>
      <w:hyperlink w:anchor="_Toc10131" w:history="1">
        <w:r>
          <w:rPr>
            <w:rFonts w:ascii="仿宋" w:eastAsia="仿宋" w:hAnsi="仿宋" w:cs="仿宋" w:hint="eastAsia"/>
            <w:lang w:eastAsia="zh-CN"/>
          </w:rPr>
          <w:t>十一、铸造造型材料项目环境影响分析</w:t>
        </w:r>
        <w:r>
          <w:tab/>
        </w:r>
        <w:r>
          <w:fldChar w:fldCharType="begin"/>
        </w:r>
        <w:r>
          <w:instrText xml:space="preserve"> PAGEREF _Toc10131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69" w:history="1">
        <w:r>
          <w:rPr>
            <w:rFonts w:ascii="仿宋" w:eastAsia="仿宋" w:hAnsi="仿宋" w:cs="仿宋" w:hint="eastAsia"/>
            <w:lang w:eastAsia="zh-CN"/>
          </w:rPr>
          <w:t>(一)、建设区域环境质量现状</w:t>
        </w:r>
        <w:r>
          <w:tab/>
        </w:r>
        <w:r>
          <w:fldChar w:fldCharType="begin"/>
        </w:r>
        <w:r>
          <w:instrText xml:space="preserve"> PAGEREF _Toc30969 \h </w:instrText>
        </w:r>
        <w:r>
          <w:fldChar w:fldCharType="separate"/>
        </w:r>
        <w:r>
          <w:t>37</w:t>
        </w:r>
        <w:r>
          <w:fldChar w:fldCharType="end"/>
        </w:r>
      </w:hyperlink>
    </w:p>
    <w:p>
      <w:pPr>
        <w:pStyle w:val="TOC2"/>
        <w:tabs>
          <w:tab w:val="right" w:leader="dot" w:pos="8306"/>
        </w:tabs>
      </w:pPr>
      <w:hyperlink w:anchor="_Toc17459" w:history="1">
        <w:r>
          <w:rPr>
            <w:rFonts w:ascii="仿宋" w:eastAsia="仿宋" w:hAnsi="仿宋" w:cs="仿宋" w:hint="eastAsia"/>
            <w:lang w:eastAsia="zh-CN"/>
          </w:rPr>
          <w:t>(二)、建设期环境保护</w:t>
        </w:r>
        <w:r>
          <w:tab/>
        </w:r>
        <w:r>
          <w:fldChar w:fldCharType="begin"/>
        </w:r>
        <w:r>
          <w:instrText xml:space="preserve"> PAGEREF _Toc17459 \h </w:instrText>
        </w:r>
        <w:r>
          <w:fldChar w:fldCharType="separate"/>
        </w:r>
        <w:r>
          <w:t>38</w:t>
        </w:r>
        <w:r>
          <w:fldChar w:fldCharType="end"/>
        </w:r>
      </w:hyperlink>
    </w:p>
    <w:p>
      <w:pPr>
        <w:pStyle w:val="TOC2"/>
        <w:tabs>
          <w:tab w:val="right" w:leader="dot" w:pos="8306"/>
        </w:tabs>
      </w:pPr>
      <w:hyperlink w:anchor="_Toc20913" w:history="1">
        <w:r>
          <w:rPr>
            <w:rFonts w:ascii="仿宋" w:eastAsia="仿宋" w:hAnsi="仿宋" w:cs="仿宋" w:hint="eastAsia"/>
            <w:lang w:eastAsia="zh-CN"/>
          </w:rPr>
          <w:t>(三)、运营期环境保护</w:t>
        </w:r>
        <w:r>
          <w:tab/>
        </w:r>
        <w:r>
          <w:fldChar w:fldCharType="begin"/>
        </w:r>
        <w:r>
          <w:instrText xml:space="preserve"> PAGEREF _Toc20913 \h </w:instrText>
        </w:r>
        <w:r>
          <w:fldChar w:fldCharType="separate"/>
        </w:r>
        <w:r>
          <w:t>40</w:t>
        </w:r>
        <w:r>
          <w:fldChar w:fldCharType="end"/>
        </w:r>
      </w:hyperlink>
    </w:p>
    <w:p>
      <w:pPr>
        <w:pStyle w:val="TOC2"/>
        <w:tabs>
          <w:tab w:val="right" w:leader="dot" w:pos="8306"/>
        </w:tabs>
      </w:pPr>
      <w:hyperlink w:anchor="_Toc4969" w:history="1">
        <w:r>
          <w:rPr>
            <w:rFonts w:ascii="仿宋" w:eastAsia="仿宋" w:hAnsi="仿宋" w:cs="仿宋" w:hint="eastAsia"/>
            <w:lang w:eastAsia="zh-CN"/>
          </w:rPr>
          <w:t>(四)、铸造造型材料项目建设对区域经济的影响</w:t>
        </w:r>
        <w:r>
          <w:tab/>
        </w:r>
        <w:r>
          <w:fldChar w:fldCharType="begin"/>
        </w:r>
        <w:r>
          <w:instrText xml:space="preserve"> PAGEREF _Toc4969 \h </w:instrText>
        </w:r>
        <w:r>
          <w:fldChar w:fldCharType="separate"/>
        </w:r>
        <w:r>
          <w:t>41</w:t>
        </w:r>
        <w:r>
          <w:fldChar w:fldCharType="end"/>
        </w:r>
      </w:hyperlink>
    </w:p>
    <w:p>
      <w:pPr>
        <w:pStyle w:val="TOC2"/>
        <w:tabs>
          <w:tab w:val="right" w:leader="dot" w:pos="8306"/>
        </w:tabs>
      </w:pPr>
      <w:hyperlink w:anchor="_Toc10394" w:history="1">
        <w:r>
          <w:rPr>
            <w:rFonts w:ascii="仿宋" w:eastAsia="仿宋" w:hAnsi="仿宋" w:cs="仿宋" w:hint="eastAsia"/>
            <w:lang w:eastAsia="zh-CN"/>
          </w:rPr>
          <w:t>(五)、废弃物处理</w:t>
        </w:r>
        <w:r>
          <w:tab/>
        </w:r>
        <w:r>
          <w:fldChar w:fldCharType="begin"/>
        </w:r>
        <w:r>
          <w:instrText xml:space="preserve"> PAGEREF _Toc10394 \h </w:instrText>
        </w:r>
        <w:r>
          <w:fldChar w:fldCharType="separate"/>
        </w:r>
        <w:r>
          <w:t>43</w:t>
        </w:r>
        <w:r>
          <w:fldChar w:fldCharType="end"/>
        </w:r>
      </w:hyperlink>
    </w:p>
    <w:p>
      <w:pPr>
        <w:pStyle w:val="TOC2"/>
        <w:tabs>
          <w:tab w:val="right" w:leader="dot" w:pos="8306"/>
        </w:tabs>
      </w:pPr>
      <w:hyperlink w:anchor="_Toc20261" w:history="1">
        <w:r>
          <w:rPr>
            <w:rFonts w:ascii="仿宋" w:eastAsia="仿宋" w:hAnsi="仿宋" w:cs="仿宋" w:hint="eastAsia"/>
            <w:lang w:eastAsia="zh-CN"/>
          </w:rPr>
          <w:t>(六)、特殊环境影响分析</w:t>
        </w:r>
        <w:r>
          <w:tab/>
        </w:r>
        <w:r>
          <w:fldChar w:fldCharType="begin"/>
        </w:r>
        <w:r>
          <w:instrText xml:space="preserve"> PAGEREF _Toc20261 \h </w:instrText>
        </w:r>
        <w:r>
          <w:fldChar w:fldCharType="separate"/>
        </w:r>
        <w:r>
          <w:t>44</w:t>
        </w:r>
        <w:r>
          <w:fldChar w:fldCharType="end"/>
        </w:r>
      </w:hyperlink>
    </w:p>
    <w:p>
      <w:pPr>
        <w:pStyle w:val="TOC2"/>
        <w:tabs>
          <w:tab w:val="right" w:leader="dot" w:pos="8306"/>
        </w:tabs>
      </w:pPr>
      <w:hyperlink w:anchor="_Toc2460" w:history="1">
        <w:r>
          <w:rPr>
            <w:rFonts w:ascii="仿宋" w:eastAsia="仿宋" w:hAnsi="仿宋" w:cs="仿宋" w:hint="eastAsia"/>
            <w:lang w:eastAsia="zh-CN"/>
          </w:rPr>
          <w:t>(七)、清洁生产</w:t>
        </w:r>
        <w:r>
          <w:tab/>
        </w:r>
        <w:r>
          <w:fldChar w:fldCharType="begin"/>
        </w:r>
        <w:r>
          <w:instrText xml:space="preserve"> PAGEREF _Toc2460 \h </w:instrText>
        </w:r>
        <w:r>
          <w:fldChar w:fldCharType="separate"/>
        </w:r>
        <w:r>
          <w:t>45</w:t>
        </w:r>
        <w:r>
          <w:fldChar w:fldCharType="end"/>
        </w:r>
      </w:hyperlink>
    </w:p>
    <w:p>
      <w:pPr>
        <w:pStyle w:val="TOC2"/>
        <w:tabs>
          <w:tab w:val="right" w:leader="dot" w:pos="8306"/>
        </w:tabs>
      </w:pPr>
      <w:hyperlink w:anchor="_Toc28319" w:history="1">
        <w:r>
          <w:rPr>
            <w:rFonts w:ascii="仿宋" w:eastAsia="仿宋" w:hAnsi="仿宋" w:cs="仿宋" w:hint="eastAsia"/>
            <w:lang w:eastAsia="zh-CN"/>
          </w:rPr>
          <w:t>(八)、环境保护综合评价</w:t>
        </w:r>
        <w:r>
          <w:tab/>
        </w:r>
        <w:r>
          <w:fldChar w:fldCharType="begin"/>
        </w:r>
        <w:r>
          <w:instrText xml:space="preserve"> PAGEREF _Toc28319 \h </w:instrText>
        </w:r>
        <w:r>
          <w:fldChar w:fldCharType="separate"/>
        </w:r>
        <w:r>
          <w:t>47</w:t>
        </w:r>
        <w:r>
          <w:fldChar w:fldCharType="end"/>
        </w:r>
      </w:hyperlink>
    </w:p>
    <w:p>
      <w:pPr>
        <w:pStyle w:val="TOC1"/>
        <w:tabs>
          <w:tab w:val="right" w:leader="dot" w:pos="8306"/>
        </w:tabs>
      </w:pPr>
      <w:hyperlink w:anchor="_Toc26190" w:history="1">
        <w:r>
          <w:rPr>
            <w:rFonts w:ascii="仿宋" w:eastAsia="仿宋" w:hAnsi="仿宋" w:cs="仿宋" w:hint="eastAsia"/>
            <w:lang w:eastAsia="zh-CN"/>
          </w:rPr>
          <w:t>十二、铸造造型材料项目经营效益</w:t>
        </w:r>
        <w:r>
          <w:tab/>
        </w:r>
        <w:r>
          <w:fldChar w:fldCharType="begin"/>
        </w:r>
        <w:r>
          <w:instrText xml:space="preserve"> PAGEREF _Toc26190 \h </w:instrText>
        </w:r>
        <w:r>
          <w:fldChar w:fldCharType="separate"/>
        </w:r>
        <w:r>
          <w:t>48</w:t>
        </w:r>
        <w:r>
          <w:fldChar w:fldCharType="end"/>
        </w:r>
      </w:hyperlink>
    </w:p>
    <w:p>
      <w:pPr>
        <w:pStyle w:val="TOC2"/>
        <w:tabs>
          <w:tab w:val="right" w:leader="dot" w:pos="8306"/>
        </w:tabs>
      </w:pPr>
      <w:hyperlink w:anchor="_Toc8011" w:history="1">
        <w:r>
          <w:rPr>
            <w:rFonts w:ascii="仿宋" w:eastAsia="仿宋" w:hAnsi="仿宋" w:cs="仿宋" w:hint="eastAsia"/>
            <w:lang w:eastAsia="zh-CN"/>
          </w:rPr>
          <w:t>(一)、经济评价财务测算</w:t>
        </w:r>
        <w:r>
          <w:tab/>
        </w:r>
        <w:r>
          <w:fldChar w:fldCharType="begin"/>
        </w:r>
        <w:r>
          <w:instrText xml:space="preserve"> PAGEREF _Toc8011 \h </w:instrText>
        </w:r>
        <w:r>
          <w:fldChar w:fldCharType="separate"/>
        </w:r>
        <w:r>
          <w:t>48</w:t>
        </w:r>
        <w:r>
          <w:fldChar w:fldCharType="end"/>
        </w:r>
      </w:hyperlink>
    </w:p>
    <w:p>
      <w:pPr>
        <w:pStyle w:val="TOC2"/>
        <w:tabs>
          <w:tab w:val="right" w:leader="dot" w:pos="8306"/>
        </w:tabs>
      </w:pPr>
      <w:hyperlink w:anchor="_Toc6053" w:history="1">
        <w:r>
          <w:rPr>
            <w:rFonts w:ascii="仿宋" w:eastAsia="仿宋" w:hAnsi="仿宋" w:cs="仿宋" w:hint="eastAsia"/>
            <w:lang w:eastAsia="zh-CN"/>
          </w:rPr>
          <w:t>(二)、铸造造型材料项目盈利能力分析</w:t>
        </w:r>
        <w:r>
          <w:tab/>
        </w:r>
        <w:r>
          <w:fldChar w:fldCharType="begin"/>
        </w:r>
        <w:r>
          <w:instrText xml:space="preserve"> PAGEREF _Toc6053 \h </w:instrText>
        </w:r>
        <w:r>
          <w:fldChar w:fldCharType="separate"/>
        </w:r>
        <w:r>
          <w:t>49</w:t>
        </w:r>
        <w:r>
          <w:fldChar w:fldCharType="end"/>
        </w:r>
      </w:hyperlink>
    </w:p>
    <w:p>
      <w:pPr>
        <w:pStyle w:val="TOC1"/>
        <w:tabs>
          <w:tab w:val="right" w:leader="dot" w:pos="8306"/>
        </w:tabs>
      </w:pPr>
      <w:hyperlink w:anchor="_Toc31316" w:history="1">
        <w:r>
          <w:rPr>
            <w:rFonts w:ascii="仿宋" w:eastAsia="仿宋" w:hAnsi="仿宋" w:cs="仿宋" w:hint="eastAsia"/>
            <w:lang w:eastAsia="zh-CN"/>
          </w:rPr>
          <w:t>十三、铸造造型材料项目治理与监督</w:t>
        </w:r>
        <w:r>
          <w:tab/>
        </w:r>
        <w:r>
          <w:fldChar w:fldCharType="begin"/>
        </w:r>
        <w:r>
          <w:instrText xml:space="preserve"> PAGEREF _Toc31316 \h </w:instrText>
        </w:r>
        <w:r>
          <w:fldChar w:fldCharType="separate"/>
        </w:r>
        <w:r>
          <w:t>50</w:t>
        </w:r>
        <w:r>
          <w:fldChar w:fldCharType="end"/>
        </w:r>
      </w:hyperlink>
    </w:p>
    <w:p>
      <w:pPr>
        <w:pStyle w:val="TOC2"/>
        <w:tabs>
          <w:tab w:val="right" w:leader="dot" w:pos="8306"/>
        </w:tabs>
      </w:pPr>
      <w:hyperlink w:anchor="_Toc3590" w:history="1">
        <w:r>
          <w:rPr>
            <w:rFonts w:ascii="仿宋" w:eastAsia="仿宋" w:hAnsi="仿宋" w:cs="仿宋" w:hint="eastAsia"/>
            <w:lang w:eastAsia="zh-CN"/>
          </w:rPr>
          <w:t>(一)、铸造造型材料项目治理结构</w:t>
        </w:r>
        <w:r>
          <w:tab/>
        </w:r>
        <w:r>
          <w:fldChar w:fldCharType="begin"/>
        </w:r>
        <w:r>
          <w:instrText xml:space="preserve"> PAGEREF _Toc3590 \h </w:instrText>
        </w:r>
        <w:r>
          <w:fldChar w:fldCharType="separate"/>
        </w:r>
        <w:r>
          <w:t>50</w:t>
        </w:r>
        <w:r>
          <w:fldChar w:fldCharType="end"/>
        </w:r>
      </w:hyperlink>
    </w:p>
    <w:p>
      <w:pPr>
        <w:pStyle w:val="TOC2"/>
        <w:tabs>
          <w:tab w:val="right" w:leader="dot" w:pos="8306"/>
        </w:tabs>
      </w:pPr>
      <w:hyperlink w:anchor="_Toc738" w:history="1">
        <w:r>
          <w:rPr>
            <w:rFonts w:ascii="仿宋" w:eastAsia="仿宋" w:hAnsi="仿宋" w:cs="仿宋" w:hint="eastAsia"/>
            <w:lang w:eastAsia="zh-CN"/>
          </w:rPr>
          <w:t>(二)、监督与审计</w:t>
        </w:r>
        <w:r>
          <w:tab/>
        </w:r>
        <w:r>
          <w:fldChar w:fldCharType="begin"/>
        </w:r>
        <w:r>
          <w:instrText xml:space="preserve"> PAGEREF _Toc738 \h </w:instrText>
        </w:r>
        <w:r>
          <w:fldChar w:fldCharType="separate"/>
        </w:r>
        <w:r>
          <w:t>51</w:t>
        </w:r>
        <w:r>
          <w:fldChar w:fldCharType="end"/>
        </w:r>
      </w:hyperlink>
    </w:p>
    <w:p>
      <w:pPr>
        <w:pStyle w:val="TOC1"/>
        <w:tabs>
          <w:tab w:val="right" w:leader="dot" w:pos="8306"/>
        </w:tabs>
      </w:pPr>
      <w:hyperlink w:anchor="_Toc10981" w:history="1">
        <w:r>
          <w:rPr>
            <w:rFonts w:ascii="仿宋" w:eastAsia="仿宋" w:hAnsi="仿宋" w:cs="仿宋" w:hint="eastAsia"/>
            <w:lang w:eastAsia="zh-CN"/>
          </w:rPr>
          <w:t>十四、利益相关者分析与沟通计划</w:t>
        </w:r>
        <w:r>
          <w:tab/>
        </w:r>
        <w:r>
          <w:fldChar w:fldCharType="begin"/>
        </w:r>
        <w:r>
          <w:instrText xml:space="preserve"> PAGEREF _Toc10981 \h </w:instrText>
        </w:r>
        <w:r>
          <w:fldChar w:fldCharType="separate"/>
        </w:r>
        <w:r>
          <w:t>53</w:t>
        </w:r>
        <w:r>
          <w:fldChar w:fldCharType="end"/>
        </w:r>
      </w:hyperlink>
    </w:p>
    <w:p>
      <w:pPr>
        <w:pStyle w:val="TOC2"/>
        <w:tabs>
          <w:tab w:val="right" w:leader="dot" w:pos="8306"/>
        </w:tabs>
      </w:pPr>
      <w:hyperlink w:anchor="_Toc7109" w:history="1">
        <w:r>
          <w:rPr>
            <w:rFonts w:ascii="仿宋" w:eastAsia="仿宋" w:hAnsi="仿宋" w:cs="仿宋" w:hint="eastAsia"/>
            <w:lang w:eastAsia="zh-CN"/>
          </w:rPr>
          <w:t>(一)、利益相关者分析</w:t>
        </w:r>
        <w:r>
          <w:tab/>
        </w:r>
        <w:r>
          <w:fldChar w:fldCharType="begin"/>
        </w:r>
        <w:r>
          <w:instrText xml:space="preserve"> PAGEREF _Toc7109 \h </w:instrText>
        </w:r>
        <w:r>
          <w:fldChar w:fldCharType="separate"/>
        </w:r>
        <w:r>
          <w:t>53</w:t>
        </w:r>
        <w:r>
          <w:fldChar w:fldCharType="end"/>
        </w:r>
      </w:hyperlink>
    </w:p>
    <w:p>
      <w:pPr>
        <w:pStyle w:val="TOC2"/>
        <w:tabs>
          <w:tab w:val="right" w:leader="dot" w:pos="8306"/>
        </w:tabs>
      </w:pPr>
      <w:hyperlink w:anchor="_Toc22617" w:history="1">
        <w:r>
          <w:rPr>
            <w:rFonts w:ascii="仿宋" w:eastAsia="仿宋" w:hAnsi="仿宋" w:cs="仿宋" w:hint="eastAsia"/>
            <w:lang w:eastAsia="zh-CN"/>
          </w:rPr>
          <w:t>(二)、沟通计划</w:t>
        </w:r>
        <w:r>
          <w:tab/>
        </w:r>
        <w:r>
          <w:fldChar w:fldCharType="begin"/>
        </w:r>
        <w:r>
          <w:instrText xml:space="preserve"> PAGEREF _Toc22617 \h </w:instrText>
        </w:r>
        <w:r>
          <w:fldChar w:fldCharType="separate"/>
        </w:r>
        <w:r>
          <w:t>54</w:t>
        </w:r>
        <w:r>
          <w:fldChar w:fldCharType="end"/>
        </w:r>
      </w:hyperlink>
    </w:p>
    <w:p>
      <w:pPr>
        <w:pStyle w:val="TOC1"/>
        <w:tabs>
          <w:tab w:val="right" w:leader="dot" w:pos="8306"/>
        </w:tabs>
      </w:pPr>
      <w:hyperlink w:anchor="_Toc22325" w:history="1">
        <w:r>
          <w:rPr>
            <w:rFonts w:ascii="仿宋" w:eastAsia="仿宋" w:hAnsi="仿宋" w:cs="仿宋" w:hint="eastAsia"/>
            <w:lang w:eastAsia="zh-CN"/>
          </w:rPr>
          <w:t>十五、铸造造型材料项目实施时间节点</w:t>
        </w:r>
        <w:r>
          <w:tab/>
        </w:r>
        <w:r>
          <w:fldChar w:fldCharType="begin"/>
        </w:r>
        <w:r>
          <w:instrText xml:space="preserve"> PAGEREF _Toc22325 \h </w:instrText>
        </w:r>
        <w:r>
          <w:fldChar w:fldCharType="separate"/>
        </w:r>
        <w:r>
          <w:t>55</w:t>
        </w:r>
        <w:r>
          <w:fldChar w:fldCharType="end"/>
        </w:r>
      </w:hyperlink>
    </w:p>
    <w:p>
      <w:pPr>
        <w:pStyle w:val="TOC2"/>
        <w:tabs>
          <w:tab w:val="right" w:leader="dot" w:pos="8306"/>
        </w:tabs>
      </w:pPr>
      <w:hyperlink w:anchor="_Toc22089" w:history="1">
        <w:r>
          <w:rPr>
            <w:rFonts w:ascii="仿宋" w:eastAsia="仿宋" w:hAnsi="仿宋" w:cs="仿宋" w:hint="eastAsia"/>
            <w:lang w:eastAsia="zh-CN"/>
          </w:rPr>
          <w:t>(一)、铸造造型材料项目启动阶段时间节点</w:t>
        </w:r>
        <w:r>
          <w:tab/>
        </w:r>
        <w:r>
          <w:fldChar w:fldCharType="begin"/>
        </w:r>
        <w:r>
          <w:instrText xml:space="preserve"> PAGEREF _Toc22089 \h </w:instrText>
        </w:r>
        <w:r>
          <w:fldChar w:fldCharType="separate"/>
        </w:r>
        <w:r>
          <w:t>55</w:t>
        </w:r>
        <w:r>
          <w:fldChar w:fldCharType="end"/>
        </w:r>
      </w:hyperlink>
    </w:p>
    <w:p>
      <w:pPr>
        <w:pStyle w:val="TOC2"/>
        <w:tabs>
          <w:tab w:val="right" w:leader="dot" w:pos="8306"/>
        </w:tabs>
      </w:pPr>
      <w:hyperlink w:anchor="_Toc22979" w:history="1">
        <w:r>
          <w:rPr>
            <w:rFonts w:ascii="仿宋" w:eastAsia="仿宋" w:hAnsi="仿宋" w:cs="仿宋" w:hint="eastAsia"/>
            <w:lang w:eastAsia="zh-CN"/>
          </w:rPr>
          <w:t>(二)、铸造造型材料项目执行阶段时间节点</w:t>
        </w:r>
        <w:r>
          <w:tab/>
        </w:r>
        <w:r>
          <w:fldChar w:fldCharType="begin"/>
        </w:r>
        <w:r>
          <w:instrText xml:space="preserve"> PAGEREF _Toc22979 \h </w:instrText>
        </w:r>
        <w:r>
          <w:fldChar w:fldCharType="separate"/>
        </w:r>
        <w:r>
          <w:t>56</w:t>
        </w:r>
        <w:r>
          <w:fldChar w:fldCharType="end"/>
        </w:r>
      </w:hyperlink>
    </w:p>
    <w:p>
      <w:pPr>
        <w:pStyle w:val="TOC2"/>
        <w:tabs>
          <w:tab w:val="right" w:leader="dot" w:pos="8306"/>
        </w:tabs>
      </w:pPr>
      <w:hyperlink w:anchor="_Toc12838" w:history="1">
        <w:r>
          <w:rPr>
            <w:rFonts w:ascii="仿宋" w:eastAsia="仿宋" w:hAnsi="仿宋" w:cs="仿宋" w:hint="eastAsia"/>
            <w:lang w:eastAsia="zh-CN"/>
          </w:rPr>
          <w:t>(三)、铸造造型材料项目完成阶段时间节点</w:t>
        </w:r>
        <w:r>
          <w:tab/>
        </w:r>
        <w:r>
          <w:fldChar w:fldCharType="begin"/>
        </w:r>
        <w:r>
          <w:instrText xml:space="preserve"> PAGEREF _Toc12838 \h </w:instrText>
        </w:r>
        <w:r>
          <w:fldChar w:fldCharType="separate"/>
        </w:r>
        <w:r>
          <w:t>57</w:t>
        </w:r>
        <w:r>
          <w:fldChar w:fldCharType="end"/>
        </w:r>
      </w:hyperlink>
    </w:p>
    <w:p>
      <w:pPr>
        <w:pStyle w:val="TOC1"/>
        <w:tabs>
          <w:tab w:val="right" w:leader="dot" w:pos="8306"/>
        </w:tabs>
      </w:pPr>
      <w:hyperlink w:anchor="_Toc4534" w:history="1">
        <w:r>
          <w:rPr>
            <w:rFonts w:ascii="仿宋" w:eastAsia="仿宋" w:hAnsi="仿宋" w:cs="仿宋" w:hint="eastAsia"/>
            <w:lang w:eastAsia="zh-CN"/>
          </w:rPr>
          <w:t>十六、质量管理体系</w:t>
        </w:r>
        <w:r>
          <w:tab/>
        </w:r>
        <w:r>
          <w:fldChar w:fldCharType="begin"/>
        </w:r>
        <w:r>
          <w:instrText xml:space="preserve"> PAGEREF _Toc4534 \h </w:instrText>
        </w:r>
        <w:r>
          <w:fldChar w:fldCharType="separate"/>
        </w:r>
        <w:r>
          <w:t>58</w:t>
        </w:r>
        <w:r>
          <w:fldChar w:fldCharType="end"/>
        </w:r>
      </w:hyperlink>
    </w:p>
    <w:p>
      <w:pPr>
        <w:pStyle w:val="TOC2"/>
        <w:tabs>
          <w:tab w:val="right" w:leader="dot" w:pos="8306"/>
        </w:tabs>
      </w:pPr>
      <w:hyperlink w:anchor="_Toc17741" w:history="1">
        <w:r>
          <w:rPr>
            <w:rFonts w:ascii="仿宋" w:eastAsia="仿宋" w:hAnsi="仿宋" w:cs="仿宋" w:hint="eastAsia"/>
            <w:lang w:eastAsia="zh-CN"/>
          </w:rPr>
          <w:t>(一)、质量目标与方针</w:t>
        </w:r>
        <w:r>
          <w:tab/>
        </w:r>
        <w:r>
          <w:fldChar w:fldCharType="begin"/>
        </w:r>
        <w:r>
          <w:instrText xml:space="preserve"> PAGEREF _Toc17741 \h </w:instrText>
        </w:r>
        <w:r>
          <w:fldChar w:fldCharType="separate"/>
        </w:r>
        <w:r>
          <w:t>58</w:t>
        </w:r>
        <w:r>
          <w:fldChar w:fldCharType="end"/>
        </w:r>
      </w:hyperlink>
    </w:p>
    <w:p>
      <w:pPr>
        <w:pStyle w:val="TOC2"/>
        <w:tabs>
          <w:tab w:val="right" w:leader="dot" w:pos="8306"/>
        </w:tabs>
      </w:pPr>
      <w:hyperlink w:anchor="_Toc20069" w:history="1">
        <w:r>
          <w:rPr>
            <w:rFonts w:ascii="仿宋" w:eastAsia="仿宋" w:hAnsi="仿宋" w:cs="仿宋" w:hint="eastAsia"/>
            <w:lang w:eastAsia="zh-CN"/>
          </w:rPr>
          <w:t>(二)、质量管理责任</w:t>
        </w:r>
        <w:r>
          <w:tab/>
        </w:r>
        <w:r>
          <w:fldChar w:fldCharType="begin"/>
        </w:r>
        <w:r>
          <w:instrText xml:space="preserve"> PAGEREF _Toc20069 \h </w:instrText>
        </w:r>
        <w:r>
          <w:fldChar w:fldCharType="separate"/>
        </w:r>
        <w:r>
          <w:t>59</w:t>
        </w:r>
        <w:r>
          <w:fldChar w:fldCharType="end"/>
        </w:r>
      </w:hyperlink>
    </w:p>
    <w:p>
      <w:pPr>
        <w:pStyle w:val="TOC2"/>
        <w:tabs>
          <w:tab w:val="right" w:leader="dot" w:pos="8306"/>
        </w:tabs>
      </w:pPr>
      <w:hyperlink w:anchor="_Toc14203" w:history="1">
        <w:r>
          <w:rPr>
            <w:rFonts w:ascii="仿宋" w:eastAsia="仿宋" w:hAnsi="仿宋" w:cs="仿宋" w:hint="eastAsia"/>
            <w:lang w:eastAsia="zh-CN"/>
          </w:rPr>
          <w:t>(三)、质量管理体系文件</w:t>
        </w:r>
        <w:r>
          <w:tab/>
        </w:r>
        <w:r>
          <w:fldChar w:fldCharType="begin"/>
        </w:r>
        <w:r>
          <w:instrText xml:space="preserve"> PAGEREF _Toc14203 \h </w:instrText>
        </w:r>
        <w:r>
          <w:fldChar w:fldCharType="separate"/>
        </w:r>
        <w:r>
          <w:t>61</w:t>
        </w:r>
        <w:r>
          <w:fldChar w:fldCharType="end"/>
        </w:r>
      </w:hyperlink>
    </w:p>
    <w:p>
      <w:pPr>
        <w:pStyle w:val="TOC2"/>
        <w:tabs>
          <w:tab w:val="right" w:leader="dot" w:pos="8306"/>
        </w:tabs>
      </w:pPr>
      <w:hyperlink w:anchor="_Toc24397" w:history="1">
        <w:r>
          <w:rPr>
            <w:rFonts w:ascii="仿宋" w:eastAsia="仿宋" w:hAnsi="仿宋" w:cs="仿宋" w:hint="eastAsia"/>
            <w:lang w:eastAsia="zh-CN"/>
          </w:rPr>
          <w:t>(四)、质量培训与教育</w:t>
        </w:r>
        <w:r>
          <w:tab/>
        </w:r>
        <w:r>
          <w:fldChar w:fldCharType="begin"/>
        </w:r>
        <w:r>
          <w:instrText xml:space="preserve"> PAGEREF _Toc24397 \h </w:instrText>
        </w:r>
        <w:r>
          <w:fldChar w:fldCharType="separate"/>
        </w:r>
        <w:r>
          <w:t>63</w:t>
        </w:r>
        <w:r>
          <w:fldChar w:fldCharType="end"/>
        </w:r>
      </w:hyperlink>
    </w:p>
    <w:p>
      <w:pPr>
        <w:pStyle w:val="TOC2"/>
        <w:tabs>
          <w:tab w:val="right" w:leader="dot" w:pos="8306"/>
        </w:tabs>
      </w:pPr>
      <w:hyperlink w:anchor="_Toc11782" w:history="1">
        <w:r>
          <w:rPr>
            <w:rFonts w:ascii="仿宋" w:eastAsia="仿宋" w:hAnsi="仿宋" w:cs="仿宋" w:hint="eastAsia"/>
            <w:lang w:eastAsia="zh-CN"/>
          </w:rPr>
          <w:t>(五)、质量审核与评价</w:t>
        </w:r>
        <w:r>
          <w:tab/>
        </w:r>
        <w:r>
          <w:fldChar w:fldCharType="begin"/>
        </w:r>
        <w:r>
          <w:instrText xml:space="preserve"> PAGEREF _Toc11782 \h </w:instrText>
        </w:r>
        <w:r>
          <w:fldChar w:fldCharType="separate"/>
        </w:r>
        <w:r>
          <w:t>64</w:t>
        </w:r>
        <w:r>
          <w:fldChar w:fldCharType="end"/>
        </w:r>
      </w:hyperlink>
    </w:p>
    <w:p>
      <w:pPr>
        <w:pStyle w:val="TOC2"/>
        <w:tabs>
          <w:tab w:val="right" w:leader="dot" w:pos="8306"/>
        </w:tabs>
      </w:pPr>
      <w:hyperlink w:anchor="_Toc24826" w:history="1">
        <w:r>
          <w:rPr>
            <w:rFonts w:ascii="仿宋" w:eastAsia="仿宋" w:hAnsi="仿宋" w:cs="仿宋" w:hint="eastAsia"/>
            <w:lang w:eastAsia="zh-CN"/>
          </w:rPr>
          <w:t>(六)、不符合与纠正措施</w:t>
        </w:r>
        <w:r>
          <w:tab/>
        </w:r>
        <w:r>
          <w:fldChar w:fldCharType="begin"/>
        </w:r>
        <w:r>
          <w:instrText xml:space="preserve"> PAGEREF _Toc24826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12"/>
      <w:r>
        <w:rPr>
          <w:rFonts w:ascii="仿宋" w:eastAsia="仿宋" w:hAnsi="仿宋" w:cs="仿宋" w:hint="eastAsia"/>
          <w:sz w:val="28"/>
          <w:lang w:eastAsia="zh-CN"/>
        </w:rPr>
        <w:t>一、铸造造型材料项目建设背景及必要性分析</w:t>
      </w:r>
      <w:bookmarkEnd w:id="2"/>
    </w:p>
    <w:p>
      <w:pPr>
        <w:pStyle w:val="Heading2"/>
        <w:rPr>
          <w:rFonts w:ascii="仿宋" w:eastAsia="仿宋" w:hAnsi="仿宋" w:cs="仿宋" w:hint="eastAsia"/>
          <w:lang w:eastAsia="zh-CN"/>
        </w:rPr>
      </w:pPr>
      <w:bookmarkStart w:id="3" w:name="_Toc20077"/>
      <w:r>
        <w:rPr>
          <w:rFonts w:ascii="仿宋" w:eastAsia="仿宋" w:hAnsi="仿宋" w:cs="仿宋" w:hint="eastAsia"/>
          <w:lang w:eastAsia="zh-CN"/>
        </w:rPr>
        <w:t>(一)、铸造造型材料项目背景分析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铸造造型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铸造造型材料项目在这个潮流中的定位。同时，我们将关注行业内涌现的新兴机遇，以便铸造造型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铸造造型材料项目提供了强大的发展动力。我们将聚焦于行业内最新的技术发展趋势，包括但不限于人工智能、大数据分析、物联网等领域。通过深度的技术研究，我们将确保铸造造型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铸造造型材料项目发展的源泉。我们将投入更多的精力对市场需求进行深入剖析，超越表面的需求，深入挖掘潜在的市场痛点和机遇。通过对市场需求的细致了解，铸造造型材料项目将更有针对性地设计解决方案，满足市场的多样化需求，从而更好地促进铸造造型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铸造造型材料项目战略至关重要。我们将对竞争态势进行更为深入的分析，包括但不限于市场份额、产品特点、客户满意度等多个维度。通过深度的竞争分析，铸造造型材料项目将能够更准确地把握市场脉搏，制定具有竞争力的铸造造型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铸造造型材料项目的发展具有直接的影响。我们将进行更为全面的法规和政策分析，了解行业发展中的潜在法律风险和合规挑战。通过充分了解和遵守相关法规，铸造造型材料项目将确保在法律框架内合法合规运营，为铸造造型材料项目的稳健发展提供有力支持。</w:t>
      </w:r>
    </w:p>
    <w:p>
      <w:pPr>
        <w:pStyle w:val="Heading2"/>
        <w:ind w:firstLine="560" w:firstLineChars="200"/>
        <w:rPr>
          <w:rFonts w:ascii="仿宋" w:eastAsia="仿宋" w:hAnsi="仿宋" w:cs="仿宋" w:hint="eastAsia"/>
          <w:sz w:val="28"/>
          <w:lang w:eastAsia="zh-CN"/>
        </w:rPr>
      </w:pPr>
      <w:bookmarkStart w:id="4" w:name="_Toc618"/>
      <w:r>
        <w:rPr>
          <w:rFonts w:ascii="仿宋" w:eastAsia="仿宋" w:hAnsi="仿宋" w:cs="仿宋" w:hint="eastAsia"/>
          <w:sz w:val="28"/>
          <w:lang w:eastAsia="zh-CN"/>
        </w:rPr>
        <w:t>(二)、铸造造型材料项目建设必要性分析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建设的迫切性源于对行业发展趋势的深刻洞察。我们正处于一个行业变革的时代，科技创新、数字化转型成为企业发展的关键动力。铸造造型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建设不仅仅是为了跟上潮流，更是为了通过技术创新推动企业的持续发展。通过引入先进的技术和解决方案，铸造造型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铸造造型材料项目的建设成为必然选择，通过提高产品质量、拓展服务领域，从而在竞争中获得更多的机会。铸造造型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铸造造型材料项目建设的必要性体现在对客户需求更精准的满足。通过铸造造型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建设的背后是对企业持续创新的追求。只有通过不断创新，企业才能在竞争中立于不败之地。铸造造型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076"/>
      <w:r>
        <w:rPr>
          <w:rFonts w:ascii="仿宋" w:eastAsia="仿宋" w:hAnsi="仿宋" w:cs="仿宋" w:hint="eastAsia"/>
          <w:sz w:val="28"/>
          <w:lang w:eastAsia="zh-CN"/>
        </w:rPr>
        <w:t>二、铸造造型材料项目文档管理</w:t>
      </w:r>
      <w:bookmarkEnd w:id="5"/>
    </w:p>
    <w:p>
      <w:pPr>
        <w:pStyle w:val="Heading2"/>
        <w:rPr>
          <w:rFonts w:ascii="仿宋" w:eastAsia="仿宋" w:hAnsi="仿宋" w:cs="仿宋" w:hint="eastAsia"/>
          <w:lang w:eastAsia="zh-CN"/>
        </w:rPr>
      </w:pPr>
      <w:bookmarkStart w:id="6" w:name="_Toc24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铸造造型材料项目高度重视文档的质量和准确性，以支持铸造造型材料项目的各项活动和决策。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文档的编制始于铸造造型材料项目计划的初期，我们制定了详细的文档编制计划，明确了每个文档的内容、格式和编写责任人。在铸造造型材料项目启动阶段，我们首先编制了铸造造型材料项目章程，明确定义了铸造造型材料项目的目标、范围、风险等关键要素。随后，铸造造型材料项目团队根据计划陆续编制了需求文档、设计文档、测试文档等各类文档，确保铸造造型材料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铸造造型材料项目管理中的重要环节，旨在确保铸造造型材料项目文档符合质量标准和铸造造型材料项目需求。在铸造造型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铸造造型材料项目相关利益方和专业领域的专家对文档进行独立审查。这有助于获取更全面、客观的反馈，确保铸造造型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铸造造型材料项目在文档编制与审查方面建立了严格的管理机制，通过规范的流程和多维度的审查，确保铸造造型材料项目文档的质量、准确性和可靠性，为铸造造型材料项目的顺利推进提供了有力支持。</w:t>
      </w:r>
    </w:p>
    <w:p>
      <w:pPr>
        <w:pStyle w:val="Heading2"/>
        <w:ind w:firstLine="560" w:firstLineChars="200"/>
        <w:rPr>
          <w:rFonts w:ascii="仿宋" w:eastAsia="仿宋" w:hAnsi="仿宋" w:cs="仿宋" w:hint="eastAsia"/>
          <w:sz w:val="28"/>
          <w:lang w:eastAsia="zh-CN"/>
        </w:rPr>
      </w:pPr>
      <w:bookmarkStart w:id="7" w:name="_Toc1655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在铸造造型材料项目中，我们致力于优化文档发布与分发过程，以确保信息的高效传递和团队间协作的顺畅进行。以下是我们采取的关键优化策略：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我们通过多渠道发布文档，包括电子邮件、铸造造型材料项目管理平台、内部网站等，以满足不同团队成员的偏好和需求。多渠道发布确保了信息的全面覆盖。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我们采用了精细的权限控制，确保只有授权人员可以访问敏感信息。这种安全措施保护了铸造造型材料项目文档的机密性，防止了未经授权的信息泄露。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37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铸造造型材料项目生命周期中一个至关重要的环节，直接关系到铸造造型材料项目信息的长期保存和历史记录的完整性。在铸造造型材料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490"/>
      <w:r>
        <w:rPr>
          <w:rFonts w:ascii="仿宋" w:eastAsia="仿宋" w:hAnsi="仿宋" w:cs="仿宋" w:hint="eastAsia"/>
          <w:sz w:val="28"/>
          <w:lang w:eastAsia="zh-CN"/>
        </w:rPr>
        <w:t>三、铸造造型材料项目土建工程</w:t>
      </w:r>
      <w:bookmarkEnd w:id="9"/>
    </w:p>
    <w:p>
      <w:pPr>
        <w:pStyle w:val="Heading2"/>
        <w:rPr>
          <w:rFonts w:ascii="仿宋" w:eastAsia="仿宋" w:hAnsi="仿宋" w:cs="仿宋" w:hint="eastAsia"/>
          <w:lang w:eastAsia="zh-CN"/>
        </w:rPr>
      </w:pPr>
      <w:bookmarkStart w:id="10" w:name="_Toc413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在铸造造型材料项目的建筑工程设计中，我们将秉承一系列重要的设计原则，以确保铸造造型材料项目建筑在功能、美观、可持续性等方面达到最佳效果。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首要原则是确保建筑的功能性得到最大化的发挥。我们将充分理解铸造造型材料项目的实际需求，合理布局各个功能区域，保证建筑在满足业务需求的同时，提供高效的工作环境。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在建筑设计中，我们将综合考虑建设和运营成本。通过精细的经济效益分析，确保设计方案在高效利用资源的同时，对铸造造型材料项目的长期盈利能力有积极的贡献。</w:t>
      </w:r>
    </w:p>
    <w:p>
      <w:pPr>
        <w:pStyle w:val="Heading2"/>
        <w:ind w:firstLine="560" w:firstLineChars="200"/>
        <w:rPr>
          <w:rFonts w:ascii="仿宋" w:eastAsia="仿宋" w:hAnsi="仿宋" w:cs="仿宋" w:hint="eastAsia"/>
          <w:sz w:val="28"/>
          <w:lang w:eastAsia="zh-CN"/>
        </w:rPr>
      </w:pPr>
      <w:bookmarkStart w:id="11" w:name="_Toc558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的土建工程设计中，我们将精准设定设计年限，结合铸造造型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铸造造型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64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铸造造型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铸造造型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铸造造型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4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本期工程铸造造型材料项目预计总建筑面积XXX平方米，其中：计容建筑面积XXX平方米，计划建筑工程投资XX万元，占铸造造型材料项目总投资的XX%。</w:t>
      </w:r>
    </w:p>
    <w:p>
      <w:pPr>
        <w:pStyle w:val="Heading1"/>
        <w:ind w:firstLine="560" w:firstLineChars="200"/>
        <w:rPr>
          <w:rFonts w:ascii="仿宋" w:eastAsia="仿宋" w:hAnsi="仿宋" w:cs="仿宋" w:hint="eastAsia"/>
          <w:sz w:val="28"/>
          <w:lang w:eastAsia="zh-CN"/>
        </w:rPr>
      </w:pPr>
      <w:bookmarkStart w:id="14" w:name="_Toc2835"/>
      <w:r>
        <w:rPr>
          <w:rFonts w:ascii="仿宋" w:eastAsia="仿宋" w:hAnsi="仿宋" w:cs="仿宋" w:hint="eastAsia"/>
          <w:sz w:val="28"/>
          <w:lang w:eastAsia="zh-CN"/>
        </w:rPr>
        <w:t>四、铸造造型材料项目建设单位说明</w:t>
      </w:r>
      <w:bookmarkEnd w:id="14"/>
    </w:p>
    <w:p>
      <w:pPr>
        <w:pStyle w:val="Heading2"/>
        <w:rPr>
          <w:rFonts w:ascii="仿宋" w:eastAsia="仿宋" w:hAnsi="仿宋" w:cs="仿宋" w:hint="eastAsia"/>
          <w:lang w:eastAsia="zh-CN"/>
        </w:rPr>
      </w:pPr>
      <w:bookmarkStart w:id="15" w:name="_Toc21954"/>
      <w:r>
        <w:rPr>
          <w:rFonts w:ascii="仿宋" w:eastAsia="仿宋" w:hAnsi="仿宋" w:cs="仿宋" w:hint="eastAsia"/>
          <w:lang w:eastAsia="zh-CN"/>
        </w:rPr>
        <w:t>(一)、铸造造型材料项目承办单位基本情况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05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铸造造型材料项目承办单位的XXXX，我们着眼于实现可持续的经济效益。通过技术创新和解决方案的提供，公司预计在铸造造型材料项目执行期间将获得可观的收入增长。这一收入来源主要包括铸造造型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同时，我们注重成本控制和效率提升，以确保铸造造型材料项目的可持续盈利。透过精细的管理和资源优化，公司期望实现铸造造型材料项目利润最大化。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铸造造型材料项目实施进行全面的投资评估，包括铸造造型材料项目启动阶段的资金投入和后续运营成本。通过对铸造造型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铸造造型材料项目实施过程中具备足够的资金流动性，公司将进行详尽的现金流分析。这包括资金需求的合理预测、铸造造型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890"/>
      <w:r>
        <w:rPr>
          <w:rFonts w:ascii="仿宋" w:eastAsia="仿宋" w:hAnsi="仿宋" w:cs="仿宋" w:hint="eastAsia"/>
          <w:sz w:val="28"/>
          <w:lang w:eastAsia="zh-CN"/>
        </w:rPr>
        <w:t>五、铸造造型材料项目危机管理</w:t>
      </w:r>
      <w:bookmarkEnd w:id="17"/>
    </w:p>
    <w:p>
      <w:pPr>
        <w:pStyle w:val="Heading2"/>
        <w:rPr>
          <w:rFonts w:ascii="仿宋" w:eastAsia="仿宋" w:hAnsi="仿宋" w:cs="仿宋" w:hint="eastAsia"/>
          <w:lang w:eastAsia="zh-CN"/>
        </w:rPr>
      </w:pPr>
      <w:bookmarkStart w:id="18" w:name="_Toc1417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铸造造型材料项目危机管理中，危机预警与识别是确保铸造造型材料项目稳健运行的核心步骤。通过建立全面的监测机制，铸造造型材料项目团队旨在及时发现和理解潜在的风险和危机因素，以便采取及时的预防和应对措施，确保铸造造型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首先，通过深入的风险评估，铸造造型材料项目团队全面分析了整个铸造造型材料项目和各个阶段可能存在的威胁。这包括准确评估每个潜在风险的发生概率和可能影响的程度，为后续危机预警提供了有力支持。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铸造造型材料项目团队着重于明确定义铸造造型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铸造造型材料项目进展的持续监控，团队能够及时发现潜在问题并作出迅速反应。铸造造型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在这一阶段，团队的专业素养和反应速度将发挥至关重要的作用，以确保潜在危机能够在初期得到有效的处理，最大程度地减轻负面影响。通过危机预警与识别，铸造造型材料项目得以更有序、可控地推进。</w:t>
      </w:r>
    </w:p>
    <w:p>
      <w:pPr>
        <w:pStyle w:val="Heading2"/>
        <w:ind w:firstLine="560" w:firstLineChars="200"/>
        <w:rPr>
          <w:rFonts w:ascii="仿宋" w:eastAsia="仿宋" w:hAnsi="仿宋" w:cs="仿宋" w:hint="eastAsia"/>
          <w:sz w:val="28"/>
          <w:lang w:eastAsia="zh-CN"/>
        </w:rPr>
      </w:pPr>
      <w:bookmarkStart w:id="19" w:name="_Toc523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在危机发生时，铸造造型材料项目团队立即行动，成立了应急小组。该小组的任务是迅速制定并实施紧急应对措施，以最小化潜在损失。以下是采取的主要措施：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暂停铸造造型材料项目进度：为遏制危机蔓延，铸造造型材料项目暂时停止进行，以便全面评估当前状况。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资源重新分配：重新评估铸造造型材料项目资源的分配，确保最大限度地减小损失。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实时沟通：与关键利益相关者建立实时沟通机制，向他们传递铸造造型材料项目危机的实际状况，保障铸造造型材料项目核心利益。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在紧急应对的同时，铸造造型材料项目团队强调了团队协作和有效沟通的重要性。以下是团队协作的关键举措：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信息共享机制：建立了信息共享平台，确保团队成员能够及时获取铸造造型材料项目危机的实时信息。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领导者沟通：铸造造型材料项目领导者通过定期会议和即时沟通工具，指导团队应对危机，保持团队稳定运行。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随着危机得到初步控制，铸造造型材料项目团队转向制定恢复计划，以确保铸造造型材料项目能够从中迅速恢复。主要恢复计划包括：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修复受损的进度计划：重新评估铸造造型材料项目进度，制定修复计划，确保铸造造型材料项目尽快回归正常进程。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重新调整资源分配：优化资源分配，确保铸造造型材料项目在有限资源下高效运转。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https://d.book118.com/898012067106006022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54E20"/>
    <w:rsid w:val="0A754E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1206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2023-12-30T20:50:00Z</dcterms:created>
  <dcterms:modified xsi:type="dcterms:W3CDTF">2023-12-30T20:51:02Z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FFA4B3EE96BF454DA5358F6AF86696A5_11</vt:lpwstr>
  </property>
  <property fmtid="{D5CDD505-2E9C-101B-9397-08002B2CF9AE}" pid="3" name="KSOProductBuildVer">
    <vt:lpwstr>2052-12.1.0.16120</vt:lpwstr>
  </property>
</Properties>
</file>