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过滤设备行业员工职业发展规划与管理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08" w:history="1">
        <w:r>
          <w:rPr>
            <w:rFonts w:ascii="仿宋" w:eastAsia="仿宋" w:hAnsi="仿宋" w:cs="仿宋" w:hint="eastAsia"/>
            <w:lang w:eastAsia="zh-CN"/>
          </w:rPr>
          <w:t>概论</w:t>
        </w:r>
        <w:r>
          <w:tab/>
        </w:r>
        <w:r>
          <w:fldChar w:fldCharType="begin"/>
        </w:r>
        <w:r>
          <w:instrText xml:space="preserve"> PAGEREF _Toc6008 \h </w:instrText>
        </w:r>
        <w:r>
          <w:fldChar w:fldCharType="separate"/>
        </w:r>
        <w:r>
          <w:t>3</w:t>
        </w:r>
        <w:r>
          <w:fldChar w:fldCharType="end"/>
        </w:r>
      </w:hyperlink>
    </w:p>
    <w:p>
      <w:pPr>
        <w:pStyle w:val="TOC1"/>
        <w:tabs>
          <w:tab w:val="right" w:leader="dot" w:pos="8306"/>
        </w:tabs>
      </w:pPr>
      <w:hyperlink w:anchor="_Toc13480" w:history="1">
        <w:r>
          <w:rPr>
            <w:rFonts w:ascii="仿宋" w:eastAsia="仿宋" w:hAnsi="仿宋" w:cs="仿宋" w:hint="eastAsia"/>
            <w:lang w:eastAsia="zh-CN"/>
          </w:rPr>
          <w:t>一、公司简介</w:t>
        </w:r>
        <w:r>
          <w:tab/>
        </w:r>
        <w:r>
          <w:fldChar w:fldCharType="begin"/>
        </w:r>
        <w:r>
          <w:instrText xml:space="preserve"> PAGEREF _Toc13480 \h </w:instrText>
        </w:r>
        <w:r>
          <w:fldChar w:fldCharType="separate"/>
        </w:r>
        <w:r>
          <w:t>3</w:t>
        </w:r>
        <w:r>
          <w:fldChar w:fldCharType="end"/>
        </w:r>
      </w:hyperlink>
    </w:p>
    <w:p>
      <w:pPr>
        <w:pStyle w:val="TOC2"/>
        <w:tabs>
          <w:tab w:val="right" w:leader="dot" w:pos="8306"/>
        </w:tabs>
      </w:pPr>
      <w:hyperlink w:anchor="_Toc24366" w:history="1">
        <w:r>
          <w:rPr>
            <w:rFonts w:ascii="仿宋" w:eastAsia="仿宋" w:hAnsi="仿宋" w:cs="仿宋" w:hint="eastAsia"/>
            <w:lang w:eastAsia="zh-CN"/>
          </w:rPr>
          <w:t>(一)、公司基本信息</w:t>
        </w:r>
        <w:r>
          <w:tab/>
        </w:r>
        <w:r>
          <w:fldChar w:fldCharType="begin"/>
        </w:r>
        <w:r>
          <w:instrText xml:space="preserve"> PAGEREF _Toc24366 \h </w:instrText>
        </w:r>
        <w:r>
          <w:fldChar w:fldCharType="separate"/>
        </w:r>
        <w:r>
          <w:t>3</w:t>
        </w:r>
        <w:r>
          <w:fldChar w:fldCharType="end"/>
        </w:r>
      </w:hyperlink>
    </w:p>
    <w:p>
      <w:pPr>
        <w:pStyle w:val="TOC2"/>
        <w:tabs>
          <w:tab w:val="right" w:leader="dot" w:pos="8306"/>
        </w:tabs>
      </w:pPr>
      <w:hyperlink w:anchor="_Toc17993" w:history="1">
        <w:r>
          <w:rPr>
            <w:rFonts w:ascii="仿宋" w:eastAsia="仿宋" w:hAnsi="仿宋" w:cs="仿宋" w:hint="eastAsia"/>
            <w:lang w:eastAsia="zh-CN"/>
          </w:rPr>
          <w:t>(二)、公司简介</w:t>
        </w:r>
        <w:r>
          <w:tab/>
        </w:r>
        <w:r>
          <w:fldChar w:fldCharType="begin"/>
        </w:r>
        <w:r>
          <w:instrText xml:space="preserve"> PAGEREF _Toc17993 \h </w:instrText>
        </w:r>
        <w:r>
          <w:fldChar w:fldCharType="separate"/>
        </w:r>
        <w:r>
          <w:t>4</w:t>
        </w:r>
        <w:r>
          <w:fldChar w:fldCharType="end"/>
        </w:r>
      </w:hyperlink>
    </w:p>
    <w:p>
      <w:pPr>
        <w:pStyle w:val="TOC2"/>
        <w:tabs>
          <w:tab w:val="right" w:leader="dot" w:pos="8306"/>
        </w:tabs>
      </w:pPr>
      <w:hyperlink w:anchor="_Toc22050" w:history="1">
        <w:r>
          <w:rPr>
            <w:rFonts w:ascii="仿宋" w:eastAsia="仿宋" w:hAnsi="仿宋" w:cs="仿宋" w:hint="eastAsia"/>
            <w:lang w:eastAsia="zh-CN"/>
          </w:rPr>
          <w:t>(三)、核心人员介绍</w:t>
        </w:r>
        <w:r>
          <w:tab/>
        </w:r>
        <w:r>
          <w:fldChar w:fldCharType="begin"/>
        </w:r>
        <w:r>
          <w:instrText xml:space="preserve"> PAGEREF _Toc22050 \h </w:instrText>
        </w:r>
        <w:r>
          <w:fldChar w:fldCharType="separate"/>
        </w:r>
        <w:r>
          <w:t>6</w:t>
        </w:r>
        <w:r>
          <w:fldChar w:fldCharType="end"/>
        </w:r>
      </w:hyperlink>
    </w:p>
    <w:p>
      <w:pPr>
        <w:pStyle w:val="TOC1"/>
        <w:tabs>
          <w:tab w:val="right" w:leader="dot" w:pos="8306"/>
        </w:tabs>
      </w:pPr>
      <w:hyperlink w:anchor="_Toc11144" w:history="1">
        <w:r>
          <w:rPr>
            <w:rFonts w:ascii="仿宋" w:eastAsia="仿宋" w:hAnsi="仿宋" w:cs="仿宋" w:hint="eastAsia"/>
            <w:lang w:eastAsia="zh-CN"/>
          </w:rPr>
          <w:t>二、项目基本情况</w:t>
        </w:r>
        <w:r>
          <w:tab/>
        </w:r>
        <w:r>
          <w:fldChar w:fldCharType="begin"/>
        </w:r>
        <w:r>
          <w:instrText xml:space="preserve"> PAGEREF _Toc11144 \h </w:instrText>
        </w:r>
        <w:r>
          <w:fldChar w:fldCharType="separate"/>
        </w:r>
        <w:r>
          <w:t>8</w:t>
        </w:r>
        <w:r>
          <w:fldChar w:fldCharType="end"/>
        </w:r>
      </w:hyperlink>
    </w:p>
    <w:p>
      <w:pPr>
        <w:pStyle w:val="TOC2"/>
        <w:tabs>
          <w:tab w:val="right" w:leader="dot" w:pos="8306"/>
        </w:tabs>
      </w:pPr>
      <w:hyperlink w:anchor="_Toc24370" w:history="1">
        <w:r>
          <w:rPr>
            <w:rFonts w:ascii="仿宋" w:eastAsia="仿宋" w:hAnsi="仿宋" w:cs="仿宋" w:hint="eastAsia"/>
            <w:lang w:eastAsia="zh-CN"/>
          </w:rPr>
          <w:t>(一)、项目名称及建设性质</w:t>
        </w:r>
        <w:r>
          <w:tab/>
        </w:r>
        <w:r>
          <w:fldChar w:fldCharType="begin"/>
        </w:r>
        <w:r>
          <w:instrText xml:space="preserve"> PAGEREF _Toc24370 \h </w:instrText>
        </w:r>
        <w:r>
          <w:fldChar w:fldCharType="separate"/>
        </w:r>
        <w:r>
          <w:t>8</w:t>
        </w:r>
        <w:r>
          <w:fldChar w:fldCharType="end"/>
        </w:r>
      </w:hyperlink>
    </w:p>
    <w:p>
      <w:pPr>
        <w:pStyle w:val="TOC2"/>
        <w:tabs>
          <w:tab w:val="right" w:leader="dot" w:pos="8306"/>
        </w:tabs>
      </w:pPr>
      <w:hyperlink w:anchor="_Toc8333" w:history="1">
        <w:r>
          <w:rPr>
            <w:rFonts w:ascii="仿宋" w:eastAsia="仿宋" w:hAnsi="仿宋" w:cs="仿宋" w:hint="eastAsia"/>
            <w:lang w:eastAsia="zh-CN"/>
          </w:rPr>
          <w:t>(二)、项目承办单位</w:t>
        </w:r>
        <w:r>
          <w:tab/>
        </w:r>
        <w:r>
          <w:fldChar w:fldCharType="begin"/>
        </w:r>
        <w:r>
          <w:instrText xml:space="preserve"> PAGEREF _Toc8333 \h </w:instrText>
        </w:r>
        <w:r>
          <w:fldChar w:fldCharType="separate"/>
        </w:r>
        <w:r>
          <w:t>9</w:t>
        </w:r>
        <w:r>
          <w:fldChar w:fldCharType="end"/>
        </w:r>
      </w:hyperlink>
    </w:p>
    <w:p>
      <w:pPr>
        <w:pStyle w:val="TOC2"/>
        <w:tabs>
          <w:tab w:val="right" w:leader="dot" w:pos="8306"/>
        </w:tabs>
      </w:pPr>
      <w:hyperlink w:anchor="_Toc8099" w:history="1">
        <w:r>
          <w:rPr>
            <w:rFonts w:ascii="仿宋" w:eastAsia="仿宋" w:hAnsi="仿宋" w:cs="仿宋" w:hint="eastAsia"/>
            <w:lang w:eastAsia="zh-CN"/>
          </w:rPr>
          <w:t>(三)、项目实施的可行性</w:t>
        </w:r>
        <w:r>
          <w:tab/>
        </w:r>
        <w:r>
          <w:fldChar w:fldCharType="begin"/>
        </w:r>
        <w:r>
          <w:instrText xml:space="preserve"> PAGEREF _Toc8099 \h </w:instrText>
        </w:r>
        <w:r>
          <w:fldChar w:fldCharType="separate"/>
        </w:r>
        <w:r>
          <w:t>10</w:t>
        </w:r>
        <w:r>
          <w:fldChar w:fldCharType="end"/>
        </w:r>
      </w:hyperlink>
    </w:p>
    <w:p>
      <w:pPr>
        <w:pStyle w:val="TOC2"/>
        <w:tabs>
          <w:tab w:val="right" w:leader="dot" w:pos="8306"/>
        </w:tabs>
      </w:pPr>
      <w:hyperlink w:anchor="_Toc4188" w:history="1">
        <w:r>
          <w:rPr>
            <w:rFonts w:ascii="仿宋" w:eastAsia="仿宋" w:hAnsi="仿宋" w:cs="仿宋" w:hint="eastAsia"/>
            <w:lang w:eastAsia="zh-CN"/>
          </w:rPr>
          <w:t>(四)、项目建设选址</w:t>
        </w:r>
        <w:r>
          <w:tab/>
        </w:r>
        <w:r>
          <w:fldChar w:fldCharType="begin"/>
        </w:r>
        <w:r>
          <w:instrText xml:space="preserve"> PAGEREF _Toc4188 \h </w:instrText>
        </w:r>
        <w:r>
          <w:fldChar w:fldCharType="separate"/>
        </w:r>
        <w:r>
          <w:t>11</w:t>
        </w:r>
        <w:r>
          <w:fldChar w:fldCharType="end"/>
        </w:r>
      </w:hyperlink>
    </w:p>
    <w:p>
      <w:pPr>
        <w:pStyle w:val="TOC2"/>
        <w:tabs>
          <w:tab w:val="right" w:leader="dot" w:pos="8306"/>
        </w:tabs>
      </w:pPr>
      <w:hyperlink w:anchor="_Toc3570" w:history="1">
        <w:r>
          <w:rPr>
            <w:rFonts w:ascii="仿宋" w:eastAsia="仿宋" w:hAnsi="仿宋" w:cs="仿宋" w:hint="eastAsia"/>
            <w:lang w:eastAsia="zh-CN"/>
          </w:rPr>
          <w:t>(五)、建筑物建设规模</w:t>
        </w:r>
        <w:r>
          <w:tab/>
        </w:r>
        <w:r>
          <w:fldChar w:fldCharType="begin"/>
        </w:r>
        <w:r>
          <w:instrText xml:space="preserve"> PAGEREF _Toc3570 \h </w:instrText>
        </w:r>
        <w:r>
          <w:fldChar w:fldCharType="separate"/>
        </w:r>
        <w:r>
          <w:t>13</w:t>
        </w:r>
        <w:r>
          <w:fldChar w:fldCharType="end"/>
        </w:r>
      </w:hyperlink>
    </w:p>
    <w:p>
      <w:pPr>
        <w:pStyle w:val="TOC2"/>
        <w:tabs>
          <w:tab w:val="right" w:leader="dot" w:pos="8306"/>
        </w:tabs>
      </w:pPr>
      <w:hyperlink w:anchor="_Toc6368" w:history="1">
        <w:r>
          <w:rPr>
            <w:rFonts w:ascii="仿宋" w:eastAsia="仿宋" w:hAnsi="仿宋" w:cs="仿宋" w:hint="eastAsia"/>
            <w:lang w:eastAsia="zh-CN"/>
          </w:rPr>
          <w:t>(六)、项目总投资及资金构成</w:t>
        </w:r>
        <w:r>
          <w:tab/>
        </w:r>
        <w:r>
          <w:fldChar w:fldCharType="begin"/>
        </w:r>
        <w:r>
          <w:instrText xml:space="preserve"> PAGEREF _Toc6368 \h </w:instrText>
        </w:r>
        <w:r>
          <w:fldChar w:fldCharType="separate"/>
        </w:r>
        <w:r>
          <w:t>14</w:t>
        </w:r>
        <w:r>
          <w:fldChar w:fldCharType="end"/>
        </w:r>
      </w:hyperlink>
    </w:p>
    <w:p>
      <w:pPr>
        <w:pStyle w:val="TOC2"/>
        <w:tabs>
          <w:tab w:val="right" w:leader="dot" w:pos="8306"/>
        </w:tabs>
      </w:pPr>
      <w:hyperlink w:anchor="_Toc21559" w:history="1">
        <w:r>
          <w:rPr>
            <w:rFonts w:ascii="仿宋" w:eastAsia="仿宋" w:hAnsi="仿宋" w:cs="仿宋" w:hint="eastAsia"/>
            <w:lang w:eastAsia="zh-CN"/>
          </w:rPr>
          <w:t>(七)、资金筹措方案</w:t>
        </w:r>
        <w:r>
          <w:tab/>
        </w:r>
        <w:r>
          <w:fldChar w:fldCharType="begin"/>
        </w:r>
        <w:r>
          <w:instrText xml:space="preserve"> PAGEREF _Toc21559 \h </w:instrText>
        </w:r>
        <w:r>
          <w:fldChar w:fldCharType="separate"/>
        </w:r>
        <w:r>
          <w:t>15</w:t>
        </w:r>
        <w:r>
          <w:fldChar w:fldCharType="end"/>
        </w:r>
      </w:hyperlink>
    </w:p>
    <w:p>
      <w:pPr>
        <w:pStyle w:val="TOC2"/>
        <w:tabs>
          <w:tab w:val="right" w:leader="dot" w:pos="8306"/>
        </w:tabs>
      </w:pPr>
      <w:hyperlink w:anchor="_Toc6209" w:history="1">
        <w:r>
          <w:rPr>
            <w:rFonts w:ascii="仿宋" w:eastAsia="仿宋" w:hAnsi="仿宋" w:cs="仿宋" w:hint="eastAsia"/>
            <w:lang w:eastAsia="zh-CN"/>
          </w:rPr>
          <w:t>(八)、项目预期经济效益规划目标</w:t>
        </w:r>
        <w:r>
          <w:tab/>
        </w:r>
        <w:r>
          <w:fldChar w:fldCharType="begin"/>
        </w:r>
        <w:r>
          <w:instrText xml:space="preserve"> PAGEREF _Toc6209 \h </w:instrText>
        </w:r>
        <w:r>
          <w:fldChar w:fldCharType="separate"/>
        </w:r>
        <w:r>
          <w:t>16</w:t>
        </w:r>
        <w:r>
          <w:fldChar w:fldCharType="end"/>
        </w:r>
      </w:hyperlink>
    </w:p>
    <w:p>
      <w:pPr>
        <w:pStyle w:val="TOC2"/>
        <w:tabs>
          <w:tab w:val="right" w:leader="dot" w:pos="8306"/>
        </w:tabs>
      </w:pPr>
      <w:hyperlink w:anchor="_Toc2722" w:history="1">
        <w:r>
          <w:rPr>
            <w:rFonts w:ascii="仿宋" w:eastAsia="仿宋" w:hAnsi="仿宋" w:cs="仿宋" w:hint="eastAsia"/>
            <w:lang w:eastAsia="zh-CN"/>
          </w:rPr>
          <w:t>(九)、项目建设进度规划</w:t>
        </w:r>
        <w:r>
          <w:tab/>
        </w:r>
        <w:r>
          <w:fldChar w:fldCharType="begin"/>
        </w:r>
        <w:r>
          <w:instrText xml:space="preserve"> PAGEREF _Toc2722 \h </w:instrText>
        </w:r>
        <w:r>
          <w:fldChar w:fldCharType="separate"/>
        </w:r>
        <w:r>
          <w:t>17</w:t>
        </w:r>
        <w:r>
          <w:fldChar w:fldCharType="end"/>
        </w:r>
      </w:hyperlink>
    </w:p>
    <w:p>
      <w:pPr>
        <w:pStyle w:val="TOC1"/>
        <w:tabs>
          <w:tab w:val="right" w:leader="dot" w:pos="8306"/>
        </w:tabs>
      </w:pPr>
      <w:hyperlink w:anchor="_Toc22001" w:history="1">
        <w:r>
          <w:rPr>
            <w:rFonts w:ascii="仿宋" w:eastAsia="仿宋" w:hAnsi="仿宋" w:cs="仿宋" w:hint="eastAsia"/>
            <w:lang w:eastAsia="zh-CN"/>
          </w:rPr>
          <w:t>三、薪酬制度管理</w:t>
        </w:r>
        <w:r>
          <w:tab/>
        </w:r>
        <w:r>
          <w:fldChar w:fldCharType="begin"/>
        </w:r>
        <w:r>
          <w:instrText xml:space="preserve"> PAGEREF _Toc22001 \h </w:instrText>
        </w:r>
        <w:r>
          <w:fldChar w:fldCharType="separate"/>
        </w:r>
        <w:r>
          <w:t>19</w:t>
        </w:r>
        <w:r>
          <w:fldChar w:fldCharType="end"/>
        </w:r>
      </w:hyperlink>
    </w:p>
    <w:p>
      <w:pPr>
        <w:pStyle w:val="TOC2"/>
        <w:tabs>
          <w:tab w:val="right" w:leader="dot" w:pos="8306"/>
        </w:tabs>
      </w:pPr>
      <w:hyperlink w:anchor="_Toc13017" w:history="1">
        <w:r>
          <w:rPr>
            <w:rFonts w:ascii="仿宋" w:eastAsia="仿宋" w:hAnsi="仿宋" w:cs="仿宋" w:hint="eastAsia"/>
            <w:lang w:eastAsia="zh-CN"/>
          </w:rPr>
          <w:t>(一)、薪酬管理制度</w:t>
        </w:r>
        <w:r>
          <w:tab/>
        </w:r>
        <w:r>
          <w:fldChar w:fldCharType="begin"/>
        </w:r>
        <w:r>
          <w:instrText xml:space="preserve"> PAGEREF _Toc13017 \h </w:instrText>
        </w:r>
        <w:r>
          <w:fldChar w:fldCharType="separate"/>
        </w:r>
        <w:r>
          <w:t>19</w:t>
        </w:r>
        <w:r>
          <w:fldChar w:fldCharType="end"/>
        </w:r>
      </w:hyperlink>
    </w:p>
    <w:p>
      <w:pPr>
        <w:pStyle w:val="TOC2"/>
        <w:tabs>
          <w:tab w:val="right" w:leader="dot" w:pos="8306"/>
        </w:tabs>
      </w:pPr>
      <w:hyperlink w:anchor="_Toc11541" w:history="1">
        <w:r>
          <w:rPr>
            <w:rFonts w:ascii="仿宋" w:eastAsia="仿宋" w:hAnsi="仿宋" w:cs="仿宋" w:hint="eastAsia"/>
            <w:lang w:eastAsia="zh-CN"/>
          </w:rPr>
          <w:t>(二)、奖金制度的制定</w:t>
        </w:r>
        <w:r>
          <w:tab/>
        </w:r>
        <w:r>
          <w:fldChar w:fldCharType="begin"/>
        </w:r>
        <w:r>
          <w:instrText xml:space="preserve"> PAGEREF _Toc11541 \h </w:instrText>
        </w:r>
        <w:r>
          <w:fldChar w:fldCharType="separate"/>
        </w:r>
        <w:r>
          <w:t>22</w:t>
        </w:r>
        <w:r>
          <w:fldChar w:fldCharType="end"/>
        </w:r>
      </w:hyperlink>
    </w:p>
    <w:p>
      <w:pPr>
        <w:pStyle w:val="TOC2"/>
        <w:tabs>
          <w:tab w:val="right" w:leader="dot" w:pos="8306"/>
        </w:tabs>
      </w:pPr>
      <w:hyperlink w:anchor="_Toc25402" w:history="1">
        <w:r>
          <w:rPr>
            <w:rFonts w:ascii="仿宋" w:eastAsia="仿宋" w:hAnsi="仿宋" w:cs="仿宋" w:hint="eastAsia"/>
            <w:lang w:eastAsia="zh-CN"/>
          </w:rPr>
          <w:t>(三)、岗位薪酬体系设计</w:t>
        </w:r>
        <w:r>
          <w:tab/>
        </w:r>
        <w:r>
          <w:fldChar w:fldCharType="begin"/>
        </w:r>
        <w:r>
          <w:instrText xml:space="preserve"> PAGEREF _Toc25402 \h </w:instrText>
        </w:r>
        <w:r>
          <w:fldChar w:fldCharType="separate"/>
        </w:r>
        <w:r>
          <w:t>25</w:t>
        </w:r>
        <w:r>
          <w:fldChar w:fldCharType="end"/>
        </w:r>
      </w:hyperlink>
    </w:p>
    <w:p>
      <w:pPr>
        <w:pStyle w:val="TOC2"/>
        <w:tabs>
          <w:tab w:val="right" w:leader="dot" w:pos="8306"/>
        </w:tabs>
      </w:pPr>
      <w:hyperlink w:anchor="_Toc2862" w:history="1">
        <w:r>
          <w:rPr>
            <w:rFonts w:ascii="仿宋" w:eastAsia="仿宋" w:hAnsi="仿宋" w:cs="仿宋" w:hint="eastAsia"/>
            <w:lang w:eastAsia="zh-CN"/>
          </w:rPr>
          <w:t>(四)、绩效薪酬体系设计</w:t>
        </w:r>
        <w:r>
          <w:tab/>
        </w:r>
        <w:r>
          <w:fldChar w:fldCharType="begin"/>
        </w:r>
        <w:r>
          <w:instrText xml:space="preserve"> PAGEREF _Toc2862 \h </w:instrText>
        </w:r>
        <w:r>
          <w:fldChar w:fldCharType="separate"/>
        </w:r>
        <w:r>
          <w:t>27</w:t>
        </w:r>
        <w:r>
          <w:fldChar w:fldCharType="end"/>
        </w:r>
      </w:hyperlink>
    </w:p>
    <w:p>
      <w:pPr>
        <w:pStyle w:val="TOC1"/>
        <w:tabs>
          <w:tab w:val="right" w:leader="dot" w:pos="8306"/>
        </w:tabs>
      </w:pPr>
      <w:hyperlink w:anchor="_Toc18776" w:history="1">
        <w:r>
          <w:rPr>
            <w:rFonts w:ascii="仿宋" w:eastAsia="仿宋" w:hAnsi="仿宋" w:cs="仿宋" w:hint="eastAsia"/>
            <w:lang w:eastAsia="zh-CN"/>
          </w:rPr>
          <w:t>四、过滤设备行业背景分析</w:t>
        </w:r>
        <w:r>
          <w:tab/>
        </w:r>
        <w:r>
          <w:fldChar w:fldCharType="begin"/>
        </w:r>
        <w:r>
          <w:instrText xml:space="preserve"> PAGEREF _Toc18776 \h </w:instrText>
        </w:r>
        <w:r>
          <w:fldChar w:fldCharType="separate"/>
        </w:r>
        <w:r>
          <w:t>28</w:t>
        </w:r>
        <w:r>
          <w:fldChar w:fldCharType="end"/>
        </w:r>
      </w:hyperlink>
    </w:p>
    <w:p>
      <w:pPr>
        <w:pStyle w:val="TOC2"/>
        <w:tabs>
          <w:tab w:val="right" w:leader="dot" w:pos="8306"/>
        </w:tabs>
      </w:pPr>
      <w:hyperlink w:anchor="_Toc27961" w:history="1">
        <w:r>
          <w:rPr>
            <w:rFonts w:ascii="仿宋" w:eastAsia="仿宋" w:hAnsi="仿宋" w:cs="仿宋" w:hint="eastAsia"/>
            <w:lang w:eastAsia="zh-CN"/>
          </w:rPr>
          <w:t>(一)、过滤设备行业背景分析</w:t>
        </w:r>
        <w:r>
          <w:tab/>
        </w:r>
        <w:r>
          <w:fldChar w:fldCharType="begin"/>
        </w:r>
        <w:r>
          <w:instrText xml:space="preserve"> PAGEREF _Toc27961 \h </w:instrText>
        </w:r>
        <w:r>
          <w:fldChar w:fldCharType="separate"/>
        </w:r>
        <w:r>
          <w:t>28</w:t>
        </w:r>
        <w:r>
          <w:fldChar w:fldCharType="end"/>
        </w:r>
      </w:hyperlink>
    </w:p>
    <w:p>
      <w:pPr>
        <w:pStyle w:val="TOC1"/>
        <w:tabs>
          <w:tab w:val="right" w:leader="dot" w:pos="8306"/>
        </w:tabs>
      </w:pPr>
      <w:hyperlink w:anchor="_Toc9511" w:history="1">
        <w:r>
          <w:rPr>
            <w:rFonts w:ascii="仿宋" w:eastAsia="仿宋" w:hAnsi="仿宋" w:cs="仿宋" w:hint="eastAsia"/>
            <w:lang w:eastAsia="zh-CN"/>
          </w:rPr>
          <w:t>五、员工沟通技巧培训与人际关系管理</w:t>
        </w:r>
        <w:r>
          <w:tab/>
        </w:r>
        <w:r>
          <w:fldChar w:fldCharType="begin"/>
        </w:r>
        <w:r>
          <w:instrText xml:space="preserve"> PAGEREF _Toc9511 \h </w:instrText>
        </w:r>
        <w:r>
          <w:fldChar w:fldCharType="separate"/>
        </w:r>
        <w:r>
          <w:t>30</w:t>
        </w:r>
        <w:r>
          <w:fldChar w:fldCharType="end"/>
        </w:r>
      </w:hyperlink>
    </w:p>
    <w:p>
      <w:pPr>
        <w:pStyle w:val="TOC2"/>
        <w:tabs>
          <w:tab w:val="right" w:leader="dot" w:pos="8306"/>
        </w:tabs>
      </w:pPr>
      <w:hyperlink w:anchor="_Toc5789" w:history="1">
        <w:r>
          <w:rPr>
            <w:rFonts w:ascii="仿宋" w:eastAsia="仿宋" w:hAnsi="仿宋" w:cs="仿宋" w:hint="eastAsia"/>
            <w:lang w:eastAsia="zh-CN"/>
          </w:rPr>
          <w:t>(一)、沟通技巧的重要性及培训计划</w:t>
        </w:r>
        <w:r>
          <w:tab/>
        </w:r>
        <w:r>
          <w:fldChar w:fldCharType="begin"/>
        </w:r>
        <w:r>
          <w:instrText xml:space="preserve"> PAGEREF _Toc5789 \h </w:instrText>
        </w:r>
        <w:r>
          <w:fldChar w:fldCharType="separate"/>
        </w:r>
        <w:r>
          <w:t>30</w:t>
        </w:r>
        <w:r>
          <w:fldChar w:fldCharType="end"/>
        </w:r>
      </w:hyperlink>
    </w:p>
    <w:p>
      <w:pPr>
        <w:pStyle w:val="TOC2"/>
        <w:tabs>
          <w:tab w:val="right" w:leader="dot" w:pos="8306"/>
        </w:tabs>
      </w:pPr>
      <w:hyperlink w:anchor="_Toc10925" w:history="1">
        <w:r>
          <w:rPr>
            <w:rFonts w:ascii="仿宋" w:eastAsia="仿宋" w:hAnsi="仿宋" w:cs="仿宋" w:hint="eastAsia"/>
            <w:lang w:eastAsia="zh-CN"/>
          </w:rPr>
          <w:t>(二)、人际关系管理的原则与方法</w:t>
        </w:r>
        <w:r>
          <w:tab/>
        </w:r>
        <w:r>
          <w:fldChar w:fldCharType="begin"/>
        </w:r>
        <w:r>
          <w:instrText xml:space="preserve"> PAGEREF _Toc10925 \h </w:instrText>
        </w:r>
        <w:r>
          <w:fldChar w:fldCharType="separate"/>
        </w:r>
        <w:r>
          <w:t>31</w:t>
        </w:r>
        <w:r>
          <w:fldChar w:fldCharType="end"/>
        </w:r>
      </w:hyperlink>
    </w:p>
    <w:p>
      <w:pPr>
        <w:pStyle w:val="TOC2"/>
        <w:tabs>
          <w:tab w:val="right" w:leader="dot" w:pos="8306"/>
        </w:tabs>
      </w:pPr>
      <w:hyperlink w:anchor="_Toc22677" w:history="1">
        <w:r>
          <w:rPr>
            <w:rFonts w:ascii="仿宋" w:eastAsia="仿宋" w:hAnsi="仿宋" w:cs="仿宋" w:hint="eastAsia"/>
            <w:lang w:eastAsia="zh-CN"/>
          </w:rPr>
          <w:t>(三)、良好人际关系的建立与维护</w:t>
        </w:r>
        <w:r>
          <w:tab/>
        </w:r>
        <w:r>
          <w:fldChar w:fldCharType="begin"/>
        </w:r>
        <w:r>
          <w:instrText xml:space="preserve"> PAGEREF _Toc22677 \h </w:instrText>
        </w:r>
        <w:r>
          <w:fldChar w:fldCharType="separate"/>
        </w:r>
        <w:r>
          <w:t>31</w:t>
        </w:r>
        <w:r>
          <w:fldChar w:fldCharType="end"/>
        </w:r>
      </w:hyperlink>
    </w:p>
    <w:p>
      <w:pPr>
        <w:pStyle w:val="TOC1"/>
        <w:tabs>
          <w:tab w:val="right" w:leader="dot" w:pos="8306"/>
        </w:tabs>
      </w:pPr>
      <w:hyperlink w:anchor="_Toc26176" w:history="1">
        <w:r>
          <w:rPr>
            <w:rFonts w:ascii="仿宋" w:eastAsia="仿宋" w:hAnsi="仿宋" w:cs="仿宋" w:hint="eastAsia"/>
            <w:lang w:eastAsia="zh-CN"/>
          </w:rPr>
          <w:t>六、第三十八章员工社交媒体管理</w:t>
        </w:r>
        <w:r>
          <w:tab/>
        </w:r>
        <w:r>
          <w:fldChar w:fldCharType="begin"/>
        </w:r>
        <w:r>
          <w:instrText xml:space="preserve"> PAGEREF _Toc26176 \h </w:instrText>
        </w:r>
        <w:r>
          <w:fldChar w:fldCharType="separate"/>
        </w:r>
        <w:r>
          <w:t>32</w:t>
        </w:r>
        <w:r>
          <w:fldChar w:fldCharType="end"/>
        </w:r>
      </w:hyperlink>
    </w:p>
    <w:p>
      <w:pPr>
        <w:pStyle w:val="TOC2"/>
        <w:tabs>
          <w:tab w:val="right" w:leader="dot" w:pos="8306"/>
        </w:tabs>
      </w:pPr>
      <w:hyperlink w:anchor="_Toc13831" w:history="1">
        <w:r>
          <w:rPr>
            <w:rFonts w:ascii="仿宋" w:eastAsia="仿宋" w:hAnsi="仿宋" w:cs="仿宋" w:hint="eastAsia"/>
            <w:lang w:eastAsia="zh-CN"/>
          </w:rPr>
          <w:t>(一)、员工社交媒体政策</w:t>
        </w:r>
        <w:r>
          <w:tab/>
        </w:r>
        <w:r>
          <w:fldChar w:fldCharType="begin"/>
        </w:r>
        <w:r>
          <w:instrText xml:space="preserve"> PAGEREF _Toc13831 \h </w:instrText>
        </w:r>
        <w:r>
          <w:fldChar w:fldCharType="separate"/>
        </w:r>
        <w:r>
          <w:t>32</w:t>
        </w:r>
        <w:r>
          <w:fldChar w:fldCharType="end"/>
        </w:r>
      </w:hyperlink>
    </w:p>
    <w:p>
      <w:pPr>
        <w:pStyle w:val="TOC2"/>
        <w:tabs>
          <w:tab w:val="right" w:leader="dot" w:pos="8306"/>
        </w:tabs>
      </w:pPr>
      <w:hyperlink w:anchor="_Toc24460" w:history="1">
        <w:r>
          <w:rPr>
            <w:rFonts w:ascii="仿宋" w:eastAsia="仿宋" w:hAnsi="仿宋" w:cs="仿宋" w:hint="eastAsia"/>
            <w:lang w:eastAsia="zh-CN"/>
          </w:rPr>
          <w:t>(二)、个人品牌与公司形象的关联</w:t>
        </w:r>
        <w:r>
          <w:tab/>
        </w:r>
        <w:r>
          <w:fldChar w:fldCharType="begin"/>
        </w:r>
        <w:r>
          <w:instrText xml:space="preserve"> PAGEREF _Toc24460 \h </w:instrText>
        </w:r>
        <w:r>
          <w:fldChar w:fldCharType="separate"/>
        </w:r>
        <w:r>
          <w:t>33</w:t>
        </w:r>
        <w:r>
          <w:fldChar w:fldCharType="end"/>
        </w:r>
      </w:hyperlink>
    </w:p>
    <w:p>
      <w:pPr>
        <w:pStyle w:val="TOC2"/>
        <w:tabs>
          <w:tab w:val="right" w:leader="dot" w:pos="8306"/>
        </w:tabs>
      </w:pPr>
      <w:hyperlink w:anchor="_Toc20189" w:history="1">
        <w:r>
          <w:rPr>
            <w:rFonts w:ascii="仿宋" w:eastAsia="仿宋" w:hAnsi="仿宋" w:cs="仿宋" w:hint="eastAsia"/>
            <w:lang w:eastAsia="zh-CN"/>
          </w:rPr>
          <w:t>(三)、社交媒体使用准则</w:t>
        </w:r>
        <w:r>
          <w:tab/>
        </w:r>
        <w:r>
          <w:fldChar w:fldCharType="begin"/>
        </w:r>
        <w:r>
          <w:instrText xml:space="preserve"> PAGEREF _Toc20189 \h </w:instrText>
        </w:r>
        <w:r>
          <w:fldChar w:fldCharType="separate"/>
        </w:r>
        <w:r>
          <w:t>35</w:t>
        </w:r>
        <w:r>
          <w:fldChar w:fldCharType="end"/>
        </w:r>
      </w:hyperlink>
    </w:p>
    <w:p>
      <w:pPr>
        <w:pStyle w:val="TOC2"/>
        <w:tabs>
          <w:tab w:val="right" w:leader="dot" w:pos="8306"/>
        </w:tabs>
      </w:pPr>
      <w:hyperlink w:anchor="_Toc23035" w:history="1">
        <w:r>
          <w:rPr>
            <w:rFonts w:ascii="仿宋" w:eastAsia="仿宋" w:hAnsi="仿宋" w:cs="仿宋" w:hint="eastAsia"/>
            <w:lang w:eastAsia="zh-CN"/>
          </w:rPr>
          <w:t>(四)、公司与员工互动</w:t>
        </w:r>
        <w:r>
          <w:tab/>
        </w:r>
        <w:r>
          <w:fldChar w:fldCharType="begin"/>
        </w:r>
        <w:r>
          <w:instrText xml:space="preserve"> PAGEREF _Toc23035 \h </w:instrText>
        </w:r>
        <w:r>
          <w:fldChar w:fldCharType="separate"/>
        </w:r>
        <w:r>
          <w:t>37</w:t>
        </w:r>
        <w:r>
          <w:fldChar w:fldCharType="end"/>
        </w:r>
      </w:hyperlink>
    </w:p>
    <w:p>
      <w:pPr>
        <w:pStyle w:val="TOC2"/>
        <w:tabs>
          <w:tab w:val="right" w:leader="dot" w:pos="8306"/>
        </w:tabs>
      </w:pPr>
      <w:hyperlink w:anchor="_Toc5980" w:history="1">
        <w:r>
          <w:rPr>
            <w:rFonts w:ascii="仿宋" w:eastAsia="仿宋" w:hAnsi="仿宋" w:cs="仿宋" w:hint="eastAsia"/>
            <w:lang w:eastAsia="zh-CN"/>
          </w:rPr>
          <w:t>(五)、公司社交媒体账号管理</w:t>
        </w:r>
        <w:r>
          <w:tab/>
        </w:r>
        <w:r>
          <w:fldChar w:fldCharType="begin"/>
        </w:r>
        <w:r>
          <w:instrText xml:space="preserve"> PAGEREF _Toc5980 \h </w:instrText>
        </w:r>
        <w:r>
          <w:fldChar w:fldCharType="separate"/>
        </w:r>
        <w:r>
          <w:t>39</w:t>
        </w:r>
        <w:r>
          <w:fldChar w:fldCharType="end"/>
        </w:r>
      </w:hyperlink>
    </w:p>
    <w:p>
      <w:pPr>
        <w:pStyle w:val="TOC2"/>
        <w:tabs>
          <w:tab w:val="right" w:leader="dot" w:pos="8306"/>
        </w:tabs>
      </w:pPr>
      <w:hyperlink w:anchor="_Toc17721" w:history="1">
        <w:r>
          <w:rPr>
            <w:rFonts w:ascii="仿宋" w:eastAsia="仿宋" w:hAnsi="仿宋" w:cs="仿宋" w:hint="eastAsia"/>
            <w:lang w:eastAsia="zh-CN"/>
          </w:rPr>
          <w:t>(六)、职业发展机会的分享与推广</w:t>
        </w:r>
        <w:r>
          <w:tab/>
        </w:r>
        <w:r>
          <w:fldChar w:fldCharType="begin"/>
        </w:r>
        <w:r>
          <w:instrText xml:space="preserve"> PAGEREF _Toc17721 \h </w:instrText>
        </w:r>
        <w:r>
          <w:fldChar w:fldCharType="separate"/>
        </w:r>
        <w:r>
          <w:t>40</w:t>
        </w:r>
        <w:r>
          <w:fldChar w:fldCharType="end"/>
        </w:r>
      </w:hyperlink>
    </w:p>
    <w:p>
      <w:pPr>
        <w:pStyle w:val="TOC1"/>
        <w:tabs>
          <w:tab w:val="right" w:leader="dot" w:pos="8306"/>
        </w:tabs>
      </w:pPr>
      <w:hyperlink w:anchor="_Toc17171" w:history="1">
        <w:r>
          <w:rPr>
            <w:rFonts w:ascii="仿宋" w:eastAsia="仿宋" w:hAnsi="仿宋" w:cs="仿宋" w:hint="eastAsia"/>
            <w:lang w:eastAsia="zh-CN"/>
          </w:rPr>
          <w:t>七、第十三章技术与创新支持</w:t>
        </w:r>
        <w:r>
          <w:tab/>
        </w:r>
        <w:r>
          <w:fldChar w:fldCharType="begin"/>
        </w:r>
        <w:r>
          <w:instrText xml:space="preserve"> PAGEREF _Toc17171 \h </w:instrText>
        </w:r>
        <w:r>
          <w:fldChar w:fldCharType="separate"/>
        </w:r>
        <w:r>
          <w:t>41</w:t>
        </w:r>
        <w:r>
          <w:fldChar w:fldCharType="end"/>
        </w:r>
      </w:hyperlink>
    </w:p>
    <w:p>
      <w:pPr>
        <w:pStyle w:val="TOC2"/>
        <w:tabs>
          <w:tab w:val="right" w:leader="dot" w:pos="8306"/>
        </w:tabs>
      </w:pPr>
      <w:hyperlink w:anchor="_Toc18145" w:history="1">
        <w:r>
          <w:rPr>
            <w:rFonts w:ascii="仿宋" w:eastAsia="仿宋" w:hAnsi="仿宋" w:cs="仿宋" w:hint="eastAsia"/>
            <w:lang w:eastAsia="zh-CN"/>
          </w:rPr>
          <w:t>(一)、技术培训与更新</w:t>
        </w:r>
        <w:r>
          <w:tab/>
        </w:r>
        <w:r>
          <w:fldChar w:fldCharType="begin"/>
        </w:r>
        <w:r>
          <w:instrText xml:space="preserve"> PAGEREF _Toc18145 \h </w:instrText>
        </w:r>
        <w:r>
          <w:fldChar w:fldCharType="separate"/>
        </w:r>
        <w:r>
          <w:t>41</w:t>
        </w:r>
        <w:r>
          <w:fldChar w:fldCharType="end"/>
        </w:r>
      </w:hyperlink>
    </w:p>
    <w:p>
      <w:pPr>
        <w:pStyle w:val="TOC2"/>
        <w:tabs>
          <w:tab w:val="right" w:leader="dot" w:pos="8306"/>
        </w:tabs>
      </w:pPr>
      <w:hyperlink w:anchor="_Toc18515" w:history="1">
        <w:r>
          <w:rPr>
            <w:rFonts w:ascii="仿宋" w:eastAsia="仿宋" w:hAnsi="仿宋" w:cs="仿宋" w:hint="eastAsia"/>
            <w:lang w:eastAsia="zh-CN"/>
          </w:rPr>
          <w:t>(二)、创新文化与项目支持</w:t>
        </w:r>
        <w:r>
          <w:tab/>
        </w:r>
        <w:r>
          <w:fldChar w:fldCharType="begin"/>
        </w:r>
        <w:r>
          <w:instrText xml:space="preserve"> PAGEREF _Toc18515 \h </w:instrText>
        </w:r>
        <w:r>
          <w:fldChar w:fldCharType="separate"/>
        </w:r>
        <w:r>
          <w:t>41</w:t>
        </w:r>
        <w:r>
          <w:fldChar w:fldCharType="end"/>
        </w:r>
      </w:hyperlink>
    </w:p>
    <w:p>
      <w:pPr>
        <w:pStyle w:val="TOC1"/>
        <w:tabs>
          <w:tab w:val="right" w:leader="dot" w:pos="8306"/>
        </w:tabs>
      </w:pPr>
      <w:hyperlink w:anchor="_Toc20125" w:history="1">
        <w:r>
          <w:rPr>
            <w:rFonts w:ascii="仿宋" w:eastAsia="仿宋" w:hAnsi="仿宋" w:cs="仿宋" w:hint="eastAsia"/>
            <w:lang w:eastAsia="zh-CN"/>
          </w:rPr>
          <w:t>八、第三十二章未来发展愿景</w:t>
        </w:r>
        <w:r>
          <w:tab/>
        </w:r>
        <w:r>
          <w:fldChar w:fldCharType="begin"/>
        </w:r>
        <w:r>
          <w:instrText xml:space="preserve"> PAGEREF _Toc20125 \h </w:instrText>
        </w:r>
        <w:r>
          <w:fldChar w:fldCharType="separate"/>
        </w:r>
        <w:r>
          <w:t>42</w:t>
        </w:r>
        <w:r>
          <w:fldChar w:fldCharType="end"/>
        </w:r>
      </w:hyperlink>
    </w:p>
    <w:p>
      <w:pPr>
        <w:pStyle w:val="TOC2"/>
        <w:tabs>
          <w:tab w:val="right" w:leader="dot" w:pos="8306"/>
        </w:tabs>
      </w:pPr>
      <w:hyperlink w:anchor="_Toc18510" w:history="1">
        <w:r>
          <w:rPr>
            <w:rFonts w:ascii="仿宋" w:eastAsia="仿宋" w:hAnsi="仿宋" w:cs="仿宋" w:hint="eastAsia"/>
            <w:lang w:eastAsia="zh-CN"/>
          </w:rPr>
          <w:t>(一)、员工职业生涯管理的未来趋势</w:t>
        </w:r>
        <w:r>
          <w:tab/>
        </w:r>
        <w:r>
          <w:fldChar w:fldCharType="begin"/>
        </w:r>
        <w:r>
          <w:instrText xml:space="preserve"> PAGEREF _Toc18510 \h </w:instrText>
        </w:r>
        <w:r>
          <w:fldChar w:fldCharType="separate"/>
        </w:r>
        <w:r>
          <w:t>42</w:t>
        </w:r>
        <w:r>
          <w:fldChar w:fldCharType="end"/>
        </w:r>
      </w:hyperlink>
    </w:p>
    <w:p>
      <w:pPr>
        <w:pStyle w:val="TOC2"/>
        <w:tabs>
          <w:tab w:val="right" w:leader="dot" w:pos="8306"/>
        </w:tabs>
      </w:pPr>
      <w:hyperlink w:anchor="_Toc28735" w:history="1">
        <w:r>
          <w:rPr>
            <w:rFonts w:ascii="仿宋" w:eastAsia="仿宋" w:hAnsi="仿宋" w:cs="仿宋" w:hint="eastAsia"/>
            <w:lang w:eastAsia="zh-CN"/>
          </w:rPr>
          <w:t>(二)、公司在员工发展中的未来愿景</w:t>
        </w:r>
        <w:r>
          <w:tab/>
        </w:r>
        <w:r>
          <w:fldChar w:fldCharType="begin"/>
        </w:r>
        <w:r>
          <w:instrText xml:space="preserve"> PAGEREF _Toc28735 \h </w:instrText>
        </w:r>
        <w:r>
          <w:fldChar w:fldCharType="separate"/>
        </w:r>
        <w:r>
          <w:t>43</w:t>
        </w:r>
        <w:r>
          <w:fldChar w:fldCharType="end"/>
        </w:r>
      </w:hyperlink>
    </w:p>
    <w:p>
      <w:pPr>
        <w:pStyle w:val="TOC1"/>
        <w:tabs>
          <w:tab w:val="right" w:leader="dot" w:pos="8306"/>
        </w:tabs>
      </w:pPr>
      <w:hyperlink w:anchor="_Toc18769" w:history="1">
        <w:r>
          <w:rPr>
            <w:rFonts w:ascii="仿宋" w:eastAsia="仿宋" w:hAnsi="仿宋" w:cs="仿宋" w:hint="eastAsia"/>
            <w:lang w:eastAsia="zh-CN"/>
          </w:rPr>
          <w:t>九、第二十六章人才留存与流失管理</w:t>
        </w:r>
        <w:r>
          <w:tab/>
        </w:r>
        <w:r>
          <w:fldChar w:fldCharType="begin"/>
        </w:r>
        <w:r>
          <w:instrText xml:space="preserve"> PAGEREF _Toc18769 \h </w:instrText>
        </w:r>
        <w:r>
          <w:fldChar w:fldCharType="separate"/>
        </w:r>
        <w:r>
          <w:t>44</w:t>
        </w:r>
        <w:r>
          <w:fldChar w:fldCharType="end"/>
        </w:r>
      </w:hyperlink>
    </w:p>
    <w:p>
      <w:pPr>
        <w:pStyle w:val="TOC2"/>
        <w:tabs>
          <w:tab w:val="right" w:leader="dot" w:pos="8306"/>
        </w:tabs>
      </w:pPr>
      <w:hyperlink w:anchor="_Toc23449" w:history="1">
        <w:r>
          <w:rPr>
            <w:rFonts w:ascii="仿宋" w:eastAsia="仿宋" w:hAnsi="仿宋" w:cs="仿宋" w:hint="eastAsia"/>
            <w:lang w:eastAsia="zh-CN"/>
          </w:rPr>
          <w:t>(一)、人才留存策略</w:t>
        </w:r>
        <w:r>
          <w:tab/>
        </w:r>
        <w:r>
          <w:fldChar w:fldCharType="begin"/>
        </w:r>
        <w:r>
          <w:instrText xml:space="preserve"> PAGEREF _Toc23449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81" w:history="1">
        <w:r>
          <w:rPr>
            <w:rFonts w:ascii="仿宋" w:eastAsia="仿宋" w:hAnsi="仿宋" w:cs="仿宋" w:hint="eastAsia"/>
            <w:lang w:eastAsia="zh-CN"/>
          </w:rPr>
          <w:t>(二)、人才流失分析与改进</w:t>
        </w:r>
        <w:r>
          <w:tab/>
        </w:r>
        <w:r>
          <w:fldChar w:fldCharType="begin"/>
        </w:r>
        <w:r>
          <w:instrText xml:space="preserve"> PAGEREF _Toc23481 \h </w:instrText>
        </w:r>
        <w:r>
          <w:fldChar w:fldCharType="separate"/>
        </w:r>
        <w:r>
          <w:t>44</w:t>
        </w:r>
        <w:r>
          <w:fldChar w:fldCharType="end"/>
        </w:r>
      </w:hyperlink>
    </w:p>
    <w:p>
      <w:pPr>
        <w:pStyle w:val="TOC2"/>
        <w:tabs>
          <w:tab w:val="right" w:leader="dot" w:pos="8306"/>
        </w:tabs>
      </w:pPr>
      <w:hyperlink w:anchor="_Toc18463" w:history="1">
        <w:r>
          <w:rPr>
            <w:rFonts w:ascii="仿宋" w:eastAsia="仿宋" w:hAnsi="仿宋" w:cs="仿宋" w:hint="eastAsia"/>
            <w:lang w:eastAsia="zh-CN"/>
          </w:rPr>
          <w:t>(三)、持续改进与未来展望</w:t>
        </w:r>
        <w:r>
          <w:tab/>
        </w:r>
        <w:r>
          <w:fldChar w:fldCharType="begin"/>
        </w:r>
        <w:r>
          <w:instrText xml:space="preserve"> PAGEREF _Toc18463 \h </w:instrText>
        </w:r>
        <w:r>
          <w:fldChar w:fldCharType="separate"/>
        </w:r>
        <w:r>
          <w:t>44</w:t>
        </w:r>
        <w:r>
          <w:fldChar w:fldCharType="end"/>
        </w:r>
      </w:hyperlink>
    </w:p>
    <w:p>
      <w:pPr>
        <w:pStyle w:val="TOC1"/>
        <w:tabs>
          <w:tab w:val="right" w:leader="dot" w:pos="8306"/>
        </w:tabs>
      </w:pPr>
      <w:hyperlink w:anchor="_Toc18316" w:history="1">
        <w:r>
          <w:rPr>
            <w:rFonts w:ascii="仿宋" w:eastAsia="仿宋" w:hAnsi="仿宋" w:cs="仿宋" w:hint="eastAsia"/>
            <w:lang w:eastAsia="zh-CN"/>
          </w:rPr>
          <w:t>十、第四十章员工身心健康管理</w:t>
        </w:r>
        <w:r>
          <w:tab/>
        </w:r>
        <w:r>
          <w:fldChar w:fldCharType="begin"/>
        </w:r>
        <w:r>
          <w:instrText xml:space="preserve"> PAGEREF _Toc18316 \h </w:instrText>
        </w:r>
        <w:r>
          <w:fldChar w:fldCharType="separate"/>
        </w:r>
        <w:r>
          <w:t>45</w:t>
        </w:r>
        <w:r>
          <w:fldChar w:fldCharType="end"/>
        </w:r>
      </w:hyperlink>
    </w:p>
    <w:p>
      <w:pPr>
        <w:pStyle w:val="TOC2"/>
        <w:tabs>
          <w:tab w:val="right" w:leader="dot" w:pos="8306"/>
        </w:tabs>
      </w:pPr>
      <w:hyperlink w:anchor="_Toc6810" w:history="1">
        <w:r>
          <w:rPr>
            <w:rFonts w:ascii="仿宋" w:eastAsia="仿宋" w:hAnsi="仿宋" w:cs="仿宋" w:hint="eastAsia"/>
            <w:lang w:eastAsia="zh-CN"/>
          </w:rPr>
          <w:t>(一)、健康促进计划</w:t>
        </w:r>
        <w:r>
          <w:tab/>
        </w:r>
        <w:r>
          <w:fldChar w:fldCharType="begin"/>
        </w:r>
        <w:r>
          <w:instrText xml:space="preserve"> PAGEREF _Toc6810 \h </w:instrText>
        </w:r>
        <w:r>
          <w:fldChar w:fldCharType="separate"/>
        </w:r>
        <w:r>
          <w:t>45</w:t>
        </w:r>
        <w:r>
          <w:fldChar w:fldCharType="end"/>
        </w:r>
      </w:hyperlink>
    </w:p>
    <w:p>
      <w:pPr>
        <w:pStyle w:val="TOC2"/>
        <w:tabs>
          <w:tab w:val="right" w:leader="dot" w:pos="8306"/>
        </w:tabs>
      </w:pPr>
      <w:hyperlink w:anchor="_Toc4062" w:history="1">
        <w:r>
          <w:rPr>
            <w:rFonts w:ascii="仿宋" w:eastAsia="仿宋" w:hAnsi="仿宋" w:cs="仿宋" w:hint="eastAsia"/>
            <w:lang w:eastAsia="zh-CN"/>
          </w:rPr>
          <w:t>(二)、健康饮食与运动计划</w:t>
        </w:r>
        <w:r>
          <w:tab/>
        </w:r>
        <w:r>
          <w:fldChar w:fldCharType="begin"/>
        </w:r>
        <w:r>
          <w:instrText xml:space="preserve"> PAGEREF _Toc4062 \h </w:instrText>
        </w:r>
        <w:r>
          <w:fldChar w:fldCharType="separate"/>
        </w:r>
        <w:r>
          <w:t>45</w:t>
        </w:r>
        <w:r>
          <w:fldChar w:fldCharType="end"/>
        </w:r>
      </w:hyperlink>
    </w:p>
    <w:p>
      <w:pPr>
        <w:pStyle w:val="TOC2"/>
        <w:tabs>
          <w:tab w:val="right" w:leader="dot" w:pos="8306"/>
        </w:tabs>
      </w:pPr>
      <w:hyperlink w:anchor="_Toc32118" w:history="1">
        <w:r>
          <w:rPr>
            <w:rFonts w:ascii="仿宋" w:eastAsia="仿宋" w:hAnsi="仿宋" w:cs="仿宋" w:hint="eastAsia"/>
            <w:lang w:eastAsia="zh-CN"/>
          </w:rPr>
          <w:t>(三)、心理健康服务与支持</w:t>
        </w:r>
        <w:r>
          <w:tab/>
        </w:r>
        <w:r>
          <w:fldChar w:fldCharType="begin"/>
        </w:r>
        <w:r>
          <w:instrText xml:space="preserve"> PAGEREF _Toc32118 \h </w:instrText>
        </w:r>
        <w:r>
          <w:fldChar w:fldCharType="separate"/>
        </w:r>
        <w:r>
          <w:t>46</w:t>
        </w:r>
        <w:r>
          <w:fldChar w:fldCharType="end"/>
        </w:r>
      </w:hyperlink>
    </w:p>
    <w:p>
      <w:pPr>
        <w:pStyle w:val="TOC2"/>
        <w:tabs>
          <w:tab w:val="right" w:leader="dot" w:pos="8306"/>
        </w:tabs>
      </w:pPr>
      <w:hyperlink w:anchor="_Toc17008" w:history="1">
        <w:r>
          <w:rPr>
            <w:rFonts w:ascii="仿宋" w:eastAsia="仿宋" w:hAnsi="仿宋" w:cs="仿宋" w:hint="eastAsia"/>
            <w:lang w:eastAsia="zh-CN"/>
          </w:rPr>
          <w:t>(四)、工作压力管理</w:t>
        </w:r>
        <w:r>
          <w:tab/>
        </w:r>
        <w:r>
          <w:fldChar w:fldCharType="begin"/>
        </w:r>
        <w:r>
          <w:instrText xml:space="preserve"> PAGEREF _Toc17008 \h </w:instrText>
        </w:r>
        <w:r>
          <w:fldChar w:fldCharType="separate"/>
        </w:r>
        <w:r>
          <w:t>47</w:t>
        </w:r>
        <w:r>
          <w:fldChar w:fldCharType="end"/>
        </w:r>
      </w:hyperlink>
    </w:p>
    <w:p>
      <w:pPr>
        <w:pStyle w:val="TOC2"/>
        <w:tabs>
          <w:tab w:val="right" w:leader="dot" w:pos="8306"/>
        </w:tabs>
      </w:pPr>
      <w:hyperlink w:anchor="_Toc10350" w:history="1">
        <w:r>
          <w:rPr>
            <w:rFonts w:ascii="仿宋" w:eastAsia="仿宋" w:hAnsi="仿宋" w:cs="仿宋" w:hint="eastAsia"/>
            <w:lang w:eastAsia="zh-CN"/>
          </w:rPr>
          <w:t>(五)、工作负荷评估与调整</w:t>
        </w:r>
        <w:r>
          <w:tab/>
        </w:r>
        <w:r>
          <w:fldChar w:fldCharType="begin"/>
        </w:r>
        <w:r>
          <w:instrText xml:space="preserve"> PAGEREF _Toc10350 \h </w:instrText>
        </w:r>
        <w:r>
          <w:fldChar w:fldCharType="separate"/>
        </w:r>
        <w:r>
          <w:t>47</w:t>
        </w:r>
        <w:r>
          <w:fldChar w:fldCharType="end"/>
        </w:r>
      </w:hyperlink>
    </w:p>
    <w:p>
      <w:pPr>
        <w:pStyle w:val="TOC2"/>
        <w:tabs>
          <w:tab w:val="right" w:leader="dot" w:pos="8306"/>
        </w:tabs>
      </w:pPr>
      <w:hyperlink w:anchor="_Toc32037" w:history="1">
        <w:r>
          <w:rPr>
            <w:rFonts w:ascii="仿宋" w:eastAsia="仿宋" w:hAnsi="仿宋" w:cs="仿宋" w:hint="eastAsia"/>
            <w:lang w:eastAsia="zh-CN"/>
          </w:rPr>
          <w:t>(六)、员工心理咨询与支持</w:t>
        </w:r>
        <w:r>
          <w:tab/>
        </w:r>
        <w:r>
          <w:fldChar w:fldCharType="begin"/>
        </w:r>
        <w:r>
          <w:instrText xml:space="preserve"> PAGEREF _Toc32037 \h </w:instrText>
        </w:r>
        <w:r>
          <w:fldChar w:fldCharType="separate"/>
        </w:r>
        <w:r>
          <w:t>48</w:t>
        </w:r>
        <w:r>
          <w:fldChar w:fldCharType="end"/>
        </w:r>
      </w:hyperlink>
    </w:p>
    <w:p>
      <w:pPr>
        <w:pStyle w:val="TOC1"/>
        <w:tabs>
          <w:tab w:val="right" w:leader="dot" w:pos="8306"/>
        </w:tabs>
      </w:pPr>
      <w:hyperlink w:anchor="_Toc15007" w:history="1">
        <w:r>
          <w:rPr>
            <w:rFonts w:ascii="仿宋" w:eastAsia="仿宋" w:hAnsi="仿宋" w:cs="仿宋" w:hint="eastAsia"/>
            <w:lang w:eastAsia="zh-CN"/>
          </w:rPr>
          <w:t>十一、员工离职率分析与降低措施</w:t>
        </w:r>
        <w:r>
          <w:tab/>
        </w:r>
        <w:r>
          <w:fldChar w:fldCharType="begin"/>
        </w:r>
        <w:r>
          <w:instrText xml:space="preserve"> PAGEREF _Toc15007 \h </w:instrText>
        </w:r>
        <w:r>
          <w:fldChar w:fldCharType="separate"/>
        </w:r>
        <w:r>
          <w:t>49</w:t>
        </w:r>
        <w:r>
          <w:fldChar w:fldCharType="end"/>
        </w:r>
      </w:hyperlink>
    </w:p>
    <w:p>
      <w:pPr>
        <w:pStyle w:val="TOC2"/>
        <w:tabs>
          <w:tab w:val="right" w:leader="dot" w:pos="8306"/>
        </w:tabs>
      </w:pPr>
      <w:hyperlink w:anchor="_Toc8258" w:history="1">
        <w:r>
          <w:rPr>
            <w:rFonts w:ascii="仿宋" w:eastAsia="仿宋" w:hAnsi="仿宋" w:cs="仿宋" w:hint="eastAsia"/>
            <w:lang w:eastAsia="zh-CN"/>
          </w:rPr>
          <w:t>(一)、离职率分析的方法与工具</w:t>
        </w:r>
        <w:r>
          <w:tab/>
        </w:r>
        <w:r>
          <w:fldChar w:fldCharType="begin"/>
        </w:r>
        <w:r>
          <w:instrText xml:space="preserve"> PAGEREF _Toc8258 \h </w:instrText>
        </w:r>
        <w:r>
          <w:fldChar w:fldCharType="separate"/>
        </w:r>
        <w:r>
          <w:t>49</w:t>
        </w:r>
        <w:r>
          <w:fldChar w:fldCharType="end"/>
        </w:r>
      </w:hyperlink>
    </w:p>
    <w:p>
      <w:pPr>
        <w:pStyle w:val="TOC2"/>
        <w:tabs>
          <w:tab w:val="right" w:leader="dot" w:pos="8306"/>
        </w:tabs>
      </w:pPr>
      <w:hyperlink w:anchor="_Toc25174" w:history="1">
        <w:r>
          <w:rPr>
            <w:rFonts w:ascii="仿宋" w:eastAsia="仿宋" w:hAnsi="仿宋" w:cs="仿宋" w:hint="eastAsia"/>
            <w:lang w:eastAsia="zh-CN"/>
          </w:rPr>
          <w:t>(二)、离职原因的调查与对策制定</w:t>
        </w:r>
        <w:r>
          <w:tab/>
        </w:r>
        <w:r>
          <w:fldChar w:fldCharType="begin"/>
        </w:r>
        <w:r>
          <w:instrText xml:space="preserve"> PAGEREF _Toc25174 \h </w:instrText>
        </w:r>
        <w:r>
          <w:fldChar w:fldCharType="separate"/>
        </w:r>
        <w:r>
          <w:t>50</w:t>
        </w:r>
        <w:r>
          <w:fldChar w:fldCharType="end"/>
        </w:r>
      </w:hyperlink>
    </w:p>
    <w:p>
      <w:pPr>
        <w:pStyle w:val="TOC2"/>
        <w:tabs>
          <w:tab w:val="right" w:leader="dot" w:pos="8306"/>
        </w:tabs>
      </w:pPr>
      <w:hyperlink w:anchor="_Toc7063" w:history="1">
        <w:r>
          <w:rPr>
            <w:rFonts w:ascii="仿宋" w:eastAsia="仿宋" w:hAnsi="仿宋" w:cs="仿宋" w:hint="eastAsia"/>
            <w:lang w:eastAsia="zh-CN"/>
          </w:rPr>
          <w:t>(三)、降低离职率的策略与实践</w:t>
        </w:r>
        <w:r>
          <w:tab/>
        </w:r>
        <w:r>
          <w:fldChar w:fldCharType="begin"/>
        </w:r>
        <w:r>
          <w:instrText xml:space="preserve"> PAGEREF _Toc7063 \h </w:instrText>
        </w:r>
        <w:r>
          <w:fldChar w:fldCharType="separate"/>
        </w:r>
        <w:r>
          <w:t>51</w:t>
        </w:r>
        <w:r>
          <w:fldChar w:fldCharType="end"/>
        </w:r>
      </w:hyperlink>
    </w:p>
    <w:p>
      <w:pPr>
        <w:pStyle w:val="TOC1"/>
        <w:tabs>
          <w:tab w:val="right" w:leader="dot" w:pos="8306"/>
        </w:tabs>
      </w:pPr>
      <w:hyperlink w:anchor="_Toc10248" w:history="1">
        <w:r>
          <w:rPr>
            <w:rFonts w:ascii="仿宋" w:eastAsia="仿宋" w:hAnsi="仿宋" w:cs="仿宋" w:hint="eastAsia"/>
            <w:lang w:eastAsia="zh-CN"/>
          </w:rPr>
          <w:t>十二、员工满意度调查与提升策略</w:t>
        </w:r>
        <w:r>
          <w:tab/>
        </w:r>
        <w:r>
          <w:fldChar w:fldCharType="begin"/>
        </w:r>
        <w:r>
          <w:instrText xml:space="preserve"> PAGEREF _Toc10248 \h </w:instrText>
        </w:r>
        <w:r>
          <w:fldChar w:fldCharType="separate"/>
        </w:r>
        <w:r>
          <w:t>53</w:t>
        </w:r>
        <w:r>
          <w:fldChar w:fldCharType="end"/>
        </w:r>
      </w:hyperlink>
    </w:p>
    <w:p>
      <w:pPr>
        <w:pStyle w:val="TOC2"/>
        <w:tabs>
          <w:tab w:val="right" w:leader="dot" w:pos="8306"/>
        </w:tabs>
      </w:pPr>
      <w:hyperlink w:anchor="_Toc30211" w:history="1">
        <w:r>
          <w:rPr>
            <w:rFonts w:ascii="仿宋" w:eastAsia="仿宋" w:hAnsi="仿宋" w:cs="仿宋" w:hint="eastAsia"/>
            <w:lang w:eastAsia="zh-CN"/>
          </w:rPr>
          <w:t>(一)、满意度调查的设计与实施</w:t>
        </w:r>
        <w:r>
          <w:tab/>
        </w:r>
        <w:r>
          <w:fldChar w:fldCharType="begin"/>
        </w:r>
        <w:r>
          <w:instrText xml:space="preserve"> PAGEREF _Toc30211 \h </w:instrText>
        </w:r>
        <w:r>
          <w:fldChar w:fldCharType="separate"/>
        </w:r>
        <w:r>
          <w:t>53</w:t>
        </w:r>
        <w:r>
          <w:fldChar w:fldCharType="end"/>
        </w:r>
      </w:hyperlink>
    </w:p>
    <w:p>
      <w:pPr>
        <w:pStyle w:val="TOC2"/>
        <w:tabs>
          <w:tab w:val="right" w:leader="dot" w:pos="8306"/>
        </w:tabs>
      </w:pPr>
      <w:hyperlink w:anchor="_Toc7772" w:history="1">
        <w:r>
          <w:rPr>
            <w:rFonts w:ascii="仿宋" w:eastAsia="仿宋" w:hAnsi="仿宋" w:cs="仿宋" w:hint="eastAsia"/>
            <w:lang w:eastAsia="zh-CN"/>
          </w:rPr>
          <w:t>(二)、员工满意度的分析与解读</w:t>
        </w:r>
        <w:r>
          <w:tab/>
        </w:r>
        <w:r>
          <w:fldChar w:fldCharType="begin"/>
        </w:r>
        <w:r>
          <w:instrText xml:space="preserve"> PAGEREF _Toc7772 \h </w:instrText>
        </w:r>
        <w:r>
          <w:fldChar w:fldCharType="separate"/>
        </w:r>
        <w:r>
          <w:t>54</w:t>
        </w:r>
        <w:r>
          <w:fldChar w:fldCharType="end"/>
        </w:r>
      </w:hyperlink>
    </w:p>
    <w:p>
      <w:pPr>
        <w:pStyle w:val="TOC2"/>
        <w:tabs>
          <w:tab w:val="right" w:leader="dot" w:pos="8306"/>
        </w:tabs>
      </w:pPr>
      <w:hyperlink w:anchor="_Toc27112" w:history="1">
        <w:r>
          <w:rPr>
            <w:rFonts w:ascii="仿宋" w:eastAsia="仿宋" w:hAnsi="仿宋" w:cs="仿宋" w:hint="eastAsia"/>
            <w:lang w:eastAsia="zh-CN"/>
          </w:rPr>
          <w:t>(三)、提升员工满意度的措施与行动计划</w:t>
        </w:r>
        <w:r>
          <w:tab/>
        </w:r>
        <w:r>
          <w:fldChar w:fldCharType="begin"/>
        </w:r>
        <w:r>
          <w:instrText xml:space="preserve"> PAGEREF _Toc27112 \h </w:instrText>
        </w:r>
        <w:r>
          <w:fldChar w:fldCharType="separate"/>
        </w:r>
        <w:r>
          <w:t>56</w:t>
        </w:r>
        <w:r>
          <w:fldChar w:fldCharType="end"/>
        </w:r>
      </w:hyperlink>
    </w:p>
    <w:p>
      <w:pPr>
        <w:pStyle w:val="TOC1"/>
        <w:tabs>
          <w:tab w:val="right" w:leader="dot" w:pos="8306"/>
        </w:tabs>
      </w:pPr>
      <w:hyperlink w:anchor="_Toc1836" w:history="1">
        <w:r>
          <w:rPr>
            <w:rFonts w:ascii="仿宋" w:eastAsia="仿宋" w:hAnsi="仿宋" w:cs="仿宋" w:hint="eastAsia"/>
            <w:lang w:eastAsia="zh-CN"/>
          </w:rPr>
          <w:t>十三、第四十三章员工参与决策与公司治理</w:t>
        </w:r>
        <w:r>
          <w:tab/>
        </w:r>
        <w:r>
          <w:fldChar w:fldCharType="begin"/>
        </w:r>
        <w:r>
          <w:instrText xml:space="preserve"> PAGEREF _Toc1836 \h </w:instrText>
        </w:r>
        <w:r>
          <w:fldChar w:fldCharType="separate"/>
        </w:r>
        <w:r>
          <w:t>57</w:t>
        </w:r>
        <w:r>
          <w:fldChar w:fldCharType="end"/>
        </w:r>
      </w:hyperlink>
    </w:p>
    <w:p>
      <w:pPr>
        <w:pStyle w:val="TOC2"/>
        <w:tabs>
          <w:tab w:val="right" w:leader="dot" w:pos="8306"/>
        </w:tabs>
      </w:pPr>
      <w:hyperlink w:anchor="_Toc1687" w:history="1">
        <w:r>
          <w:rPr>
            <w:rFonts w:ascii="仿宋" w:eastAsia="仿宋" w:hAnsi="仿宋" w:cs="仿宋" w:hint="eastAsia"/>
            <w:lang w:eastAsia="zh-CN"/>
          </w:rPr>
          <w:t>(一)、员工参与决策机制</w:t>
        </w:r>
        <w:r>
          <w:tab/>
        </w:r>
        <w:r>
          <w:fldChar w:fldCharType="begin"/>
        </w:r>
        <w:r>
          <w:instrText xml:space="preserve"> PAGEREF _Toc1687 \h </w:instrText>
        </w:r>
        <w:r>
          <w:fldChar w:fldCharType="separate"/>
        </w:r>
        <w:r>
          <w:t>57</w:t>
        </w:r>
        <w:r>
          <w:fldChar w:fldCharType="end"/>
        </w:r>
      </w:hyperlink>
    </w:p>
    <w:p>
      <w:pPr>
        <w:pStyle w:val="TOC2"/>
        <w:tabs>
          <w:tab w:val="right" w:leader="dot" w:pos="8306"/>
        </w:tabs>
      </w:pPr>
      <w:hyperlink w:anchor="_Toc15846" w:history="1">
        <w:r>
          <w:rPr>
            <w:rFonts w:ascii="仿宋" w:eastAsia="仿宋" w:hAnsi="仿宋" w:cs="仿宋" w:hint="eastAsia"/>
            <w:lang w:eastAsia="zh-CN"/>
          </w:rPr>
          <w:t>(二)、参与决策的渠道与机会</w:t>
        </w:r>
        <w:r>
          <w:tab/>
        </w:r>
        <w:r>
          <w:fldChar w:fldCharType="begin"/>
        </w:r>
        <w:r>
          <w:instrText xml:space="preserve"> PAGEREF _Toc15846 \h </w:instrText>
        </w:r>
        <w:r>
          <w:fldChar w:fldCharType="separate"/>
        </w:r>
        <w:r>
          <w:t>58</w:t>
        </w:r>
        <w:r>
          <w:fldChar w:fldCharType="end"/>
        </w:r>
      </w:hyperlink>
    </w:p>
    <w:p>
      <w:pPr>
        <w:pStyle w:val="TOC2"/>
        <w:tabs>
          <w:tab w:val="right" w:leader="dot" w:pos="8306"/>
        </w:tabs>
      </w:pPr>
      <w:hyperlink w:anchor="_Toc1461" w:history="1">
        <w:r>
          <w:rPr>
            <w:rFonts w:ascii="仿宋" w:eastAsia="仿宋" w:hAnsi="仿宋" w:cs="仿宋" w:hint="eastAsia"/>
            <w:lang w:eastAsia="zh-CN"/>
          </w:rPr>
          <w:t>(三)、代表员工意见的制度</w:t>
        </w:r>
        <w:r>
          <w:tab/>
        </w:r>
        <w:r>
          <w:fldChar w:fldCharType="begin"/>
        </w:r>
        <w:r>
          <w:instrText xml:space="preserve"> PAGEREF _Toc1461 \h </w:instrText>
        </w:r>
        <w:r>
          <w:fldChar w:fldCharType="separate"/>
        </w:r>
        <w:r>
          <w:t>58</w:t>
        </w:r>
        <w:r>
          <w:fldChar w:fldCharType="end"/>
        </w:r>
      </w:hyperlink>
    </w:p>
    <w:p>
      <w:pPr>
        <w:pStyle w:val="TOC2"/>
        <w:tabs>
          <w:tab w:val="right" w:leader="dot" w:pos="8306"/>
        </w:tabs>
      </w:pPr>
      <w:hyperlink w:anchor="_Toc31169" w:history="1">
        <w:r>
          <w:rPr>
            <w:rFonts w:ascii="仿宋" w:eastAsia="仿宋" w:hAnsi="仿宋" w:cs="仿宋" w:hint="eastAsia"/>
            <w:lang w:eastAsia="zh-CN"/>
          </w:rPr>
          <w:t>(四)、公司治理与透明度</w:t>
        </w:r>
        <w:r>
          <w:tab/>
        </w:r>
        <w:r>
          <w:fldChar w:fldCharType="begin"/>
        </w:r>
        <w:r>
          <w:instrText xml:space="preserve"> PAGEREF _Toc31169 \h </w:instrText>
        </w:r>
        <w:r>
          <w:fldChar w:fldCharType="separate"/>
        </w:r>
        <w:r>
          <w:t>59</w:t>
        </w:r>
        <w:r>
          <w:fldChar w:fldCharType="end"/>
        </w:r>
      </w:hyperlink>
    </w:p>
    <w:p>
      <w:pPr>
        <w:pStyle w:val="TOC2"/>
        <w:tabs>
          <w:tab w:val="right" w:leader="dot" w:pos="8306"/>
        </w:tabs>
      </w:pPr>
      <w:hyperlink w:anchor="_Toc15654" w:history="1">
        <w:r>
          <w:rPr>
            <w:rFonts w:ascii="仿宋" w:eastAsia="仿宋" w:hAnsi="仿宋" w:cs="仿宋" w:hint="eastAsia"/>
            <w:lang w:eastAsia="zh-CN"/>
          </w:rPr>
          <w:t>(五)、公司治理结构的建设</w:t>
        </w:r>
        <w:r>
          <w:tab/>
        </w:r>
        <w:r>
          <w:fldChar w:fldCharType="begin"/>
        </w:r>
        <w:r>
          <w:instrText xml:space="preserve"> PAGEREF _Toc15654 \h </w:instrText>
        </w:r>
        <w:r>
          <w:fldChar w:fldCharType="separate"/>
        </w:r>
        <w:r>
          <w:t>60</w:t>
        </w:r>
        <w:r>
          <w:fldChar w:fldCharType="end"/>
        </w:r>
      </w:hyperlink>
    </w:p>
    <w:p>
      <w:pPr>
        <w:pStyle w:val="TOC2"/>
        <w:tabs>
          <w:tab w:val="right" w:leader="dot" w:pos="8306"/>
        </w:tabs>
      </w:pPr>
      <w:hyperlink w:anchor="_Toc20108" w:history="1">
        <w:r>
          <w:rPr>
            <w:rFonts w:ascii="仿宋" w:eastAsia="仿宋" w:hAnsi="仿宋" w:cs="仿宋" w:hint="eastAsia"/>
            <w:lang w:eastAsia="zh-CN"/>
          </w:rPr>
          <w:t>(六)、公司业绩与财务信息的公开</w:t>
        </w:r>
        <w:r>
          <w:tab/>
        </w:r>
        <w:r>
          <w:fldChar w:fldCharType="begin"/>
        </w:r>
        <w:r>
          <w:instrText xml:space="preserve"> PAGEREF _Toc20108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过滤设备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3480"/>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24366"/>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17993"/>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过滤设备 项目公司是一家致力于 过滤设备过滤设备行业的公司，成立于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过滤设备 项目公司的使命是 [公司使命]，旨在通过 [关键业务活动] 提升过滤设备过滤设备行业的整体水平。公司的愿景是 [公司愿景]，立志成为 过滤设备 中的领军企业，引领过滤设备行业未来的发展方向。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项目公司拥有一支充满活力、高度专业化的团队。团队成员具备丰富的过滤设备行业经验和专业知识，致力于通过协同合作实现公司设定的战略目标。公司注重员工培训和发展，提供广阔的职业发展空间。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22050"/>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在市场拓展和品牌建设方面具有丰富经验，致力于提升公司在过滤设备行业中的市场份额。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XXXX年XX月至今，加入公司担任技术总监，负责产品研发和创新项目管理。具备深厚的技术功底和团队领导能力，对过滤设备行业技术发展有深刻见解。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1144"/>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24370"/>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8333"/>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8099"/>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过滤设备行业进行新材料、新工艺、新产品的研发，以促进整个过滤设备行业的结构调整和转型升级。这一系列政策的实施为过滤设备行业提供了有力的支持，有助于过滤设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过滤设备行业提供了增长的空间，同时，逐步升级的消费需求也促使过滤设备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过滤设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4188"/>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3570"/>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6368"/>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21559"/>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公司计划邀请合作伙伴参与项目投资，共同分享项目的发展成果。通过与过滤设备行业内有实力、资源丰富的合作伙伴达成合作协议，实现资源共享、风险分担，提高项目的整体实力。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6209"/>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2722"/>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2001"/>
      <w:r>
        <w:rPr>
          <w:rFonts w:ascii="仿宋" w:eastAsia="仿宋" w:hAnsi="仿宋" w:cs="仿宋" w:hint="eastAsia"/>
          <w:sz w:val="28"/>
          <w:lang w:eastAsia="zh-CN"/>
        </w:rPr>
        <w:t>三、薪酬制度管理</w:t>
      </w:r>
      <w:bookmarkEnd w:id="16"/>
    </w:p>
    <w:p>
      <w:pPr>
        <w:pStyle w:val="Heading2"/>
        <w:rPr>
          <w:rFonts w:ascii="仿宋" w:eastAsia="仿宋" w:hAnsi="仿宋" w:cs="仿宋" w:hint="eastAsia"/>
          <w:lang w:eastAsia="zh-CN"/>
        </w:rPr>
      </w:pPr>
      <w:bookmarkStart w:id="17" w:name="_Toc13017"/>
      <w:r>
        <w:rPr>
          <w:rFonts w:ascii="仿宋" w:eastAsia="仿宋" w:hAnsi="仿宋" w:cs="仿宋" w:hint="eastAsia"/>
          <w:lang w:eastAsia="zh-CN"/>
        </w:rPr>
        <w:t>(一)、薪酬管理制度</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过滤设备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1541"/>
      <w:r>
        <w:rPr>
          <w:rFonts w:ascii="仿宋" w:eastAsia="仿宋" w:hAnsi="仿宋" w:cs="仿宋" w:hint="eastAsia"/>
          <w:sz w:val="28"/>
          <w:lang w:eastAsia="zh-CN"/>
        </w:rPr>
        <w:t>(二)、奖金制度的制定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奖金制度原则确立：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奖励员工参与和完成相关技能培训，提高员工的专业素养。设立明确的培训计划和奖金发放标准，鼓励员工持续学习和提升自身技能，以适应市场和过滤设备行业的变化。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25402"/>
      <w:r>
        <w:rPr>
          <w:rFonts w:ascii="仿宋" w:eastAsia="仿宋" w:hAnsi="仿宋" w:cs="仿宋" w:hint="eastAsia"/>
          <w:sz w:val="28"/>
          <w:lang w:eastAsia="zh-CN"/>
        </w:rPr>
        <w:t>(三)、岗位薪酬体系设计</w:t>
      </w:r>
      <w:bookmarkEnd w:id="19"/>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0" w:name="_Toc2862"/>
      <w:r>
        <w:rPr>
          <w:rFonts w:ascii="仿宋" w:eastAsia="仿宋" w:hAnsi="仿宋" w:cs="仿宋" w:hint="eastAsia"/>
          <w:sz w:val="28"/>
          <w:lang w:eastAsia="zh-CN"/>
        </w:rPr>
        <w:t>(四)、绩效薪酬体系设计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1" w:name="_Toc18776"/>
      <w:r>
        <w:rPr>
          <w:rFonts w:ascii="仿宋" w:eastAsia="仿宋" w:hAnsi="仿宋" w:cs="仿宋" w:hint="eastAsia"/>
          <w:sz w:val="28"/>
          <w:lang w:eastAsia="zh-CN"/>
        </w:rPr>
        <w:t>四、过滤设备行业背景分析</w:t>
      </w:r>
      <w:bookmarkEnd w:id="21"/>
    </w:p>
    <w:p>
      <w:pPr>
        <w:pStyle w:val="Heading2"/>
        <w:rPr>
          <w:rFonts w:ascii="仿宋" w:eastAsia="仿宋" w:hAnsi="仿宋" w:cs="仿宋" w:hint="eastAsia"/>
          <w:lang w:eastAsia="zh-CN"/>
        </w:rPr>
      </w:pPr>
      <w:bookmarkStart w:id="22" w:name="_Toc27961"/>
      <w:r>
        <w:rPr>
          <w:rFonts w:ascii="仿宋" w:eastAsia="仿宋" w:hAnsi="仿宋" w:cs="仿宋" w:hint="eastAsia"/>
          <w:lang w:eastAsia="zh-CN"/>
        </w:rPr>
        <w:t>(一)、过滤设备行业背景分析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https://d.book118.com/898017011027006025</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过滤设备行业员工职业发展规划与管理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546D93"/>
    <w:rsid w:val="2C546D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898017011027006025"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2023-12-11T21:45:00Z</dcterms:created>
  <dcterms:modified xsi:type="dcterms:W3CDTF">2023-12-11T21:45:40Z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820D421959554319AAADF37FAA375729_11</vt:lpwstr>
  </property>
  <property fmtid="{D5CDD505-2E9C-101B-9397-08002B2CF9AE}" pid="3" name="KSOProductBuildVer">
    <vt:lpwstr>2052-12.1.0.15712</vt:lpwstr>
  </property>
</Properties>
</file>