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节能型空气分离设备项目调研分析报告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eastAsia="zh-CN"/>
          </w:rPr>
          <w:t>一、选址方案</w:t>
        </w:r>
        <w:r>
          <w:tab/>
        </w:r>
        <w:r>
          <w:fldChar w:fldCharType="begin"/>
        </w:r>
        <w:r>
          <w:instrText xml:space="preserve"> PAGEREF _Toc2773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(一)、节能型空气分离设备项目选址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(二)、节能型空气分离设备项目选址流程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(三)、节能型空气分离设备项目选址原则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二、SWOT分析说明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_Toc9991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4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_Toc16664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eastAsia="zh-CN"/>
          </w:rPr>
          <w:t>三、产品市场预测与分析</w:t>
        </w:r>
        <w:r>
          <w:tab/>
        </w:r>
        <w:r>
          <w:fldChar w:fldCharType="begin"/>
        </w:r>
        <w:r>
          <w:instrText xml:space="preserve"> PAGEREF _Toc5869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1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_Toc3877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四、节能型空气分离设备生产计划的含义与指标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1" w:history="1">
        <w:r>
          <w:rPr>
            <w:rFonts w:ascii="仿宋" w:eastAsia="仿宋" w:hAnsi="仿宋" w:cs="仿宋" w:hint="eastAsia"/>
            <w:lang w:eastAsia="zh-CN"/>
          </w:rPr>
          <w:t>五、背景和必要性研究</w:t>
        </w:r>
        <w:r>
          <w:tab/>
        </w:r>
        <w:r>
          <w:fldChar w:fldCharType="begin"/>
        </w:r>
        <w:r>
          <w:instrText xml:space="preserve"> PAGEREF _Toc12441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7" w:history="1">
        <w:r>
          <w:rPr>
            <w:rFonts w:ascii="仿宋" w:eastAsia="仿宋" w:hAnsi="仿宋" w:cs="仿宋" w:hint="eastAsia"/>
            <w:lang w:eastAsia="zh-CN"/>
          </w:rPr>
          <w:t>(一)、节能型空气分离设备项目承办单位背景分析</w:t>
        </w:r>
        <w:r>
          <w:tab/>
        </w:r>
        <w:r>
          <w:fldChar w:fldCharType="begin"/>
        </w:r>
        <w:r>
          <w:instrText xml:space="preserve"> PAGEREF _Toc3967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_Toc7125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5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_Toc3405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(六)、节能型空气分离设备项目必要性分析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eastAsia="zh-CN"/>
          </w:rPr>
          <w:t>六、环境评价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(二)、评价节能型空气分离设备项目概况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8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_Toc28358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6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_Toc22086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0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_Toc4250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七、风险应对评估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_Toc4057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9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_Toc12995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_Toc20724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八、节能型空气分离设备项目管理与实施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4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eastAsia="zh-CN"/>
          </w:rPr>
          <w:t>九、节能型空气分离设备项目风险分析</w:t>
        </w:r>
        <w:r>
          <w:tab/>
        </w:r>
        <w:r>
          <w:fldChar w:fldCharType="begin"/>
        </w:r>
        <w:r>
          <w:instrText xml:space="preserve"> PAGEREF _Toc10545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(一)、节能型空气分离设备项目风险分析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(二)、节能型空气分离设备项目风险对策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十、节能型空气分离设备项目经济效益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0" w:history="1">
        <w:r>
          <w:rPr>
            <w:rFonts w:ascii="仿宋" w:eastAsia="仿宋" w:hAnsi="仿宋" w:cs="仿宋" w:hint="eastAsia"/>
            <w:lang w:eastAsia="zh-CN"/>
          </w:rPr>
          <w:t>(三)、节能型空气分离设备项目盈利能力分析</w:t>
        </w:r>
        <w:r>
          <w:tab/>
        </w:r>
        <w:r>
          <w:fldChar w:fldCharType="begin"/>
        </w:r>
        <w:r>
          <w:instrText xml:space="preserve"> PAGEREF _Toc17300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6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eastAsia="zh-CN"/>
          </w:rPr>
          <w:t>十三、节能型空气分离设备行业市场营销总体思路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2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_Toc22232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十四、组织结构的基本类型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十五、第四十八章员工环保与可持续发展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2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_Toc23312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1" w:history="1">
        <w:r>
          <w:rPr>
            <w:rFonts w:ascii="仿宋" w:eastAsia="仿宋" w:hAnsi="仿宋" w:cs="仿宋" w:hint="eastAsia"/>
            <w:lang w:eastAsia="zh-CN"/>
          </w:rPr>
          <w:t>十六、品牌建设与市场定位</w:t>
        </w:r>
        <w:r>
          <w:tab/>
        </w:r>
        <w:r>
          <w:fldChar w:fldCharType="begin"/>
        </w:r>
        <w:r>
          <w:instrText xml:space="preserve"> PAGEREF _Toc21961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360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_Toc29360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十七、产品或服务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_Toc964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0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_Toc19820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" w:history="1">
        <w:r>
          <w:rPr>
            <w:rFonts w:ascii="仿宋" w:eastAsia="仿宋" w:hAnsi="仿宋" w:cs="仿宋" w:hint="eastAsia"/>
            <w:lang w:eastAsia="zh-CN"/>
          </w:rPr>
          <w:t>十八、安全与环境考核评价</w:t>
        </w:r>
        <w:r>
          <w:tab/>
        </w:r>
        <w:r>
          <w:fldChar w:fldCharType="begin"/>
        </w:r>
        <w:r>
          <w:instrText xml:space="preserve"> PAGEREF _Toc2798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十九、节能型空气分离设备项目建设单位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(一)、节能型空气分离设备项目承办单位基本情况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_Toc14583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7" w:history="1">
        <w:r>
          <w:rPr>
            <w:rFonts w:ascii="仿宋" w:eastAsia="仿宋" w:hAnsi="仿宋" w:cs="仿宋" w:hint="eastAsia"/>
            <w:lang w:eastAsia="zh-CN"/>
          </w:rPr>
          <w:t>二十、质量管理与持续改进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_Toc22060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2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_Toc29132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二十一、生产调度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5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_Toc7855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9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_Toc6469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二十二安全与环境投资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3"/>
      <w:r>
        <w:rPr>
          <w:rFonts w:ascii="仿宋" w:eastAsia="仿宋" w:hAnsi="仿宋" w:cs="仿宋" w:hint="eastAsia"/>
          <w:sz w:val="28"/>
          <w:lang w:eastAsia="zh-CN"/>
        </w:rPr>
        <w:t>一、选址方案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94"/>
      <w:r>
        <w:rPr>
          <w:rFonts w:ascii="仿宋" w:eastAsia="仿宋" w:hAnsi="仿宋" w:cs="仿宋" w:hint="eastAsia"/>
          <w:lang w:eastAsia="zh-CN"/>
        </w:rPr>
        <w:t>(一)、节能型空气分离设备项目选址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选择靠近主要市场和客户的位置，这有助于降低物流成本、提高交货速度，并满足市场需求。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需要考虑节能型空气分离设备项目所需原材料的可获得性和成本。因此，选址要能够轻松获取这些关键原材料，以确保生产的连续性和成本控制。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人才和劳动力资源对节能型空气分离设备项目的成功至关重要。因此，需要选择一个有足够技能工人和相关专业技能的地点，以满足节能型空气分离设备项目的需求。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考虑当地的环保法规和政策，确保节能型空气分离设备项目符合环保法规。这样做有助于降低环境风险和未来的法律问题。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https://d.book118.com/898037142133006040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节能型空气分离设备项目调研分析报告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节能型空气分离设备项目调研分析报告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节能型空气分离设备项目调研分析报告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节能型空气分离设备项目调研分析报告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节能型空气分离设备项目调研分析报告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2D288A"/>
    <w:rsid w:val="4593521B"/>
    <w:rsid w:val="682D288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037142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2024-02-21T03:32:00Z</dcterms:created>
  <dcterms:modified xsi:type="dcterms:W3CDTF">2024-02-21T03:32:16Z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BA8A7BCCB6A7421F957B9851F8F6A7F5_11</vt:lpwstr>
  </property>
  <property fmtid="{D5CDD505-2E9C-101B-9397-08002B2CF9AE}" pid="3" name="KSOProductBuildVer">
    <vt:lpwstr>2052-12.1.0.16250</vt:lpwstr>
  </property>
</Properties>
</file>