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50C45" w14:paraId="468D9C3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50C45" w14:paraId="7EAB82D5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50C45" w14:paraId="366CBD4A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50C45" w:rsidRPr="00B50C45" w14:paraId="09DDEF45" w14:textId="6DF857AA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50C45">
        <w:rPr>
          <w:rFonts w:ascii="宋体" w:eastAsia="宋体" w:hAnsi="宋体" w:hint="eastAsia"/>
          <w:b/>
          <w:sz w:val="60"/>
        </w:rPr>
        <w:t>户外机柜温控节能企业战略商业风险</w:t>
      </w:r>
    </w:p>
    <w:p w:rsidR="00B50C45" w:rsidP="00B50C45" w14:paraId="4869E028" w14:textId="52B521C9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50C45">
        <w:rPr>
          <w:rFonts w:ascii="仿宋" w:eastAsia="仿宋" w:hAnsi="仿宋" w:hint="eastAsia"/>
          <w:b/>
          <w:sz w:val="40"/>
        </w:rPr>
        <w:t>目录</w:t>
      </w:r>
    </w:p>
    <w:p w:rsidR="00B50C45" w14:paraId="59BD2B53" w14:textId="6D70EB9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序言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_Toc155861330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50C45" w14:paraId="4933FCD6" w14:textId="0CF8B67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一、战略风险的识别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50C45" w14:paraId="6A778BA9" w14:textId="6B5857B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(一)、户外机柜温控节能行业企业在确定愿景及使命时的风险识别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50C45" w14:paraId="0735BE25" w14:textId="42F56F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(二)、制定户外机柜温控节能行业企业战略目标的风险识别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_Toc155861333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50C45" w14:paraId="33CC4C90" w14:textId="4BF23F4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(三)、户外机柜温控节能行业企业战略分析的风险识别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_Toc155861334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B50C45" w14:paraId="3FA1EFDA" w14:textId="07B4925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(四)、户外机柜温控节能行业企业战略选择的风险识别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_Toc155861335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50C45" w14:paraId="427B593C" w14:textId="62BADE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(五)、户外机柜温控节能行业企业战略实施的风险识别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_Toc155861336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50C45" w14:paraId="111B20E0" w14:textId="055657F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二、战略风险的含义及分类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_Toc155861337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50C45" w14:paraId="58C8EF31" w14:textId="1C7CCF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(一)、战略风险的定义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_Toc155861338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50C45" w14:paraId="2F8CFF06" w14:textId="07443C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(二)、户外机柜温控节能行业企业战略风险的分类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_Toc155861339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50C45" w14:paraId="4F2042F3" w14:textId="323180C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三、公司概况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_Toc155861340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50C45" w14:paraId="23B53FD7" w14:textId="248652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(一)、公司基本信息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_Toc155861341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50C45" w14:paraId="7B5EF398" w14:textId="16DE0BC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(二)、公司主要财务数据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_Toc155861342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</w:p>
    <w:p w:rsidR="00B50C45" w14:paraId="04B3FBEB" w14:textId="25E9404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四、发展规划分析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_Toc155861343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50C45" w14:paraId="07D416DA" w14:textId="1034D0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(一)、公司发展规划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_Toc155861344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B50C45" w14:paraId="6E7D70AD" w14:textId="28FEE0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(二)、保障措施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_Toc155861345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B50C45" w14:paraId="5D5881A0" w14:textId="01E6971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_Toc155861346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B50C45" w14:paraId="2771BCCE" w14:textId="5BA25D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(一)、技术创新风险的探讨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_Toc155861347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B50C45" w14:paraId="5164F0F8" w14:textId="274DD32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六、户外机柜温控节能行业企业业务流程管理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_Toc155861348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50C45" w14:paraId="287D3489" w14:textId="01AA557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(一)、业务流程的建立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_Toc155861349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B50C45" w14:paraId="66552876" w14:textId="5671E0A9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(二)、业务流程的优化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_Toc155861350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B50C45" w14:paraId="6BFE15A6" w14:textId="171C8A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(三)、业务流程的重组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_Toc155861351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B50C45" w14:paraId="0D9178E5" w14:textId="35A9B16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七、户外机柜温控节能项目风险对策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_Toc155861352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B50C45" w14:paraId="20D798C6" w14:textId="3530AF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_Toc155861353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B50C45" w14:paraId="0A0CA486" w14:textId="38CDBD0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_Toc155861354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B50C45" w14:paraId="22104BD3" w14:textId="1F6147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_Toc155861355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50C45" w14:paraId="66399865" w14:textId="10E0C4F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_Toc155861356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50C45" w14:paraId="4A98441D" w14:textId="1A2256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_Toc155861357 \h </w:instrText>
      </w:r>
      <w:r>
        <w:rPr>
          <w:noProof/>
        </w:rPr>
        <w:fldChar w:fldCharType="separate"/>
      </w:r>
      <w:r>
        <w:rPr>
          <w:noProof/>
        </w:rPr>
        <w:t>27</w:t>
      </w:r>
      <w:r>
        <w:rPr>
          <w:noProof/>
        </w:rPr>
        <w:fldChar w:fldCharType="end"/>
      </w:r>
    </w:p>
    <w:p w:rsidR="00B50C45" w14:paraId="4E79FC2E" w14:textId="2BAA5CC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_Toc155861358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B50C45" w14:paraId="38CC3CEA" w14:textId="5CAD78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_Toc155861359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B50C45" w14:paraId="0E49AC6F" w14:textId="43936A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(八)、网络安全风险对策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_Toc155861360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B50C45" w14:paraId="3B68E67B" w14:textId="21D42EB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八、户外机柜温控节能项目风险分析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_Toc155861361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50C45" w14:paraId="425ED373" w14:textId="233974C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(一)、政策风险分析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_Toc155861362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50C45" w14:paraId="4AE2C9A7" w14:textId="1D30B3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_Toc155861363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50C45" w14:paraId="795EF490" w14:textId="2B3A122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(三)、环境风险分析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_Toc155861364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B50C45" w14:paraId="4AD943E7" w14:textId="59B627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(四)、人才风险分析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_Toc155861365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B50C45" w14:paraId="0C0EDE0C" w14:textId="2FA0F6E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(五)、社会责任风险分析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_Toc155861366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B50C45" w14:paraId="31691FC4" w14:textId="134F136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(六)、全球经济不确定性风险分析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_Toc155861367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B50C45" w14:paraId="28F47EE4" w14:textId="346C98E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(七)、供应链风险分析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_Toc155861368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B50C45" w14:paraId="46B4BEC1" w14:textId="31CC28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(八)、网络安全风险分析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_Toc155861369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B50C45" w14:paraId="1F06C85C" w14:textId="03C35E7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九、运营风险管理的一般程序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_Toc155861370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B50C45" w14:paraId="62412785" w14:textId="7B79F1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(一)、运营风险的识别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_Toc155861371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B50C45" w14:paraId="7895F8B2" w14:textId="3DBA444F">
      <w:pPr>
        <w:pStyle w:val="TOC2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(二)、运营风险的评估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_Toc155861372 \h </w:instrText>
      </w:r>
      <w:r>
        <w:rPr>
          <w:noProof/>
        </w:rPr>
        <w:fldChar w:fldCharType="separate"/>
      </w:r>
      <w:r>
        <w:rPr>
          <w:noProof/>
        </w:rPr>
        <w:t>33</w:t>
      </w:r>
      <w:r>
        <w:rPr>
          <w:noProof/>
        </w:rPr>
        <w:fldChar w:fldCharType="end"/>
      </w:r>
    </w:p>
    <w:p w:rsidR="00B50C45" w14:paraId="2C72CDA2" w14:textId="4BEE7D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(三)、运营风险的应对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_Toc155861373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B50C45" w14:paraId="4B479B30" w14:textId="716E4EF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_Toc155861374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B50C45" w14:paraId="15196A64" w14:textId="098F69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(一)、战略实施的阶段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_Toc155861375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B50C45" w14:paraId="0B132BAA" w14:textId="520056A4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十一、人力资源的特点及管理过程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_Toc155861376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B50C45" w14:paraId="797EC81C" w14:textId="2959A67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(一)、人力资源本身的特点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_Toc155861377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B50C45" w14:paraId="0FCFD296" w14:textId="7F7B8E2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(二)、人力资源管理过程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_Toc155861378 \h </w:instrText>
      </w:r>
      <w:r>
        <w:rPr>
          <w:noProof/>
        </w:rPr>
        <w:fldChar w:fldCharType="separate"/>
      </w:r>
      <w:r>
        <w:rPr>
          <w:noProof/>
        </w:rPr>
        <w:t>38</w:t>
      </w:r>
      <w:r>
        <w:rPr>
          <w:noProof/>
        </w:rPr>
        <w:fldChar w:fldCharType="end"/>
      </w:r>
    </w:p>
    <w:p w:rsidR="00B50C45" w14:paraId="32CE7413" w14:textId="3213502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十二、户外机柜温控节能项目基本情况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_Toc155861379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B50C45" w14:paraId="3547BD7E" w14:textId="6B3E24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(一)、户外机柜温控节能项目投资人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_Toc155861380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B50C45" w14:paraId="1C3D5448" w14:textId="014C6CA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(二)、户外机柜温控节能项目选址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_Toc155861381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B50C45" w14:paraId="77D708E6" w14:textId="17A09F4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(三)、户外机柜温控节能项目实施进度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_Toc155861382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B50C45" w14:paraId="0F7D48FB" w14:textId="2D81E7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_Toc155861383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B50C45" w14:paraId="54658E8A" w14:textId="2A098F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_Toc155861384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B50C45" w14:paraId="571A174D" w14:textId="6D3C09A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_Toc155861385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B50C45" w14:paraId="1EFCD6A4" w14:textId="3BC5A4C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(七)、主要经济技术指标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_Toc155861386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B50C45" w14:paraId="64C31A1B" w14:textId="0F202BA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十三、战略的定量评价决策方法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_Toc155861387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B50C45" w14:paraId="2BCD776B" w14:textId="000E5B7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(一)、战略的定量评价决策方法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_Toc155861388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B50C45" w14:paraId="046B1625" w14:textId="6D3370F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十四、战略钟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_Toc155861389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B50C45" w14:paraId="1B3D4DDA" w14:textId="6BC88B6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(一)、战略钟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_Toc155861390 \h </w:instrText>
      </w:r>
      <w:r>
        <w:rPr>
          <w:noProof/>
        </w:rPr>
        <w:fldChar w:fldCharType="separate"/>
      </w:r>
      <w:r>
        <w:rPr>
          <w:noProof/>
        </w:rPr>
        <w:t>44</w:t>
      </w:r>
      <w:r>
        <w:rPr>
          <w:noProof/>
        </w:rPr>
        <w:fldChar w:fldCharType="end"/>
      </w:r>
    </w:p>
    <w:p w:rsidR="00B50C45" w14:paraId="19E077D1" w14:textId="291FF75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十五、户外机柜温控节能行业企业过去战略的影响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_Toc155861391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B50C45" w14:paraId="53615BAD" w14:textId="112E791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(一)、户外机柜温控节能行业企业过去战略的影响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_Toc155861392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B50C45" w14:paraId="5906D204" w14:textId="6E0A11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十六、竞争优势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_Toc155861393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B50C45" w14:paraId="75B3B8F1" w14:textId="6FDCB115">
      <w:pPr>
        <w:pStyle w:val="TOC2"/>
        <w:tabs>
          <w:tab w:val="right" w:leader="dot" w:pos="8296"/>
        </w:tabs>
        <w:rPr>
          <w:noProof/>
        </w:rPr>
        <w:sectPr>
          <w:headerReference w:type="even" r:id="rId22"/>
          <w:headerReference w:type="default" r:id="rId23"/>
          <w:footerReference w:type="even" r:id="rId24"/>
          <w:footerReference w:type="default" r:id="rId25"/>
          <w:headerReference w:type="first" r:id="rId26"/>
          <w:footerReference w:type="first" r:id="rId27"/>
          <w:type w:val="nextPage"/>
          <w:pgSz w:w="11906" w:h="16838"/>
          <w:pgMar w:top="1440" w:right="1800" w:bottom="1440" w:left="1800" w:header="851" w:footer="992" w:gutter="0"/>
          <w:pgNumType w:start="4"/>
          <w:cols w:space="425"/>
          <w:titlePg w:val="0"/>
          <w:docGrid w:type="lines" w:linePitch="312"/>
        </w:sectPr>
      </w:pPr>
      <w:r>
        <w:rPr>
          <w:noProof/>
        </w:rPr>
        <w:t>(一)、竞争优势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_Toc155861394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B50C45" w14:paraId="0ACAFF6C" w14:textId="61B085A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十七、必要性分析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_Toc155861395 \h </w:instrText>
      </w:r>
      <w:r>
        <w:rPr>
          <w:noProof/>
        </w:rPr>
        <w:fldChar w:fldCharType="separate"/>
      </w:r>
      <w:r>
        <w:rPr>
          <w:noProof/>
        </w:rPr>
        <w:t>50</w:t>
      </w:r>
      <w:r>
        <w:rPr>
          <w:noProof/>
        </w:rPr>
        <w:fldChar w:fldCharType="end"/>
      </w:r>
    </w:p>
    <w:p w:rsidR="00B50C45" w14:paraId="28B58E1B" w14:textId="1E4B883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_Toc155861396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B50C45" w:rsidP="00B50C45" w14:paraId="26C9B6DB" w14:textId="58195A4E">
      <w:pPr>
        <w:widowControl/>
        <w:jc w:val="center"/>
        <w:rPr>
          <w:b/>
          <w:bCs/>
          <w:kern w:val="44"/>
          <w:sz w:val="44"/>
          <w:szCs w:val="44"/>
        </w:rPr>
      </w:pPr>
      <w:r>
        <w:fldChar w:fldCharType="end"/>
      </w:r>
      <w:r>
        <w:rPr>
          <w:b/>
          <w:bCs/>
          <w:kern w:val="44"/>
          <w:sz w:val="44"/>
          <w:szCs w:val="44"/>
        </w:rPr>
        <w:br/>
      </w:r>
      <w:r>
        <w:rPr>
          <w:b/>
          <w:bCs/>
          <w:kern w:val="44"/>
          <w:sz w:val="44"/>
          <w:szCs w:val="44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8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https://d.book118.com/898043073001006026</w:t>
        </w:r>
      </w:hyperlink>
    </w:p>
    <w:p w:rsidR="00B50C45" w:rsidP="00B50C45">
      <w:pPr>
        <w:widowControl/>
        <w:jc w:val="center"/>
        <w:rPr>
          <w:b/>
          <w:bCs/>
          <w:kern w:val="44"/>
          <w:sz w:val="44"/>
          <w:szCs w:val="44"/>
        </w:rPr>
      </w:pPr>
    </w:p>
    <w:sectPr>
      <w:headerReference w:type="even" r:id="rId29"/>
      <w:headerReference w:type="default" r:id="rId30"/>
      <w:footerReference w:type="even" r:id="rId31"/>
      <w:footerReference w:type="default" r:id="rId32"/>
      <w:headerReference w:type="first" r:id="rId33"/>
      <w:footerReference w:type="first" r:id="rId34"/>
      <w:type w:val="nextPage"/>
      <w:pgSz w:w="11906" w:h="16838"/>
      <w:pgMar w:top="1440" w:right="1800" w:bottom="1440" w:left="1800" w:header="851" w:footer="992" w:gutter="0"/>
      <w:pgNumType w:start="5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:rsidP="008A55A9" w14:paraId="043ED586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50C45" w14:paraId="21BB5B1B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:rsidP="008A55A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50C45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:rsidP="008A55A9" w14:textId="1969244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B50C45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14:textId="77777777">
    <w:pPr>
      <w:pStyle w:val="Footer"/>
    </w:pP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:rsidP="008A55A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50C45" w14:textId="77777777">
    <w:pPr>
      <w:pStyle w:val="Footer"/>
    </w:pP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:rsidP="008A55A9" w14:textId="1969244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 w:rsidR="00B50C45" w14:textId="77777777">
    <w:pPr>
      <w:pStyle w:val="Footer"/>
    </w:pP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:rsidP="008A55A9" w14:paraId="79921EF6" w14:textId="1969244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50C45" w14:paraId="207D106F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14:paraId="092838FA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:rsidP="008A55A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50C45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:rsidP="008A55A9" w14:textId="1969244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50C45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:rsidP="008A55A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50C45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:rsidP="008A55A9" w14:textId="1969244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B50C45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14:paraId="27A14F9A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:rsidRPr="00B50C45" w:rsidP="00B50C45" w14:textId="671E86A4">
    <w:pPr>
      <w:pStyle w:val="Header"/>
      <w:rPr>
        <w:rFonts w:ascii="仿宋" w:eastAsia="仿宋" w:hAnsi="仿宋"/>
      </w:rPr>
    </w:pPr>
    <w:r w:rsidRPr="00B50C45">
      <w:rPr>
        <w:rFonts w:ascii="仿宋" w:eastAsia="仿宋" w:hAnsi="仿宋" w:hint="eastAsia"/>
      </w:rPr>
      <w:t>户外机柜温控节能企业战略商业风险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14:textId="77777777">
    <w:pPr>
      <w:pStyle w:val="Header"/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14:textId="77777777">
    <w:pPr>
      <w:pStyle w:val="Header"/>
    </w:pP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:rsidRPr="00B50C45" w:rsidP="00B50C45" w14:textId="671E86A4">
    <w:pPr>
      <w:pStyle w:val="Header"/>
      <w:rPr>
        <w:rFonts w:ascii="仿宋" w:eastAsia="仿宋" w:hAnsi="仿宋"/>
      </w:rPr>
    </w:pPr>
    <w:r w:rsidRPr="00B50C45">
      <w:rPr>
        <w:rFonts w:ascii="仿宋" w:eastAsia="仿宋" w:hAnsi="仿宋" w:hint="eastAsia"/>
      </w:rPr>
      <w:t>户外机柜温控节能企业战略商业风险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:rsidRPr="00B50C45" w:rsidP="00B50C45" w14:paraId="6E274151" w14:textId="671E86A4">
    <w:pPr>
      <w:pStyle w:val="Header"/>
      <w:rPr>
        <w:rFonts w:ascii="仿宋" w:eastAsia="仿宋" w:hAnsi="仿宋"/>
      </w:rPr>
    </w:pPr>
    <w:r w:rsidRPr="00B50C45">
      <w:rPr>
        <w:rFonts w:ascii="仿宋" w:eastAsia="仿宋" w:hAnsi="仿宋" w:hint="eastAsia"/>
      </w:rPr>
      <w:t>户外机柜温控节能企业战略商业风险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14:paraId="19921732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:rsidRPr="00B50C45" w:rsidP="00B50C45" w14:textId="671E86A4">
    <w:pPr>
      <w:pStyle w:val="Header"/>
      <w:rPr>
        <w:rFonts w:ascii="仿宋" w:eastAsia="仿宋" w:hAnsi="仿宋"/>
      </w:rPr>
    </w:pPr>
    <w:r w:rsidRPr="00B50C45">
      <w:rPr>
        <w:rFonts w:ascii="仿宋" w:eastAsia="仿宋" w:hAnsi="仿宋" w:hint="eastAsia"/>
      </w:rPr>
      <w:t>户外机柜温控节能企业战略商业风险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:rsidRPr="00B50C45" w:rsidP="00B50C45" w14:textId="671E86A4">
    <w:pPr>
      <w:pStyle w:val="Header"/>
      <w:rPr>
        <w:rFonts w:ascii="仿宋" w:eastAsia="仿宋" w:hAnsi="仿宋"/>
      </w:rPr>
    </w:pPr>
    <w:r w:rsidRPr="00B50C45">
      <w:rPr>
        <w:rFonts w:ascii="仿宋" w:eastAsia="仿宋" w:hAnsi="仿宋" w:hint="eastAsia"/>
      </w:rPr>
      <w:t>户外机柜温控节能企业战略商业风险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0C45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C45"/>
    <w:rsid w:val="008A55A9"/>
    <w:rsid w:val="00B50C4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C30627E"/>
  <w15:chartTrackingRefBased/>
  <w15:docId w15:val="{C964E90F-FD40-4CD3-B1D9-CCEBA19DC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50C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50C45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50C45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50C45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50C45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50C45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50C4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50C45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50C45"/>
  </w:style>
  <w:style w:type="paragraph" w:styleId="TOC1">
    <w:name w:val="toc 1"/>
    <w:basedOn w:val="Normal"/>
    <w:next w:val="Normal"/>
    <w:autoRedefine/>
    <w:uiPriority w:val="39"/>
    <w:unhideWhenUsed/>
    <w:rsid w:val="00B50C45"/>
  </w:style>
  <w:style w:type="paragraph" w:styleId="TOC2">
    <w:name w:val="toc 2"/>
    <w:basedOn w:val="Normal"/>
    <w:next w:val="Normal"/>
    <w:autoRedefine/>
    <w:uiPriority w:val="39"/>
    <w:unhideWhenUsed/>
    <w:rsid w:val="00B50C45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header" Target="header11.xml" /><Relationship Id="rId24" Type="http://schemas.openxmlformats.org/officeDocument/2006/relationships/footer" Target="footer10.xml" /><Relationship Id="rId25" Type="http://schemas.openxmlformats.org/officeDocument/2006/relationships/footer" Target="footer11.xml" /><Relationship Id="rId26" Type="http://schemas.openxmlformats.org/officeDocument/2006/relationships/header" Target="header12.xml" /><Relationship Id="rId27" Type="http://schemas.openxmlformats.org/officeDocument/2006/relationships/footer" Target="footer12.xml" /><Relationship Id="rId28" Type="http://schemas.openxmlformats.org/officeDocument/2006/relationships/hyperlink" Target="https://d.book118.com/898043073001006026" TargetMode="External" /><Relationship Id="rId29" Type="http://schemas.openxmlformats.org/officeDocument/2006/relationships/header" Target="header13.xml" /><Relationship Id="rId3" Type="http://schemas.openxmlformats.org/officeDocument/2006/relationships/fontTable" Target="fontTable.xml" /><Relationship Id="rId30" Type="http://schemas.openxmlformats.org/officeDocument/2006/relationships/header" Target="header14.xml" /><Relationship Id="rId31" Type="http://schemas.openxmlformats.org/officeDocument/2006/relationships/footer" Target="footer13.xml" /><Relationship Id="rId32" Type="http://schemas.openxmlformats.org/officeDocument/2006/relationships/footer" Target="footer14.xml" /><Relationship Id="rId33" Type="http://schemas.openxmlformats.org/officeDocument/2006/relationships/header" Target="header15.xml" /><Relationship Id="rId34" Type="http://schemas.openxmlformats.org/officeDocument/2006/relationships/footer" Target="footer15.xml" /><Relationship Id="rId35" Type="http://schemas.openxmlformats.org/officeDocument/2006/relationships/theme" Target="theme/theme1.xml" /><Relationship Id="rId36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4064</Words>
  <Characters>23170</Characters>
  <Application>Microsoft Office Word</Application>
  <DocSecurity>0</DocSecurity>
  <Lines>193</Lines>
  <Paragraphs>54</Paragraphs>
  <ScaleCrop>false</ScaleCrop>
  <Company/>
  <LinksUpToDate>false</LinksUpToDate>
  <CharactersWithSpaces>27180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15655379906@163.com</dc:creator>
  <cp:lastModifiedBy>15655379906@163.com</cp:lastModifiedBy>
  <cp:revision>1</cp:revision>
  <dcterms:created xsi:type="dcterms:W3CDTF">2024-01-11T02:28:00Z</dcterms:created>
  <dcterms:modified xsi:type="dcterms:W3CDTF">2024-01-11T02:28:00Z</dcterms:modified>
</cp:coreProperties>
</file>