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青光眼用药项目规划设计蓝图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27" w:history="1">
        <w:r>
          <w:rPr>
            <w:rFonts w:ascii="仿宋" w:eastAsia="仿宋" w:hAnsi="仿宋" w:cs="仿宋" w:hint="eastAsia"/>
            <w:lang w:eastAsia="zh-CN"/>
          </w:rPr>
          <w:t>序言</w:t>
        </w:r>
        <w:r>
          <w:tab/>
        </w:r>
        <w:r>
          <w:fldChar w:fldCharType="begin"/>
        </w:r>
        <w:r>
          <w:instrText xml:space="preserve"> PAGEREF _Toc14127 \h </w:instrText>
        </w:r>
        <w:r>
          <w:fldChar w:fldCharType="separate"/>
        </w:r>
        <w:r>
          <w:t>3</w:t>
        </w:r>
        <w:r>
          <w:fldChar w:fldCharType="end"/>
        </w:r>
      </w:hyperlink>
    </w:p>
    <w:p>
      <w:pPr>
        <w:pStyle w:val="TOC1"/>
        <w:tabs>
          <w:tab w:val="right" w:leader="dot" w:pos="8306"/>
        </w:tabs>
      </w:pPr>
      <w:hyperlink w:anchor="_Toc24463" w:history="1">
        <w:r>
          <w:rPr>
            <w:rFonts w:ascii="仿宋" w:eastAsia="仿宋" w:hAnsi="仿宋" w:cs="仿宋" w:hint="eastAsia"/>
            <w:lang w:eastAsia="zh-CN"/>
          </w:rPr>
          <w:t>一、青光眼用药项目危机管理</w:t>
        </w:r>
        <w:r>
          <w:tab/>
        </w:r>
        <w:r>
          <w:fldChar w:fldCharType="begin"/>
        </w:r>
        <w:r>
          <w:instrText xml:space="preserve"> PAGEREF _Toc24463 \h </w:instrText>
        </w:r>
        <w:r>
          <w:fldChar w:fldCharType="separate"/>
        </w:r>
        <w:r>
          <w:t>3</w:t>
        </w:r>
        <w:r>
          <w:fldChar w:fldCharType="end"/>
        </w:r>
      </w:hyperlink>
    </w:p>
    <w:p>
      <w:pPr>
        <w:pStyle w:val="TOC2"/>
        <w:tabs>
          <w:tab w:val="right" w:leader="dot" w:pos="8306"/>
        </w:tabs>
      </w:pPr>
      <w:hyperlink w:anchor="_Toc14723" w:history="1">
        <w:r>
          <w:rPr>
            <w:rFonts w:ascii="仿宋" w:eastAsia="仿宋" w:hAnsi="仿宋" w:cs="仿宋" w:hint="eastAsia"/>
            <w:lang w:eastAsia="zh-CN"/>
          </w:rPr>
          <w:t>(一)、危机预警与识别</w:t>
        </w:r>
        <w:r>
          <w:tab/>
        </w:r>
        <w:r>
          <w:fldChar w:fldCharType="begin"/>
        </w:r>
        <w:r>
          <w:instrText xml:space="preserve"> PAGEREF _Toc14723 \h </w:instrText>
        </w:r>
        <w:r>
          <w:fldChar w:fldCharType="separate"/>
        </w:r>
        <w:r>
          <w:t>3</w:t>
        </w:r>
        <w:r>
          <w:fldChar w:fldCharType="end"/>
        </w:r>
      </w:hyperlink>
    </w:p>
    <w:p>
      <w:pPr>
        <w:pStyle w:val="TOC2"/>
        <w:tabs>
          <w:tab w:val="right" w:leader="dot" w:pos="8306"/>
        </w:tabs>
      </w:pPr>
      <w:hyperlink w:anchor="_Toc31387" w:history="1">
        <w:r>
          <w:rPr>
            <w:rFonts w:ascii="仿宋" w:eastAsia="仿宋" w:hAnsi="仿宋" w:cs="仿宋" w:hint="eastAsia"/>
            <w:lang w:eastAsia="zh-CN"/>
          </w:rPr>
          <w:t>(二)、危机应对与恢复</w:t>
        </w:r>
        <w:r>
          <w:tab/>
        </w:r>
        <w:r>
          <w:fldChar w:fldCharType="begin"/>
        </w:r>
        <w:r>
          <w:instrText xml:space="preserve"> PAGEREF _Toc31387 \h </w:instrText>
        </w:r>
        <w:r>
          <w:fldChar w:fldCharType="separate"/>
        </w:r>
        <w:r>
          <w:t>4</w:t>
        </w:r>
        <w:r>
          <w:fldChar w:fldCharType="end"/>
        </w:r>
      </w:hyperlink>
    </w:p>
    <w:p>
      <w:pPr>
        <w:pStyle w:val="TOC1"/>
        <w:tabs>
          <w:tab w:val="right" w:leader="dot" w:pos="8306"/>
        </w:tabs>
      </w:pPr>
      <w:hyperlink w:anchor="_Toc12777" w:history="1">
        <w:r>
          <w:rPr>
            <w:rFonts w:ascii="仿宋" w:eastAsia="仿宋" w:hAnsi="仿宋" w:cs="仿宋" w:hint="eastAsia"/>
            <w:lang w:eastAsia="zh-CN"/>
          </w:rPr>
          <w:t>二、青光眼用药项目选址可行性分析</w:t>
        </w:r>
        <w:r>
          <w:tab/>
        </w:r>
        <w:r>
          <w:fldChar w:fldCharType="begin"/>
        </w:r>
        <w:r>
          <w:instrText xml:space="preserve"> PAGEREF _Toc12777 \h </w:instrText>
        </w:r>
        <w:r>
          <w:fldChar w:fldCharType="separate"/>
        </w:r>
        <w:r>
          <w:t>5</w:t>
        </w:r>
        <w:r>
          <w:fldChar w:fldCharType="end"/>
        </w:r>
      </w:hyperlink>
    </w:p>
    <w:p>
      <w:pPr>
        <w:pStyle w:val="TOC2"/>
        <w:tabs>
          <w:tab w:val="right" w:leader="dot" w:pos="8306"/>
        </w:tabs>
      </w:pPr>
      <w:hyperlink w:anchor="_Toc9709" w:history="1">
        <w:r>
          <w:rPr>
            <w:rFonts w:ascii="仿宋" w:eastAsia="仿宋" w:hAnsi="仿宋" w:cs="仿宋" w:hint="eastAsia"/>
            <w:lang w:eastAsia="zh-CN"/>
          </w:rPr>
          <w:t>(一)、青光眼用药项目选址</w:t>
        </w:r>
        <w:r>
          <w:tab/>
        </w:r>
        <w:r>
          <w:fldChar w:fldCharType="begin"/>
        </w:r>
        <w:r>
          <w:instrText xml:space="preserve"> PAGEREF _Toc9709 \h </w:instrText>
        </w:r>
        <w:r>
          <w:fldChar w:fldCharType="separate"/>
        </w:r>
        <w:r>
          <w:t>5</w:t>
        </w:r>
        <w:r>
          <w:fldChar w:fldCharType="end"/>
        </w:r>
      </w:hyperlink>
    </w:p>
    <w:p>
      <w:pPr>
        <w:pStyle w:val="TOC2"/>
        <w:tabs>
          <w:tab w:val="right" w:leader="dot" w:pos="8306"/>
        </w:tabs>
      </w:pPr>
      <w:hyperlink w:anchor="_Toc7948" w:history="1">
        <w:r>
          <w:rPr>
            <w:rFonts w:ascii="仿宋" w:eastAsia="仿宋" w:hAnsi="仿宋" w:cs="仿宋" w:hint="eastAsia"/>
            <w:lang w:eastAsia="zh-CN"/>
          </w:rPr>
          <w:t>(二)、用地控制指标</w:t>
        </w:r>
        <w:r>
          <w:tab/>
        </w:r>
        <w:r>
          <w:fldChar w:fldCharType="begin"/>
        </w:r>
        <w:r>
          <w:instrText xml:space="preserve"> PAGEREF _Toc7948 \h </w:instrText>
        </w:r>
        <w:r>
          <w:fldChar w:fldCharType="separate"/>
        </w:r>
        <w:r>
          <w:t>5</w:t>
        </w:r>
        <w:r>
          <w:fldChar w:fldCharType="end"/>
        </w:r>
      </w:hyperlink>
    </w:p>
    <w:p>
      <w:pPr>
        <w:pStyle w:val="TOC2"/>
        <w:tabs>
          <w:tab w:val="right" w:leader="dot" w:pos="8306"/>
        </w:tabs>
      </w:pPr>
      <w:hyperlink w:anchor="_Toc2907" w:history="1">
        <w:r>
          <w:rPr>
            <w:rFonts w:ascii="仿宋" w:eastAsia="仿宋" w:hAnsi="仿宋" w:cs="仿宋" w:hint="eastAsia"/>
            <w:lang w:eastAsia="zh-CN"/>
          </w:rPr>
          <w:t>(三)、节约用地措施</w:t>
        </w:r>
        <w:r>
          <w:tab/>
        </w:r>
        <w:r>
          <w:fldChar w:fldCharType="begin"/>
        </w:r>
        <w:r>
          <w:instrText xml:space="preserve"> PAGEREF _Toc2907 \h </w:instrText>
        </w:r>
        <w:r>
          <w:fldChar w:fldCharType="separate"/>
        </w:r>
        <w:r>
          <w:t>7</w:t>
        </w:r>
        <w:r>
          <w:fldChar w:fldCharType="end"/>
        </w:r>
      </w:hyperlink>
    </w:p>
    <w:p>
      <w:pPr>
        <w:pStyle w:val="TOC2"/>
        <w:tabs>
          <w:tab w:val="right" w:leader="dot" w:pos="8306"/>
        </w:tabs>
      </w:pPr>
      <w:hyperlink w:anchor="_Toc31194" w:history="1">
        <w:r>
          <w:rPr>
            <w:rFonts w:ascii="仿宋" w:eastAsia="仿宋" w:hAnsi="仿宋" w:cs="仿宋" w:hint="eastAsia"/>
            <w:lang w:eastAsia="zh-CN"/>
          </w:rPr>
          <w:t>(四)、总图布置方案</w:t>
        </w:r>
        <w:r>
          <w:tab/>
        </w:r>
        <w:r>
          <w:fldChar w:fldCharType="begin"/>
        </w:r>
        <w:r>
          <w:instrText xml:space="preserve"> PAGEREF _Toc31194 \h </w:instrText>
        </w:r>
        <w:r>
          <w:fldChar w:fldCharType="separate"/>
        </w:r>
        <w:r>
          <w:t>8</w:t>
        </w:r>
        <w:r>
          <w:fldChar w:fldCharType="end"/>
        </w:r>
      </w:hyperlink>
    </w:p>
    <w:p>
      <w:pPr>
        <w:pStyle w:val="TOC2"/>
        <w:tabs>
          <w:tab w:val="right" w:leader="dot" w:pos="8306"/>
        </w:tabs>
      </w:pPr>
      <w:hyperlink w:anchor="_Toc9416" w:history="1">
        <w:r>
          <w:rPr>
            <w:rFonts w:ascii="仿宋" w:eastAsia="仿宋" w:hAnsi="仿宋" w:cs="仿宋" w:hint="eastAsia"/>
            <w:lang w:eastAsia="zh-CN"/>
          </w:rPr>
          <w:t>(五)、选址综合评价</w:t>
        </w:r>
        <w:r>
          <w:tab/>
        </w:r>
        <w:r>
          <w:fldChar w:fldCharType="begin"/>
        </w:r>
        <w:r>
          <w:instrText xml:space="preserve"> PAGEREF _Toc9416 \h </w:instrText>
        </w:r>
        <w:r>
          <w:fldChar w:fldCharType="separate"/>
        </w:r>
        <w:r>
          <w:t>9</w:t>
        </w:r>
        <w:r>
          <w:fldChar w:fldCharType="end"/>
        </w:r>
      </w:hyperlink>
    </w:p>
    <w:p>
      <w:pPr>
        <w:pStyle w:val="TOC1"/>
        <w:tabs>
          <w:tab w:val="right" w:leader="dot" w:pos="8306"/>
        </w:tabs>
      </w:pPr>
      <w:hyperlink w:anchor="_Toc20141" w:history="1">
        <w:r>
          <w:rPr>
            <w:rFonts w:ascii="仿宋" w:eastAsia="仿宋" w:hAnsi="仿宋" w:cs="仿宋" w:hint="eastAsia"/>
            <w:lang w:eastAsia="zh-CN"/>
          </w:rPr>
          <w:t>三、青光眼用药项目建设背景及必要性分析</w:t>
        </w:r>
        <w:r>
          <w:tab/>
        </w:r>
        <w:r>
          <w:fldChar w:fldCharType="begin"/>
        </w:r>
        <w:r>
          <w:instrText xml:space="preserve"> PAGEREF _Toc20141 \h </w:instrText>
        </w:r>
        <w:r>
          <w:fldChar w:fldCharType="separate"/>
        </w:r>
        <w:r>
          <w:t>11</w:t>
        </w:r>
        <w:r>
          <w:fldChar w:fldCharType="end"/>
        </w:r>
      </w:hyperlink>
    </w:p>
    <w:p>
      <w:pPr>
        <w:pStyle w:val="TOC2"/>
        <w:tabs>
          <w:tab w:val="right" w:leader="dot" w:pos="8306"/>
        </w:tabs>
      </w:pPr>
      <w:hyperlink w:anchor="_Toc26400" w:history="1">
        <w:r>
          <w:rPr>
            <w:rFonts w:ascii="仿宋" w:eastAsia="仿宋" w:hAnsi="仿宋" w:cs="仿宋" w:hint="eastAsia"/>
            <w:lang w:eastAsia="zh-CN"/>
          </w:rPr>
          <w:t>(一)、青光眼用药项目背景分析</w:t>
        </w:r>
        <w:r>
          <w:tab/>
        </w:r>
        <w:r>
          <w:fldChar w:fldCharType="begin"/>
        </w:r>
        <w:r>
          <w:instrText xml:space="preserve"> PAGEREF _Toc26400 \h </w:instrText>
        </w:r>
        <w:r>
          <w:fldChar w:fldCharType="separate"/>
        </w:r>
        <w:r>
          <w:t>11</w:t>
        </w:r>
        <w:r>
          <w:fldChar w:fldCharType="end"/>
        </w:r>
      </w:hyperlink>
    </w:p>
    <w:p>
      <w:pPr>
        <w:pStyle w:val="TOC2"/>
        <w:tabs>
          <w:tab w:val="right" w:leader="dot" w:pos="8306"/>
        </w:tabs>
      </w:pPr>
      <w:hyperlink w:anchor="_Toc22741" w:history="1">
        <w:r>
          <w:rPr>
            <w:rFonts w:ascii="仿宋" w:eastAsia="仿宋" w:hAnsi="仿宋" w:cs="仿宋" w:hint="eastAsia"/>
            <w:lang w:eastAsia="zh-CN"/>
          </w:rPr>
          <w:t>(二)、青光眼用药项目建设必要性分析</w:t>
        </w:r>
        <w:r>
          <w:tab/>
        </w:r>
        <w:r>
          <w:fldChar w:fldCharType="begin"/>
        </w:r>
        <w:r>
          <w:instrText xml:space="preserve"> PAGEREF _Toc22741 \h </w:instrText>
        </w:r>
        <w:r>
          <w:fldChar w:fldCharType="separate"/>
        </w:r>
        <w:r>
          <w:t>12</w:t>
        </w:r>
        <w:r>
          <w:fldChar w:fldCharType="end"/>
        </w:r>
      </w:hyperlink>
    </w:p>
    <w:p>
      <w:pPr>
        <w:pStyle w:val="TOC1"/>
        <w:tabs>
          <w:tab w:val="right" w:leader="dot" w:pos="8306"/>
        </w:tabs>
      </w:pPr>
      <w:hyperlink w:anchor="_Toc6716" w:history="1">
        <w:r>
          <w:rPr>
            <w:rFonts w:ascii="仿宋" w:eastAsia="仿宋" w:hAnsi="仿宋" w:cs="仿宋" w:hint="eastAsia"/>
            <w:lang w:eastAsia="zh-CN"/>
          </w:rPr>
          <w:t>四、青光眼用药项目文档管理</w:t>
        </w:r>
        <w:r>
          <w:tab/>
        </w:r>
        <w:r>
          <w:fldChar w:fldCharType="begin"/>
        </w:r>
        <w:r>
          <w:instrText xml:space="preserve"> PAGEREF _Toc6716 \h </w:instrText>
        </w:r>
        <w:r>
          <w:fldChar w:fldCharType="separate"/>
        </w:r>
        <w:r>
          <w:t>14</w:t>
        </w:r>
        <w:r>
          <w:fldChar w:fldCharType="end"/>
        </w:r>
      </w:hyperlink>
    </w:p>
    <w:p>
      <w:pPr>
        <w:pStyle w:val="TOC2"/>
        <w:tabs>
          <w:tab w:val="right" w:leader="dot" w:pos="8306"/>
        </w:tabs>
      </w:pPr>
      <w:hyperlink w:anchor="_Toc31588" w:history="1">
        <w:r>
          <w:rPr>
            <w:rFonts w:ascii="仿宋" w:eastAsia="仿宋" w:hAnsi="仿宋" w:cs="仿宋" w:hint="eastAsia"/>
            <w:lang w:eastAsia="zh-CN"/>
          </w:rPr>
          <w:t>(一)、文档编制与审查</w:t>
        </w:r>
        <w:r>
          <w:tab/>
        </w:r>
        <w:r>
          <w:fldChar w:fldCharType="begin"/>
        </w:r>
        <w:r>
          <w:instrText xml:space="preserve"> PAGEREF _Toc31588 \h </w:instrText>
        </w:r>
        <w:r>
          <w:fldChar w:fldCharType="separate"/>
        </w:r>
        <w:r>
          <w:t>14</w:t>
        </w:r>
        <w:r>
          <w:fldChar w:fldCharType="end"/>
        </w:r>
      </w:hyperlink>
    </w:p>
    <w:p>
      <w:pPr>
        <w:pStyle w:val="TOC2"/>
        <w:tabs>
          <w:tab w:val="right" w:leader="dot" w:pos="8306"/>
        </w:tabs>
      </w:pPr>
      <w:hyperlink w:anchor="_Toc27902" w:history="1">
        <w:r>
          <w:rPr>
            <w:rFonts w:ascii="仿宋" w:eastAsia="仿宋" w:hAnsi="仿宋" w:cs="仿宋" w:hint="eastAsia"/>
            <w:lang w:eastAsia="zh-CN"/>
          </w:rPr>
          <w:t>(二)、文档发布与分发</w:t>
        </w:r>
        <w:r>
          <w:tab/>
        </w:r>
        <w:r>
          <w:fldChar w:fldCharType="begin"/>
        </w:r>
        <w:r>
          <w:instrText xml:space="preserve"> PAGEREF _Toc27902 \h </w:instrText>
        </w:r>
        <w:r>
          <w:fldChar w:fldCharType="separate"/>
        </w:r>
        <w:r>
          <w:t>15</w:t>
        </w:r>
        <w:r>
          <w:fldChar w:fldCharType="end"/>
        </w:r>
      </w:hyperlink>
    </w:p>
    <w:p>
      <w:pPr>
        <w:pStyle w:val="TOC2"/>
        <w:tabs>
          <w:tab w:val="right" w:leader="dot" w:pos="8306"/>
        </w:tabs>
      </w:pPr>
      <w:hyperlink w:anchor="_Toc2413" w:history="1">
        <w:r>
          <w:rPr>
            <w:rFonts w:ascii="仿宋" w:eastAsia="仿宋" w:hAnsi="仿宋" w:cs="仿宋" w:hint="eastAsia"/>
            <w:lang w:eastAsia="zh-CN"/>
          </w:rPr>
          <w:t>(三)、文档存档与归档</w:t>
        </w:r>
        <w:r>
          <w:tab/>
        </w:r>
        <w:r>
          <w:fldChar w:fldCharType="begin"/>
        </w:r>
        <w:r>
          <w:instrText xml:space="preserve"> PAGEREF _Toc2413 \h </w:instrText>
        </w:r>
        <w:r>
          <w:fldChar w:fldCharType="separate"/>
        </w:r>
        <w:r>
          <w:t>16</w:t>
        </w:r>
        <w:r>
          <w:fldChar w:fldCharType="end"/>
        </w:r>
      </w:hyperlink>
    </w:p>
    <w:p>
      <w:pPr>
        <w:pStyle w:val="TOC1"/>
        <w:tabs>
          <w:tab w:val="right" w:leader="dot" w:pos="8306"/>
        </w:tabs>
      </w:pPr>
      <w:hyperlink w:anchor="_Toc3867" w:history="1">
        <w:r>
          <w:rPr>
            <w:rFonts w:ascii="仿宋" w:eastAsia="仿宋" w:hAnsi="仿宋" w:cs="仿宋" w:hint="eastAsia"/>
            <w:lang w:eastAsia="zh-CN"/>
          </w:rPr>
          <w:t>五、青光眼用药项目概论</w:t>
        </w:r>
        <w:r>
          <w:tab/>
        </w:r>
        <w:r>
          <w:fldChar w:fldCharType="begin"/>
        </w:r>
        <w:r>
          <w:instrText xml:space="preserve"> PAGEREF _Toc3867 \h </w:instrText>
        </w:r>
        <w:r>
          <w:fldChar w:fldCharType="separate"/>
        </w:r>
        <w:r>
          <w:t>17</w:t>
        </w:r>
        <w:r>
          <w:fldChar w:fldCharType="end"/>
        </w:r>
      </w:hyperlink>
    </w:p>
    <w:p>
      <w:pPr>
        <w:pStyle w:val="TOC2"/>
        <w:tabs>
          <w:tab w:val="right" w:leader="dot" w:pos="8306"/>
        </w:tabs>
      </w:pPr>
      <w:hyperlink w:anchor="_Toc8463" w:history="1">
        <w:r>
          <w:rPr>
            <w:rFonts w:ascii="仿宋" w:eastAsia="仿宋" w:hAnsi="仿宋" w:cs="仿宋" w:hint="eastAsia"/>
            <w:lang w:eastAsia="zh-CN"/>
          </w:rPr>
          <w:t>(一)、青光眼用药项目概况</w:t>
        </w:r>
        <w:r>
          <w:tab/>
        </w:r>
        <w:r>
          <w:fldChar w:fldCharType="begin"/>
        </w:r>
        <w:r>
          <w:instrText xml:space="preserve"> PAGEREF _Toc8463 \h </w:instrText>
        </w:r>
        <w:r>
          <w:fldChar w:fldCharType="separate"/>
        </w:r>
        <w:r>
          <w:t>17</w:t>
        </w:r>
        <w:r>
          <w:fldChar w:fldCharType="end"/>
        </w:r>
      </w:hyperlink>
    </w:p>
    <w:p>
      <w:pPr>
        <w:pStyle w:val="TOC2"/>
        <w:tabs>
          <w:tab w:val="right" w:leader="dot" w:pos="8306"/>
        </w:tabs>
      </w:pPr>
      <w:hyperlink w:anchor="_Toc9840" w:history="1">
        <w:r>
          <w:rPr>
            <w:rFonts w:ascii="仿宋" w:eastAsia="仿宋" w:hAnsi="仿宋" w:cs="仿宋" w:hint="eastAsia"/>
            <w:lang w:eastAsia="zh-CN"/>
          </w:rPr>
          <w:t>(二)、青光眼用药项目目标</w:t>
        </w:r>
        <w:r>
          <w:tab/>
        </w:r>
        <w:r>
          <w:fldChar w:fldCharType="begin"/>
        </w:r>
        <w:r>
          <w:instrText xml:space="preserve"> PAGEREF _Toc9840 \h </w:instrText>
        </w:r>
        <w:r>
          <w:fldChar w:fldCharType="separate"/>
        </w:r>
        <w:r>
          <w:t>19</w:t>
        </w:r>
        <w:r>
          <w:fldChar w:fldCharType="end"/>
        </w:r>
      </w:hyperlink>
    </w:p>
    <w:p>
      <w:pPr>
        <w:pStyle w:val="TOC2"/>
        <w:tabs>
          <w:tab w:val="right" w:leader="dot" w:pos="8306"/>
        </w:tabs>
      </w:pPr>
      <w:hyperlink w:anchor="_Toc14337" w:history="1">
        <w:r>
          <w:rPr>
            <w:rFonts w:ascii="仿宋" w:eastAsia="仿宋" w:hAnsi="仿宋" w:cs="仿宋" w:hint="eastAsia"/>
            <w:lang w:eastAsia="zh-CN"/>
          </w:rPr>
          <w:t>(三)、青光眼用药项目提出的理由</w:t>
        </w:r>
        <w:r>
          <w:tab/>
        </w:r>
        <w:r>
          <w:fldChar w:fldCharType="begin"/>
        </w:r>
        <w:r>
          <w:instrText xml:space="preserve"> PAGEREF _Toc14337 \h </w:instrText>
        </w:r>
        <w:r>
          <w:fldChar w:fldCharType="separate"/>
        </w:r>
        <w:r>
          <w:t>20</w:t>
        </w:r>
        <w:r>
          <w:fldChar w:fldCharType="end"/>
        </w:r>
      </w:hyperlink>
    </w:p>
    <w:p>
      <w:pPr>
        <w:pStyle w:val="TOC2"/>
        <w:tabs>
          <w:tab w:val="right" w:leader="dot" w:pos="8306"/>
        </w:tabs>
      </w:pPr>
      <w:hyperlink w:anchor="_Toc25566" w:history="1">
        <w:r>
          <w:rPr>
            <w:rFonts w:ascii="仿宋" w:eastAsia="仿宋" w:hAnsi="仿宋" w:cs="仿宋" w:hint="eastAsia"/>
            <w:lang w:eastAsia="zh-CN"/>
          </w:rPr>
          <w:t>(四)、青光眼用药项目意义</w:t>
        </w:r>
        <w:r>
          <w:tab/>
        </w:r>
        <w:r>
          <w:fldChar w:fldCharType="begin"/>
        </w:r>
        <w:r>
          <w:instrText xml:space="preserve"> PAGEREF _Toc25566 \h </w:instrText>
        </w:r>
        <w:r>
          <w:fldChar w:fldCharType="separate"/>
        </w:r>
        <w:r>
          <w:t>22</w:t>
        </w:r>
        <w:r>
          <w:fldChar w:fldCharType="end"/>
        </w:r>
      </w:hyperlink>
    </w:p>
    <w:p>
      <w:pPr>
        <w:pStyle w:val="TOC2"/>
        <w:tabs>
          <w:tab w:val="right" w:leader="dot" w:pos="8306"/>
        </w:tabs>
      </w:pPr>
      <w:hyperlink w:anchor="_Toc11657" w:history="1">
        <w:r>
          <w:rPr>
            <w:rFonts w:ascii="仿宋" w:eastAsia="仿宋" w:hAnsi="仿宋" w:cs="仿宋" w:hint="eastAsia"/>
            <w:lang w:eastAsia="zh-CN"/>
          </w:rPr>
          <w:t>(五)、青光眼用药项目背景</w:t>
        </w:r>
        <w:r>
          <w:tab/>
        </w:r>
        <w:r>
          <w:fldChar w:fldCharType="begin"/>
        </w:r>
        <w:r>
          <w:instrText xml:space="preserve"> PAGEREF _Toc11657 \h </w:instrText>
        </w:r>
        <w:r>
          <w:fldChar w:fldCharType="separate"/>
        </w:r>
        <w:r>
          <w:t>23</w:t>
        </w:r>
        <w:r>
          <w:fldChar w:fldCharType="end"/>
        </w:r>
      </w:hyperlink>
    </w:p>
    <w:p>
      <w:pPr>
        <w:pStyle w:val="TOC1"/>
        <w:tabs>
          <w:tab w:val="right" w:leader="dot" w:pos="8306"/>
        </w:tabs>
      </w:pPr>
      <w:hyperlink w:anchor="_Toc23536" w:history="1">
        <w:r>
          <w:rPr>
            <w:rFonts w:ascii="仿宋" w:eastAsia="仿宋" w:hAnsi="仿宋" w:cs="仿宋" w:hint="eastAsia"/>
            <w:lang w:eastAsia="zh-CN"/>
          </w:rPr>
          <w:t>六、青光眼用药项目建设单位说明</w:t>
        </w:r>
        <w:r>
          <w:tab/>
        </w:r>
        <w:r>
          <w:fldChar w:fldCharType="begin"/>
        </w:r>
        <w:r>
          <w:instrText xml:space="preserve"> PAGEREF _Toc23536 \h </w:instrText>
        </w:r>
        <w:r>
          <w:fldChar w:fldCharType="separate"/>
        </w:r>
        <w:r>
          <w:t>24</w:t>
        </w:r>
        <w:r>
          <w:fldChar w:fldCharType="end"/>
        </w:r>
      </w:hyperlink>
    </w:p>
    <w:p>
      <w:pPr>
        <w:pStyle w:val="TOC2"/>
        <w:tabs>
          <w:tab w:val="right" w:leader="dot" w:pos="8306"/>
        </w:tabs>
      </w:pPr>
      <w:hyperlink w:anchor="_Toc5366" w:history="1">
        <w:r>
          <w:rPr>
            <w:rFonts w:ascii="仿宋" w:eastAsia="仿宋" w:hAnsi="仿宋" w:cs="仿宋" w:hint="eastAsia"/>
            <w:lang w:eastAsia="zh-CN"/>
          </w:rPr>
          <w:t>(一)、青光眼用药项目承办单位基本情况</w:t>
        </w:r>
        <w:r>
          <w:tab/>
        </w:r>
        <w:r>
          <w:fldChar w:fldCharType="begin"/>
        </w:r>
        <w:r>
          <w:instrText xml:space="preserve"> PAGEREF _Toc5366 \h </w:instrText>
        </w:r>
        <w:r>
          <w:fldChar w:fldCharType="separate"/>
        </w:r>
        <w:r>
          <w:t>24</w:t>
        </w:r>
        <w:r>
          <w:fldChar w:fldCharType="end"/>
        </w:r>
      </w:hyperlink>
    </w:p>
    <w:p>
      <w:pPr>
        <w:pStyle w:val="TOC2"/>
        <w:tabs>
          <w:tab w:val="right" w:leader="dot" w:pos="8306"/>
        </w:tabs>
      </w:pPr>
      <w:hyperlink w:anchor="_Toc10722" w:history="1">
        <w:r>
          <w:rPr>
            <w:rFonts w:ascii="仿宋" w:eastAsia="仿宋" w:hAnsi="仿宋" w:cs="仿宋" w:hint="eastAsia"/>
            <w:lang w:eastAsia="zh-CN"/>
          </w:rPr>
          <w:t>(二)、公司经济效益分析</w:t>
        </w:r>
        <w:r>
          <w:tab/>
        </w:r>
        <w:r>
          <w:fldChar w:fldCharType="begin"/>
        </w:r>
        <w:r>
          <w:instrText xml:space="preserve"> PAGEREF _Toc10722 \h </w:instrText>
        </w:r>
        <w:r>
          <w:fldChar w:fldCharType="separate"/>
        </w:r>
        <w:r>
          <w:t>24</w:t>
        </w:r>
        <w:r>
          <w:fldChar w:fldCharType="end"/>
        </w:r>
      </w:hyperlink>
    </w:p>
    <w:p>
      <w:pPr>
        <w:pStyle w:val="TOC1"/>
        <w:tabs>
          <w:tab w:val="right" w:leader="dot" w:pos="8306"/>
        </w:tabs>
      </w:pPr>
      <w:hyperlink w:anchor="_Toc17686" w:history="1">
        <w:r>
          <w:rPr>
            <w:rFonts w:ascii="仿宋" w:eastAsia="仿宋" w:hAnsi="仿宋" w:cs="仿宋" w:hint="eastAsia"/>
            <w:lang w:eastAsia="zh-CN"/>
          </w:rPr>
          <w:t>七、青光眼用药项目环境影响分析</w:t>
        </w:r>
        <w:r>
          <w:tab/>
        </w:r>
        <w:r>
          <w:fldChar w:fldCharType="begin"/>
        </w:r>
        <w:r>
          <w:instrText xml:space="preserve"> PAGEREF _Toc17686 \h </w:instrText>
        </w:r>
        <w:r>
          <w:fldChar w:fldCharType="separate"/>
        </w:r>
        <w:r>
          <w:t>25</w:t>
        </w:r>
        <w:r>
          <w:fldChar w:fldCharType="end"/>
        </w:r>
      </w:hyperlink>
    </w:p>
    <w:p>
      <w:pPr>
        <w:pStyle w:val="TOC2"/>
        <w:tabs>
          <w:tab w:val="right" w:leader="dot" w:pos="8306"/>
        </w:tabs>
      </w:pPr>
      <w:hyperlink w:anchor="_Toc22469" w:history="1">
        <w:r>
          <w:rPr>
            <w:rFonts w:ascii="仿宋" w:eastAsia="仿宋" w:hAnsi="仿宋" w:cs="仿宋" w:hint="eastAsia"/>
            <w:lang w:eastAsia="zh-CN"/>
          </w:rPr>
          <w:t>(一)、建设区域环境质量现状</w:t>
        </w:r>
        <w:r>
          <w:tab/>
        </w:r>
        <w:r>
          <w:fldChar w:fldCharType="begin"/>
        </w:r>
        <w:r>
          <w:instrText xml:space="preserve"> PAGEREF _Toc22469 \h </w:instrText>
        </w:r>
        <w:r>
          <w:fldChar w:fldCharType="separate"/>
        </w:r>
        <w:r>
          <w:t>25</w:t>
        </w:r>
        <w:r>
          <w:fldChar w:fldCharType="end"/>
        </w:r>
      </w:hyperlink>
    </w:p>
    <w:p>
      <w:pPr>
        <w:pStyle w:val="TOC2"/>
        <w:tabs>
          <w:tab w:val="right" w:leader="dot" w:pos="8306"/>
        </w:tabs>
      </w:pPr>
      <w:hyperlink w:anchor="_Toc23620" w:history="1">
        <w:r>
          <w:rPr>
            <w:rFonts w:ascii="仿宋" w:eastAsia="仿宋" w:hAnsi="仿宋" w:cs="仿宋" w:hint="eastAsia"/>
            <w:lang w:eastAsia="zh-CN"/>
          </w:rPr>
          <w:t>(二)、建设期环境保护</w:t>
        </w:r>
        <w:r>
          <w:tab/>
        </w:r>
        <w:r>
          <w:fldChar w:fldCharType="begin"/>
        </w:r>
        <w:r>
          <w:instrText xml:space="preserve"> PAGEREF _Toc23620 \h </w:instrText>
        </w:r>
        <w:r>
          <w:fldChar w:fldCharType="separate"/>
        </w:r>
        <w:r>
          <w:t>27</w:t>
        </w:r>
        <w:r>
          <w:fldChar w:fldCharType="end"/>
        </w:r>
      </w:hyperlink>
    </w:p>
    <w:p>
      <w:pPr>
        <w:pStyle w:val="TOC2"/>
        <w:tabs>
          <w:tab w:val="right" w:leader="dot" w:pos="8306"/>
        </w:tabs>
      </w:pPr>
      <w:hyperlink w:anchor="_Toc7377" w:history="1">
        <w:r>
          <w:rPr>
            <w:rFonts w:ascii="仿宋" w:eastAsia="仿宋" w:hAnsi="仿宋" w:cs="仿宋" w:hint="eastAsia"/>
            <w:lang w:eastAsia="zh-CN"/>
          </w:rPr>
          <w:t>(三)、运营期环境保护</w:t>
        </w:r>
        <w:r>
          <w:tab/>
        </w:r>
        <w:r>
          <w:fldChar w:fldCharType="begin"/>
        </w:r>
        <w:r>
          <w:instrText xml:space="preserve"> PAGEREF _Toc7377 \h </w:instrText>
        </w:r>
        <w:r>
          <w:fldChar w:fldCharType="separate"/>
        </w:r>
        <w:r>
          <w:t>28</w:t>
        </w:r>
        <w:r>
          <w:fldChar w:fldCharType="end"/>
        </w:r>
      </w:hyperlink>
    </w:p>
    <w:p>
      <w:pPr>
        <w:pStyle w:val="TOC2"/>
        <w:tabs>
          <w:tab w:val="right" w:leader="dot" w:pos="8306"/>
        </w:tabs>
      </w:pPr>
      <w:hyperlink w:anchor="_Toc9729" w:history="1">
        <w:r>
          <w:rPr>
            <w:rFonts w:ascii="仿宋" w:eastAsia="仿宋" w:hAnsi="仿宋" w:cs="仿宋" w:hint="eastAsia"/>
            <w:lang w:eastAsia="zh-CN"/>
          </w:rPr>
          <w:t>(四)、青光眼用药项目建设对区域经济的影响</w:t>
        </w:r>
        <w:r>
          <w:tab/>
        </w:r>
        <w:r>
          <w:fldChar w:fldCharType="begin"/>
        </w:r>
        <w:r>
          <w:instrText xml:space="preserve"> PAGEREF _Toc9729 \h </w:instrText>
        </w:r>
        <w:r>
          <w:fldChar w:fldCharType="separate"/>
        </w:r>
        <w:r>
          <w:t>29</w:t>
        </w:r>
        <w:r>
          <w:fldChar w:fldCharType="end"/>
        </w:r>
      </w:hyperlink>
    </w:p>
    <w:p>
      <w:pPr>
        <w:pStyle w:val="TOC2"/>
        <w:tabs>
          <w:tab w:val="right" w:leader="dot" w:pos="8306"/>
        </w:tabs>
      </w:pPr>
      <w:hyperlink w:anchor="_Toc19229" w:history="1">
        <w:r>
          <w:rPr>
            <w:rFonts w:ascii="仿宋" w:eastAsia="仿宋" w:hAnsi="仿宋" w:cs="仿宋" w:hint="eastAsia"/>
            <w:lang w:eastAsia="zh-CN"/>
          </w:rPr>
          <w:t>(五)、废弃物处理</w:t>
        </w:r>
        <w:r>
          <w:tab/>
        </w:r>
        <w:r>
          <w:fldChar w:fldCharType="begin"/>
        </w:r>
        <w:r>
          <w:instrText xml:space="preserve"> PAGEREF _Toc19229 \h </w:instrText>
        </w:r>
        <w:r>
          <w:fldChar w:fldCharType="separate"/>
        </w:r>
        <w:r>
          <w:t>31</w:t>
        </w:r>
        <w:r>
          <w:fldChar w:fldCharType="end"/>
        </w:r>
      </w:hyperlink>
    </w:p>
    <w:p>
      <w:pPr>
        <w:pStyle w:val="TOC2"/>
        <w:tabs>
          <w:tab w:val="right" w:leader="dot" w:pos="8306"/>
        </w:tabs>
      </w:pPr>
      <w:hyperlink w:anchor="_Toc30260" w:history="1">
        <w:r>
          <w:rPr>
            <w:rFonts w:ascii="仿宋" w:eastAsia="仿宋" w:hAnsi="仿宋" w:cs="仿宋" w:hint="eastAsia"/>
            <w:lang w:eastAsia="zh-CN"/>
          </w:rPr>
          <w:t>(六)、特殊环境影响分析</w:t>
        </w:r>
        <w:r>
          <w:tab/>
        </w:r>
        <w:r>
          <w:fldChar w:fldCharType="begin"/>
        </w:r>
        <w:r>
          <w:instrText xml:space="preserve"> PAGEREF _Toc30260 \h </w:instrText>
        </w:r>
        <w:r>
          <w:fldChar w:fldCharType="separate"/>
        </w:r>
        <w:r>
          <w:t>32</w:t>
        </w:r>
        <w:r>
          <w:fldChar w:fldCharType="end"/>
        </w:r>
      </w:hyperlink>
    </w:p>
    <w:p>
      <w:pPr>
        <w:pStyle w:val="TOC2"/>
        <w:tabs>
          <w:tab w:val="right" w:leader="dot" w:pos="8306"/>
        </w:tabs>
      </w:pPr>
      <w:hyperlink w:anchor="_Toc20573" w:history="1">
        <w:r>
          <w:rPr>
            <w:rFonts w:ascii="仿宋" w:eastAsia="仿宋" w:hAnsi="仿宋" w:cs="仿宋" w:hint="eastAsia"/>
            <w:lang w:eastAsia="zh-CN"/>
          </w:rPr>
          <w:t>(七)、清洁生产</w:t>
        </w:r>
        <w:r>
          <w:tab/>
        </w:r>
        <w:r>
          <w:fldChar w:fldCharType="begin"/>
        </w:r>
        <w:r>
          <w:instrText xml:space="preserve"> PAGEREF _Toc20573 \h </w:instrText>
        </w:r>
        <w:r>
          <w:fldChar w:fldCharType="separate"/>
        </w:r>
        <w:r>
          <w:t>34</w:t>
        </w:r>
        <w:r>
          <w:fldChar w:fldCharType="end"/>
        </w:r>
      </w:hyperlink>
    </w:p>
    <w:p>
      <w:pPr>
        <w:pStyle w:val="TOC2"/>
        <w:tabs>
          <w:tab w:val="right" w:leader="dot" w:pos="8306"/>
        </w:tabs>
      </w:pPr>
      <w:hyperlink w:anchor="_Toc28547" w:history="1">
        <w:r>
          <w:rPr>
            <w:rFonts w:ascii="仿宋" w:eastAsia="仿宋" w:hAnsi="仿宋" w:cs="仿宋" w:hint="eastAsia"/>
            <w:lang w:eastAsia="zh-CN"/>
          </w:rPr>
          <w:t>(八)、环境保护综合评价</w:t>
        </w:r>
        <w:r>
          <w:tab/>
        </w:r>
        <w:r>
          <w:fldChar w:fldCharType="begin"/>
        </w:r>
        <w:r>
          <w:instrText xml:space="preserve"> PAGEREF _Toc28547 \h </w:instrText>
        </w:r>
        <w:r>
          <w:fldChar w:fldCharType="separate"/>
        </w:r>
        <w:r>
          <w:t>35</w:t>
        </w:r>
        <w:r>
          <w:fldChar w:fldCharType="end"/>
        </w:r>
      </w:hyperlink>
    </w:p>
    <w:p>
      <w:pPr>
        <w:pStyle w:val="TOC1"/>
        <w:tabs>
          <w:tab w:val="right" w:leader="dot" w:pos="8306"/>
        </w:tabs>
      </w:pPr>
      <w:hyperlink w:anchor="_Toc2395" w:history="1">
        <w:r>
          <w:rPr>
            <w:rFonts w:ascii="仿宋" w:eastAsia="仿宋" w:hAnsi="仿宋" w:cs="仿宋" w:hint="eastAsia"/>
            <w:lang w:eastAsia="zh-CN"/>
          </w:rPr>
          <w:t>八、青光眼用药项目经营效益</w:t>
        </w:r>
        <w:r>
          <w:tab/>
        </w:r>
        <w:r>
          <w:fldChar w:fldCharType="begin"/>
        </w:r>
        <w:r>
          <w:instrText xml:space="preserve"> PAGEREF _Toc2395 \h </w:instrText>
        </w:r>
        <w:r>
          <w:fldChar w:fldCharType="separate"/>
        </w:r>
        <w:r>
          <w:t>36</w:t>
        </w:r>
        <w:r>
          <w:fldChar w:fldCharType="end"/>
        </w:r>
      </w:hyperlink>
    </w:p>
    <w:p>
      <w:pPr>
        <w:pStyle w:val="TOC2"/>
        <w:tabs>
          <w:tab w:val="right" w:leader="dot" w:pos="8306"/>
        </w:tabs>
      </w:pPr>
      <w:hyperlink w:anchor="_Toc5480" w:history="1">
        <w:r>
          <w:rPr>
            <w:rFonts w:ascii="仿宋" w:eastAsia="仿宋" w:hAnsi="仿宋" w:cs="仿宋" w:hint="eastAsia"/>
            <w:lang w:eastAsia="zh-CN"/>
          </w:rPr>
          <w:t>(一)、经济评价财务测算</w:t>
        </w:r>
        <w:r>
          <w:tab/>
        </w:r>
        <w:r>
          <w:fldChar w:fldCharType="begin"/>
        </w:r>
        <w:r>
          <w:instrText xml:space="preserve"> PAGEREF _Toc5480 \h </w:instrText>
        </w:r>
        <w:r>
          <w:fldChar w:fldCharType="separate"/>
        </w:r>
        <w:r>
          <w:t>36</w:t>
        </w:r>
        <w:r>
          <w:fldChar w:fldCharType="end"/>
        </w:r>
      </w:hyperlink>
    </w:p>
    <w:p>
      <w:pPr>
        <w:pStyle w:val="TOC2"/>
        <w:tabs>
          <w:tab w:val="right" w:leader="dot" w:pos="8306"/>
        </w:tabs>
      </w:pPr>
      <w:hyperlink w:anchor="_Toc26165" w:history="1">
        <w:r>
          <w:rPr>
            <w:rFonts w:ascii="仿宋" w:eastAsia="仿宋" w:hAnsi="仿宋" w:cs="仿宋" w:hint="eastAsia"/>
            <w:lang w:eastAsia="zh-CN"/>
          </w:rPr>
          <w:t>(二)、青光眼用药项目盈利能力分析</w:t>
        </w:r>
        <w:r>
          <w:tab/>
        </w:r>
        <w:r>
          <w:fldChar w:fldCharType="begin"/>
        </w:r>
        <w:r>
          <w:instrText xml:space="preserve"> PAGEREF _Toc26165 \h </w:instrText>
        </w:r>
        <w:r>
          <w:fldChar w:fldCharType="separate"/>
        </w:r>
        <w:r>
          <w:t>37</w:t>
        </w:r>
        <w:r>
          <w:fldChar w:fldCharType="end"/>
        </w:r>
      </w:hyperlink>
    </w:p>
    <w:p>
      <w:pPr>
        <w:pStyle w:val="TOC1"/>
        <w:tabs>
          <w:tab w:val="right" w:leader="dot" w:pos="8306"/>
        </w:tabs>
      </w:pPr>
      <w:hyperlink w:anchor="_Toc20455" w:history="1">
        <w:r>
          <w:rPr>
            <w:rFonts w:ascii="仿宋" w:eastAsia="仿宋" w:hAnsi="仿宋" w:cs="仿宋" w:hint="eastAsia"/>
            <w:lang w:eastAsia="zh-CN"/>
          </w:rPr>
          <w:t>九、青光眼用药项目人力资源培养与发展</w:t>
        </w:r>
        <w:r>
          <w:tab/>
        </w:r>
        <w:r>
          <w:fldChar w:fldCharType="begin"/>
        </w:r>
        <w:r>
          <w:instrText xml:space="preserve"> PAGEREF _Toc20455 \h </w:instrText>
        </w:r>
        <w:r>
          <w:fldChar w:fldCharType="separate"/>
        </w:r>
        <w:r>
          <w:t>38</w:t>
        </w:r>
        <w:r>
          <w:fldChar w:fldCharType="end"/>
        </w:r>
      </w:hyperlink>
    </w:p>
    <w:p>
      <w:pPr>
        <w:pStyle w:val="TOC2"/>
        <w:tabs>
          <w:tab w:val="right" w:leader="dot" w:pos="8306"/>
        </w:tabs>
      </w:pPr>
      <w:hyperlink w:anchor="_Toc3506" w:history="1">
        <w:r>
          <w:rPr>
            <w:rFonts w:ascii="仿宋" w:eastAsia="仿宋" w:hAnsi="仿宋" w:cs="仿宋" w:hint="eastAsia"/>
            <w:lang w:eastAsia="zh-CN"/>
          </w:rPr>
          <w:t>(一)、人才需求与规划</w:t>
        </w:r>
        <w:r>
          <w:tab/>
        </w:r>
        <w:r>
          <w:fldChar w:fldCharType="begin"/>
        </w:r>
        <w:r>
          <w:instrText xml:space="preserve"> PAGEREF _Toc3506 \h </w:instrText>
        </w:r>
        <w:r>
          <w:fldChar w:fldCharType="separate"/>
        </w:r>
        <w:r>
          <w:t>38</w:t>
        </w:r>
        <w:r>
          <w:fldChar w:fldCharType="end"/>
        </w:r>
      </w:hyperlink>
    </w:p>
    <w:p>
      <w:pPr>
        <w:pStyle w:val="TOC2"/>
        <w:tabs>
          <w:tab w:val="right" w:leader="dot" w:pos="8306"/>
        </w:tabs>
      </w:pPr>
      <w:hyperlink w:anchor="_Toc30235" w:history="1">
        <w:r>
          <w:rPr>
            <w:rFonts w:ascii="仿宋" w:eastAsia="仿宋" w:hAnsi="仿宋" w:cs="仿宋" w:hint="eastAsia"/>
            <w:lang w:eastAsia="zh-CN"/>
          </w:rPr>
          <w:t>(二)、培训与发展计划</w:t>
        </w:r>
        <w:r>
          <w:tab/>
        </w:r>
        <w:r>
          <w:fldChar w:fldCharType="begin"/>
        </w:r>
        <w:r>
          <w:instrText xml:space="preserve"> PAGEREF _Toc30235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5" w:history="1">
        <w:r>
          <w:rPr>
            <w:rFonts w:ascii="仿宋" w:eastAsia="仿宋" w:hAnsi="仿宋" w:cs="仿宋" w:hint="eastAsia"/>
            <w:lang w:eastAsia="zh-CN"/>
          </w:rPr>
          <w:t>十、青光眼用药项目财务管理</w:t>
        </w:r>
        <w:r>
          <w:tab/>
        </w:r>
        <w:r>
          <w:fldChar w:fldCharType="begin"/>
        </w:r>
        <w:r>
          <w:instrText xml:space="preserve"> PAGEREF _Toc24625 \h </w:instrText>
        </w:r>
        <w:r>
          <w:fldChar w:fldCharType="separate"/>
        </w:r>
        <w:r>
          <w:t>39</w:t>
        </w:r>
        <w:r>
          <w:fldChar w:fldCharType="end"/>
        </w:r>
      </w:hyperlink>
    </w:p>
    <w:p>
      <w:pPr>
        <w:pStyle w:val="TOC2"/>
        <w:tabs>
          <w:tab w:val="right" w:leader="dot" w:pos="8306"/>
        </w:tabs>
      </w:pPr>
      <w:hyperlink w:anchor="_Toc24044" w:history="1">
        <w:r>
          <w:rPr>
            <w:rFonts w:ascii="仿宋" w:eastAsia="仿宋" w:hAnsi="仿宋" w:cs="仿宋" w:hint="eastAsia"/>
            <w:lang w:eastAsia="zh-CN"/>
          </w:rPr>
          <w:t>(一)、资金需求大</w:t>
        </w:r>
        <w:r>
          <w:tab/>
        </w:r>
        <w:r>
          <w:fldChar w:fldCharType="begin"/>
        </w:r>
        <w:r>
          <w:instrText xml:space="preserve"> PAGEREF _Toc24044 \h </w:instrText>
        </w:r>
        <w:r>
          <w:fldChar w:fldCharType="separate"/>
        </w:r>
        <w:r>
          <w:t>39</w:t>
        </w:r>
        <w:r>
          <w:fldChar w:fldCharType="end"/>
        </w:r>
      </w:hyperlink>
    </w:p>
    <w:p>
      <w:pPr>
        <w:pStyle w:val="TOC2"/>
        <w:tabs>
          <w:tab w:val="right" w:leader="dot" w:pos="8306"/>
        </w:tabs>
      </w:pPr>
      <w:hyperlink w:anchor="_Toc32499" w:history="1">
        <w:r>
          <w:rPr>
            <w:rFonts w:ascii="仿宋" w:eastAsia="仿宋" w:hAnsi="仿宋" w:cs="仿宋" w:hint="eastAsia"/>
            <w:lang w:eastAsia="zh-CN"/>
          </w:rPr>
          <w:t>(二)、研发周期长</w:t>
        </w:r>
        <w:r>
          <w:tab/>
        </w:r>
        <w:r>
          <w:fldChar w:fldCharType="begin"/>
        </w:r>
        <w:r>
          <w:instrText xml:space="preserve"> PAGEREF _Toc32499 \h </w:instrText>
        </w:r>
        <w:r>
          <w:fldChar w:fldCharType="separate"/>
        </w:r>
        <w:r>
          <w:t>40</w:t>
        </w:r>
        <w:r>
          <w:fldChar w:fldCharType="end"/>
        </w:r>
      </w:hyperlink>
    </w:p>
    <w:p>
      <w:pPr>
        <w:pStyle w:val="TOC2"/>
        <w:tabs>
          <w:tab w:val="right" w:leader="dot" w:pos="8306"/>
        </w:tabs>
      </w:pPr>
      <w:hyperlink w:anchor="_Toc8874" w:history="1">
        <w:r>
          <w:rPr>
            <w:rFonts w:ascii="仿宋" w:eastAsia="仿宋" w:hAnsi="仿宋" w:cs="仿宋" w:hint="eastAsia"/>
            <w:lang w:eastAsia="zh-CN"/>
          </w:rPr>
          <w:t>(三)、市场风险大</w:t>
        </w:r>
        <w:r>
          <w:tab/>
        </w:r>
        <w:r>
          <w:fldChar w:fldCharType="begin"/>
        </w:r>
        <w:r>
          <w:instrText xml:space="preserve"> PAGEREF _Toc8874 \h </w:instrText>
        </w:r>
        <w:r>
          <w:fldChar w:fldCharType="separate"/>
        </w:r>
        <w:r>
          <w:t>41</w:t>
        </w:r>
        <w:r>
          <w:fldChar w:fldCharType="end"/>
        </w:r>
      </w:hyperlink>
    </w:p>
    <w:p>
      <w:pPr>
        <w:pStyle w:val="TOC2"/>
        <w:tabs>
          <w:tab w:val="right" w:leader="dot" w:pos="8306"/>
        </w:tabs>
      </w:pPr>
      <w:hyperlink w:anchor="_Toc25296" w:history="1">
        <w:r>
          <w:rPr>
            <w:rFonts w:ascii="仿宋" w:eastAsia="仿宋" w:hAnsi="仿宋" w:cs="仿宋" w:hint="eastAsia"/>
            <w:lang w:eastAsia="zh-CN"/>
          </w:rPr>
          <w:t>(四)、利润率高</w:t>
        </w:r>
        <w:r>
          <w:tab/>
        </w:r>
        <w:r>
          <w:fldChar w:fldCharType="begin"/>
        </w:r>
        <w:r>
          <w:instrText xml:space="preserve"> PAGEREF _Toc25296 \h </w:instrText>
        </w:r>
        <w:r>
          <w:fldChar w:fldCharType="separate"/>
        </w:r>
        <w:r>
          <w:t>44</w:t>
        </w:r>
        <w:r>
          <w:fldChar w:fldCharType="end"/>
        </w:r>
      </w:hyperlink>
    </w:p>
    <w:p>
      <w:pPr>
        <w:pStyle w:val="TOC1"/>
        <w:tabs>
          <w:tab w:val="right" w:leader="dot" w:pos="8306"/>
        </w:tabs>
      </w:pPr>
      <w:hyperlink w:anchor="_Toc8555" w:history="1">
        <w:r>
          <w:rPr>
            <w:rFonts w:ascii="仿宋" w:eastAsia="仿宋" w:hAnsi="仿宋" w:cs="仿宋" w:hint="eastAsia"/>
            <w:lang w:eastAsia="zh-CN"/>
          </w:rPr>
          <w:t>十一、青光眼用药项目人力资源管理</w:t>
        </w:r>
        <w:r>
          <w:tab/>
        </w:r>
        <w:r>
          <w:fldChar w:fldCharType="begin"/>
        </w:r>
        <w:r>
          <w:instrText xml:space="preserve"> PAGEREF _Toc8555 \h </w:instrText>
        </w:r>
        <w:r>
          <w:fldChar w:fldCharType="separate"/>
        </w:r>
        <w:r>
          <w:t>46</w:t>
        </w:r>
        <w:r>
          <w:fldChar w:fldCharType="end"/>
        </w:r>
      </w:hyperlink>
    </w:p>
    <w:p>
      <w:pPr>
        <w:pStyle w:val="TOC2"/>
        <w:tabs>
          <w:tab w:val="right" w:leader="dot" w:pos="8306"/>
        </w:tabs>
      </w:pPr>
      <w:hyperlink w:anchor="_Toc9635" w:history="1">
        <w:r>
          <w:rPr>
            <w:rFonts w:ascii="仿宋" w:eastAsia="仿宋" w:hAnsi="仿宋" w:cs="仿宋" w:hint="eastAsia"/>
            <w:lang w:eastAsia="zh-CN"/>
          </w:rPr>
          <w:t>(一)、建立健全的预算管理制度</w:t>
        </w:r>
        <w:r>
          <w:tab/>
        </w:r>
        <w:r>
          <w:fldChar w:fldCharType="begin"/>
        </w:r>
        <w:r>
          <w:instrText xml:space="preserve"> PAGEREF _Toc9635 \h </w:instrText>
        </w:r>
        <w:r>
          <w:fldChar w:fldCharType="separate"/>
        </w:r>
        <w:r>
          <w:t>46</w:t>
        </w:r>
        <w:r>
          <w:fldChar w:fldCharType="end"/>
        </w:r>
      </w:hyperlink>
    </w:p>
    <w:p>
      <w:pPr>
        <w:pStyle w:val="TOC2"/>
        <w:tabs>
          <w:tab w:val="right" w:leader="dot" w:pos="8306"/>
        </w:tabs>
      </w:pPr>
      <w:hyperlink w:anchor="_Toc24915" w:history="1">
        <w:r>
          <w:rPr>
            <w:rFonts w:ascii="仿宋" w:eastAsia="仿宋" w:hAnsi="仿宋" w:cs="仿宋" w:hint="eastAsia"/>
            <w:lang w:eastAsia="zh-CN"/>
          </w:rPr>
          <w:t>(二)、加强资金流动监控</w:t>
        </w:r>
        <w:r>
          <w:tab/>
        </w:r>
        <w:r>
          <w:fldChar w:fldCharType="begin"/>
        </w:r>
        <w:r>
          <w:instrText xml:space="preserve"> PAGEREF _Toc24915 \h </w:instrText>
        </w:r>
        <w:r>
          <w:fldChar w:fldCharType="separate"/>
        </w:r>
        <w:r>
          <w:t>48</w:t>
        </w:r>
        <w:r>
          <w:fldChar w:fldCharType="end"/>
        </w:r>
      </w:hyperlink>
    </w:p>
    <w:p>
      <w:pPr>
        <w:pStyle w:val="TOC2"/>
        <w:tabs>
          <w:tab w:val="right" w:leader="dot" w:pos="8306"/>
        </w:tabs>
      </w:pPr>
      <w:hyperlink w:anchor="_Toc31717" w:history="1">
        <w:r>
          <w:rPr>
            <w:rFonts w:ascii="仿宋" w:eastAsia="仿宋" w:hAnsi="仿宋" w:cs="仿宋" w:hint="eastAsia"/>
            <w:lang w:eastAsia="zh-CN"/>
          </w:rPr>
          <w:t>(三)、制定完善的风险控制机制</w:t>
        </w:r>
        <w:r>
          <w:tab/>
        </w:r>
        <w:r>
          <w:fldChar w:fldCharType="begin"/>
        </w:r>
        <w:r>
          <w:instrText xml:space="preserve"> PAGEREF _Toc31717 \h </w:instrText>
        </w:r>
        <w:r>
          <w:fldChar w:fldCharType="separate"/>
        </w:r>
        <w:r>
          <w:t>49</w:t>
        </w:r>
        <w:r>
          <w:fldChar w:fldCharType="end"/>
        </w:r>
      </w:hyperlink>
    </w:p>
    <w:p>
      <w:pPr>
        <w:pStyle w:val="TOC2"/>
        <w:tabs>
          <w:tab w:val="right" w:leader="dot" w:pos="8306"/>
        </w:tabs>
      </w:pPr>
      <w:hyperlink w:anchor="_Toc3897" w:history="1">
        <w:r>
          <w:rPr>
            <w:rFonts w:ascii="仿宋" w:eastAsia="仿宋" w:hAnsi="仿宋" w:cs="仿宋" w:hint="eastAsia"/>
            <w:lang w:eastAsia="zh-CN"/>
          </w:rPr>
          <w:t>(四)、优化成本管理</w:t>
        </w:r>
        <w:r>
          <w:tab/>
        </w:r>
        <w:r>
          <w:fldChar w:fldCharType="begin"/>
        </w:r>
        <w:r>
          <w:instrText xml:space="preserve"> PAGEREF _Toc3897 \h </w:instrText>
        </w:r>
        <w:r>
          <w:fldChar w:fldCharType="separate"/>
        </w:r>
        <w:r>
          <w:t>50</w:t>
        </w:r>
        <w:r>
          <w:fldChar w:fldCharType="end"/>
        </w:r>
      </w:hyperlink>
    </w:p>
    <w:p>
      <w:pPr>
        <w:pStyle w:val="TOC1"/>
        <w:tabs>
          <w:tab w:val="right" w:leader="dot" w:pos="8306"/>
        </w:tabs>
      </w:pPr>
      <w:hyperlink w:anchor="_Toc2129" w:history="1">
        <w:r>
          <w:rPr>
            <w:rFonts w:ascii="仿宋" w:eastAsia="仿宋" w:hAnsi="仿宋" w:cs="仿宋" w:hint="eastAsia"/>
            <w:lang w:eastAsia="zh-CN"/>
          </w:rPr>
          <w:t>十二、青光眼用药项目计划安排</w:t>
        </w:r>
        <w:r>
          <w:tab/>
        </w:r>
        <w:r>
          <w:fldChar w:fldCharType="begin"/>
        </w:r>
        <w:r>
          <w:instrText xml:space="preserve"> PAGEREF _Toc2129 \h </w:instrText>
        </w:r>
        <w:r>
          <w:fldChar w:fldCharType="separate"/>
        </w:r>
        <w:r>
          <w:t>52</w:t>
        </w:r>
        <w:r>
          <w:fldChar w:fldCharType="end"/>
        </w:r>
      </w:hyperlink>
    </w:p>
    <w:p>
      <w:pPr>
        <w:pStyle w:val="TOC2"/>
        <w:tabs>
          <w:tab w:val="right" w:leader="dot" w:pos="8306"/>
        </w:tabs>
      </w:pPr>
      <w:hyperlink w:anchor="_Toc12093" w:history="1">
        <w:r>
          <w:rPr>
            <w:rFonts w:ascii="仿宋" w:eastAsia="仿宋" w:hAnsi="仿宋" w:cs="仿宋" w:hint="eastAsia"/>
            <w:lang w:eastAsia="zh-CN"/>
          </w:rPr>
          <w:t>(一)、建设周期</w:t>
        </w:r>
        <w:r>
          <w:tab/>
        </w:r>
        <w:r>
          <w:fldChar w:fldCharType="begin"/>
        </w:r>
        <w:r>
          <w:instrText xml:space="preserve"> PAGEREF _Toc12093 \h </w:instrText>
        </w:r>
        <w:r>
          <w:fldChar w:fldCharType="separate"/>
        </w:r>
        <w:r>
          <w:t>52</w:t>
        </w:r>
        <w:r>
          <w:fldChar w:fldCharType="end"/>
        </w:r>
      </w:hyperlink>
    </w:p>
    <w:p>
      <w:pPr>
        <w:pStyle w:val="TOC2"/>
        <w:tabs>
          <w:tab w:val="right" w:leader="dot" w:pos="8306"/>
        </w:tabs>
      </w:pPr>
      <w:hyperlink w:anchor="_Toc16781" w:history="1">
        <w:r>
          <w:rPr>
            <w:rFonts w:ascii="仿宋" w:eastAsia="仿宋" w:hAnsi="仿宋" w:cs="仿宋" w:hint="eastAsia"/>
            <w:lang w:eastAsia="zh-CN"/>
          </w:rPr>
          <w:t>(二)、建设进度</w:t>
        </w:r>
        <w:r>
          <w:tab/>
        </w:r>
        <w:r>
          <w:fldChar w:fldCharType="begin"/>
        </w:r>
        <w:r>
          <w:instrText xml:space="preserve"> PAGEREF _Toc16781 \h </w:instrText>
        </w:r>
        <w:r>
          <w:fldChar w:fldCharType="separate"/>
        </w:r>
        <w:r>
          <w:t>52</w:t>
        </w:r>
        <w:r>
          <w:fldChar w:fldCharType="end"/>
        </w:r>
      </w:hyperlink>
    </w:p>
    <w:p>
      <w:pPr>
        <w:pStyle w:val="TOC2"/>
        <w:tabs>
          <w:tab w:val="right" w:leader="dot" w:pos="8306"/>
        </w:tabs>
      </w:pPr>
      <w:hyperlink w:anchor="_Toc31823" w:history="1">
        <w:r>
          <w:rPr>
            <w:rFonts w:ascii="仿宋" w:eastAsia="仿宋" w:hAnsi="仿宋" w:cs="仿宋" w:hint="eastAsia"/>
            <w:lang w:eastAsia="zh-CN"/>
          </w:rPr>
          <w:t>(三)、进度安排注意事项</w:t>
        </w:r>
        <w:r>
          <w:tab/>
        </w:r>
        <w:r>
          <w:fldChar w:fldCharType="begin"/>
        </w:r>
        <w:r>
          <w:instrText xml:space="preserve"> PAGEREF _Toc31823 \h </w:instrText>
        </w:r>
        <w:r>
          <w:fldChar w:fldCharType="separate"/>
        </w:r>
        <w:r>
          <w:t>53</w:t>
        </w:r>
        <w:r>
          <w:fldChar w:fldCharType="end"/>
        </w:r>
      </w:hyperlink>
    </w:p>
    <w:p>
      <w:pPr>
        <w:pStyle w:val="TOC2"/>
        <w:tabs>
          <w:tab w:val="right" w:leader="dot" w:pos="8306"/>
        </w:tabs>
      </w:pPr>
      <w:hyperlink w:anchor="_Toc8742" w:history="1">
        <w:r>
          <w:rPr>
            <w:rFonts w:ascii="仿宋" w:eastAsia="仿宋" w:hAnsi="仿宋" w:cs="仿宋" w:hint="eastAsia"/>
            <w:lang w:eastAsia="zh-CN"/>
          </w:rPr>
          <w:t>(四)、人力资源配置</w:t>
        </w:r>
        <w:r>
          <w:tab/>
        </w:r>
        <w:r>
          <w:fldChar w:fldCharType="begin"/>
        </w:r>
        <w:r>
          <w:instrText xml:space="preserve"> PAGEREF _Toc8742 \h </w:instrText>
        </w:r>
        <w:r>
          <w:fldChar w:fldCharType="separate"/>
        </w:r>
        <w:r>
          <w:t>55</w:t>
        </w:r>
        <w:r>
          <w:fldChar w:fldCharType="end"/>
        </w:r>
      </w:hyperlink>
    </w:p>
    <w:p>
      <w:pPr>
        <w:pStyle w:val="TOC1"/>
        <w:tabs>
          <w:tab w:val="right" w:leader="dot" w:pos="8306"/>
        </w:tabs>
      </w:pPr>
      <w:hyperlink w:anchor="_Toc27833" w:history="1">
        <w:r>
          <w:rPr>
            <w:rFonts w:ascii="仿宋" w:eastAsia="仿宋" w:hAnsi="仿宋" w:cs="仿宋" w:hint="eastAsia"/>
            <w:lang w:eastAsia="zh-CN"/>
          </w:rPr>
          <w:t>十三、青光眼用药项目工程方案分析</w:t>
        </w:r>
        <w:r>
          <w:tab/>
        </w:r>
        <w:r>
          <w:fldChar w:fldCharType="begin"/>
        </w:r>
        <w:r>
          <w:instrText xml:space="preserve"> PAGEREF _Toc27833 \h </w:instrText>
        </w:r>
        <w:r>
          <w:fldChar w:fldCharType="separate"/>
        </w:r>
        <w:r>
          <w:t>56</w:t>
        </w:r>
        <w:r>
          <w:fldChar w:fldCharType="end"/>
        </w:r>
      </w:hyperlink>
    </w:p>
    <w:p>
      <w:pPr>
        <w:pStyle w:val="TOC2"/>
        <w:tabs>
          <w:tab w:val="right" w:leader="dot" w:pos="8306"/>
        </w:tabs>
      </w:pPr>
      <w:hyperlink w:anchor="_Toc23908" w:history="1">
        <w:r>
          <w:rPr>
            <w:rFonts w:ascii="仿宋" w:eastAsia="仿宋" w:hAnsi="仿宋" w:cs="仿宋" w:hint="eastAsia"/>
            <w:lang w:eastAsia="zh-CN"/>
          </w:rPr>
          <w:t>(一)、建筑工程设计原则</w:t>
        </w:r>
        <w:r>
          <w:tab/>
        </w:r>
        <w:r>
          <w:fldChar w:fldCharType="begin"/>
        </w:r>
        <w:r>
          <w:instrText xml:space="preserve"> PAGEREF _Toc23908 \h </w:instrText>
        </w:r>
        <w:r>
          <w:fldChar w:fldCharType="separate"/>
        </w:r>
        <w:r>
          <w:t>56</w:t>
        </w:r>
        <w:r>
          <w:fldChar w:fldCharType="end"/>
        </w:r>
      </w:hyperlink>
    </w:p>
    <w:p>
      <w:pPr>
        <w:pStyle w:val="TOC2"/>
        <w:tabs>
          <w:tab w:val="right" w:leader="dot" w:pos="8306"/>
        </w:tabs>
      </w:pPr>
      <w:hyperlink w:anchor="_Toc19496" w:history="1">
        <w:r>
          <w:rPr>
            <w:rFonts w:ascii="仿宋" w:eastAsia="仿宋" w:hAnsi="仿宋" w:cs="仿宋" w:hint="eastAsia"/>
            <w:lang w:eastAsia="zh-CN"/>
          </w:rPr>
          <w:t>(二)、土建工程建设指标</w:t>
        </w:r>
        <w:r>
          <w:tab/>
        </w:r>
        <w:r>
          <w:fldChar w:fldCharType="begin"/>
        </w:r>
        <w:r>
          <w:instrText xml:space="preserve"> PAGEREF _Toc19496 \h </w:instrText>
        </w:r>
        <w:r>
          <w:fldChar w:fldCharType="separate"/>
        </w:r>
        <w:r>
          <w:t>59</w:t>
        </w:r>
        <w:r>
          <w:fldChar w:fldCharType="end"/>
        </w:r>
      </w:hyperlink>
    </w:p>
    <w:p>
      <w:pPr>
        <w:pStyle w:val="TOC1"/>
        <w:tabs>
          <w:tab w:val="right" w:leader="dot" w:pos="8306"/>
        </w:tabs>
      </w:pPr>
      <w:hyperlink w:anchor="_Toc26558" w:history="1">
        <w:r>
          <w:rPr>
            <w:rFonts w:ascii="仿宋" w:eastAsia="仿宋" w:hAnsi="仿宋" w:cs="仿宋" w:hint="eastAsia"/>
            <w:lang w:eastAsia="zh-CN"/>
          </w:rPr>
          <w:t>十四、风险识别与分类</w:t>
        </w:r>
        <w:r>
          <w:tab/>
        </w:r>
        <w:r>
          <w:fldChar w:fldCharType="begin"/>
        </w:r>
        <w:r>
          <w:instrText xml:space="preserve"> PAGEREF _Toc26558 \h </w:instrText>
        </w:r>
        <w:r>
          <w:fldChar w:fldCharType="separate"/>
        </w:r>
        <w:r>
          <w:t>61</w:t>
        </w:r>
        <w:r>
          <w:fldChar w:fldCharType="end"/>
        </w:r>
      </w:hyperlink>
    </w:p>
    <w:p>
      <w:pPr>
        <w:pStyle w:val="TOC2"/>
        <w:tabs>
          <w:tab w:val="right" w:leader="dot" w:pos="8306"/>
        </w:tabs>
      </w:pPr>
      <w:hyperlink w:anchor="_Toc7880" w:history="1">
        <w:r>
          <w:rPr>
            <w:rFonts w:ascii="仿宋" w:eastAsia="仿宋" w:hAnsi="仿宋" w:cs="仿宋" w:hint="eastAsia"/>
            <w:lang w:eastAsia="zh-CN"/>
          </w:rPr>
          <w:t>(一)、风险识别</w:t>
        </w:r>
        <w:r>
          <w:tab/>
        </w:r>
        <w:r>
          <w:fldChar w:fldCharType="begin"/>
        </w:r>
        <w:r>
          <w:instrText xml:space="preserve"> PAGEREF _Toc7880 \h </w:instrText>
        </w:r>
        <w:r>
          <w:fldChar w:fldCharType="separate"/>
        </w:r>
        <w:r>
          <w:t>61</w:t>
        </w:r>
        <w:r>
          <w:fldChar w:fldCharType="end"/>
        </w:r>
      </w:hyperlink>
    </w:p>
    <w:p>
      <w:pPr>
        <w:pStyle w:val="TOC2"/>
        <w:tabs>
          <w:tab w:val="right" w:leader="dot" w:pos="8306"/>
        </w:tabs>
      </w:pPr>
      <w:hyperlink w:anchor="_Toc22521" w:history="1">
        <w:r>
          <w:rPr>
            <w:rFonts w:ascii="仿宋" w:eastAsia="仿宋" w:hAnsi="仿宋" w:cs="仿宋" w:hint="eastAsia"/>
            <w:lang w:eastAsia="zh-CN"/>
          </w:rPr>
          <w:t>(二)、风险分类</w:t>
        </w:r>
        <w:r>
          <w:tab/>
        </w:r>
        <w:r>
          <w:fldChar w:fldCharType="begin"/>
        </w:r>
        <w:r>
          <w:instrText xml:space="preserve"> PAGEREF _Toc22521 \h </w:instrText>
        </w:r>
        <w:r>
          <w:fldChar w:fldCharType="separate"/>
        </w:r>
        <w:r>
          <w:t>62</w:t>
        </w:r>
        <w:r>
          <w:fldChar w:fldCharType="end"/>
        </w:r>
      </w:hyperlink>
    </w:p>
    <w:p>
      <w:pPr>
        <w:pStyle w:val="TOC1"/>
        <w:tabs>
          <w:tab w:val="right" w:leader="dot" w:pos="8306"/>
        </w:tabs>
      </w:pPr>
      <w:hyperlink w:anchor="_Toc24171" w:history="1">
        <w:r>
          <w:rPr>
            <w:rFonts w:ascii="仿宋" w:eastAsia="仿宋" w:hAnsi="仿宋" w:cs="仿宋" w:hint="eastAsia"/>
            <w:lang w:eastAsia="zh-CN"/>
          </w:rPr>
          <w:t>十五、青光眼用药项目实施时间节点</w:t>
        </w:r>
        <w:r>
          <w:tab/>
        </w:r>
        <w:r>
          <w:fldChar w:fldCharType="begin"/>
        </w:r>
        <w:r>
          <w:instrText xml:space="preserve"> PAGEREF _Toc24171 \h </w:instrText>
        </w:r>
        <w:r>
          <w:fldChar w:fldCharType="separate"/>
        </w:r>
        <w:r>
          <w:t>64</w:t>
        </w:r>
        <w:r>
          <w:fldChar w:fldCharType="end"/>
        </w:r>
      </w:hyperlink>
    </w:p>
    <w:p>
      <w:pPr>
        <w:pStyle w:val="TOC2"/>
        <w:tabs>
          <w:tab w:val="right" w:leader="dot" w:pos="8306"/>
        </w:tabs>
      </w:pPr>
      <w:hyperlink w:anchor="_Toc3638" w:history="1">
        <w:r>
          <w:rPr>
            <w:rFonts w:ascii="仿宋" w:eastAsia="仿宋" w:hAnsi="仿宋" w:cs="仿宋" w:hint="eastAsia"/>
            <w:lang w:eastAsia="zh-CN"/>
          </w:rPr>
          <w:t>(一)、青光眼用药项目启动阶段时间节点</w:t>
        </w:r>
        <w:r>
          <w:tab/>
        </w:r>
        <w:r>
          <w:fldChar w:fldCharType="begin"/>
        </w:r>
        <w:r>
          <w:instrText xml:space="preserve"> PAGEREF _Toc3638 \h </w:instrText>
        </w:r>
        <w:r>
          <w:fldChar w:fldCharType="separate"/>
        </w:r>
        <w:r>
          <w:t>64</w:t>
        </w:r>
        <w:r>
          <w:fldChar w:fldCharType="end"/>
        </w:r>
      </w:hyperlink>
    </w:p>
    <w:p>
      <w:pPr>
        <w:pStyle w:val="TOC2"/>
        <w:tabs>
          <w:tab w:val="right" w:leader="dot" w:pos="8306"/>
        </w:tabs>
      </w:pPr>
      <w:hyperlink w:anchor="_Toc27101" w:history="1">
        <w:r>
          <w:rPr>
            <w:rFonts w:ascii="仿宋" w:eastAsia="仿宋" w:hAnsi="仿宋" w:cs="仿宋" w:hint="eastAsia"/>
            <w:lang w:eastAsia="zh-CN"/>
          </w:rPr>
          <w:t>(二)、青光眼用药项目执行阶段时间节点</w:t>
        </w:r>
        <w:r>
          <w:tab/>
        </w:r>
        <w:r>
          <w:fldChar w:fldCharType="begin"/>
        </w:r>
        <w:r>
          <w:instrText xml:space="preserve"> PAGEREF _Toc27101 \h </w:instrText>
        </w:r>
        <w:r>
          <w:fldChar w:fldCharType="separate"/>
        </w:r>
        <w:r>
          <w:t>65</w:t>
        </w:r>
        <w:r>
          <w:fldChar w:fldCharType="end"/>
        </w:r>
      </w:hyperlink>
    </w:p>
    <w:p>
      <w:pPr>
        <w:pStyle w:val="TOC2"/>
        <w:tabs>
          <w:tab w:val="right" w:leader="dot" w:pos="8306"/>
        </w:tabs>
      </w:pPr>
      <w:hyperlink w:anchor="_Toc14463" w:history="1">
        <w:r>
          <w:rPr>
            <w:rFonts w:ascii="仿宋" w:eastAsia="仿宋" w:hAnsi="仿宋" w:cs="仿宋" w:hint="eastAsia"/>
            <w:lang w:eastAsia="zh-CN"/>
          </w:rPr>
          <w:t>(三)、青光眼用药项目完成阶段时间节点</w:t>
        </w:r>
        <w:r>
          <w:tab/>
        </w:r>
        <w:r>
          <w:fldChar w:fldCharType="begin"/>
        </w:r>
        <w:r>
          <w:instrText xml:space="preserve"> PAGEREF _Toc14463 \h </w:instrText>
        </w:r>
        <w:r>
          <w:fldChar w:fldCharType="separate"/>
        </w:r>
        <w:r>
          <w:t>66</w:t>
        </w:r>
        <w:r>
          <w:fldChar w:fldCharType="end"/>
        </w:r>
      </w:hyperlink>
    </w:p>
    <w:p>
      <w:pPr>
        <w:pStyle w:val="TOC1"/>
        <w:tabs>
          <w:tab w:val="right" w:leader="dot" w:pos="8306"/>
        </w:tabs>
      </w:pPr>
      <w:hyperlink w:anchor="_Toc32714" w:history="1">
        <w:r>
          <w:rPr>
            <w:rFonts w:ascii="仿宋" w:eastAsia="仿宋" w:hAnsi="仿宋" w:cs="仿宋" w:hint="eastAsia"/>
            <w:lang w:eastAsia="zh-CN"/>
          </w:rPr>
          <w:t>十六、利益相关者分析与沟通计划</w:t>
        </w:r>
        <w:r>
          <w:tab/>
        </w:r>
        <w:r>
          <w:fldChar w:fldCharType="begin"/>
        </w:r>
        <w:r>
          <w:instrText xml:space="preserve"> PAGEREF _Toc32714 \h </w:instrText>
        </w:r>
        <w:r>
          <w:fldChar w:fldCharType="separate"/>
        </w:r>
        <w:r>
          <w:t>67</w:t>
        </w:r>
        <w:r>
          <w:fldChar w:fldCharType="end"/>
        </w:r>
      </w:hyperlink>
    </w:p>
    <w:p>
      <w:pPr>
        <w:pStyle w:val="TOC2"/>
        <w:tabs>
          <w:tab w:val="right" w:leader="dot" w:pos="8306"/>
        </w:tabs>
      </w:pPr>
      <w:hyperlink w:anchor="_Toc18567" w:history="1">
        <w:r>
          <w:rPr>
            <w:rFonts w:ascii="仿宋" w:eastAsia="仿宋" w:hAnsi="仿宋" w:cs="仿宋" w:hint="eastAsia"/>
            <w:lang w:eastAsia="zh-CN"/>
          </w:rPr>
          <w:t>(一)、利益相关者分析</w:t>
        </w:r>
        <w:r>
          <w:tab/>
        </w:r>
        <w:r>
          <w:fldChar w:fldCharType="begin"/>
        </w:r>
        <w:r>
          <w:instrText xml:space="preserve"> PAGEREF _Toc18567 \h </w:instrText>
        </w:r>
        <w:r>
          <w:fldChar w:fldCharType="separate"/>
        </w:r>
        <w:r>
          <w:t>67</w:t>
        </w:r>
        <w:r>
          <w:fldChar w:fldCharType="end"/>
        </w:r>
      </w:hyperlink>
    </w:p>
    <w:p>
      <w:pPr>
        <w:pStyle w:val="TOC2"/>
        <w:tabs>
          <w:tab w:val="right" w:leader="dot" w:pos="8306"/>
        </w:tabs>
      </w:pPr>
      <w:hyperlink w:anchor="_Toc10724" w:history="1">
        <w:r>
          <w:rPr>
            <w:rFonts w:ascii="仿宋" w:eastAsia="仿宋" w:hAnsi="仿宋" w:cs="仿宋" w:hint="eastAsia"/>
            <w:lang w:eastAsia="zh-CN"/>
          </w:rPr>
          <w:t>(二)、沟通计划</w:t>
        </w:r>
        <w:r>
          <w:tab/>
        </w:r>
        <w:r>
          <w:fldChar w:fldCharType="begin"/>
        </w:r>
        <w:r>
          <w:instrText xml:space="preserve"> PAGEREF _Toc10724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63"/>
      <w:r>
        <w:rPr>
          <w:rFonts w:ascii="仿宋" w:eastAsia="仿宋" w:hAnsi="仿宋" w:cs="仿宋" w:hint="eastAsia"/>
          <w:sz w:val="28"/>
          <w:lang w:eastAsia="zh-CN"/>
        </w:rPr>
        <w:t>一、青光眼用药项目危机管理</w:t>
      </w:r>
      <w:bookmarkEnd w:id="2"/>
    </w:p>
    <w:p>
      <w:pPr>
        <w:pStyle w:val="Heading2"/>
        <w:rPr>
          <w:rFonts w:ascii="仿宋" w:eastAsia="仿宋" w:hAnsi="仿宋" w:cs="仿宋" w:hint="eastAsia"/>
          <w:lang w:eastAsia="zh-CN"/>
        </w:rPr>
      </w:pPr>
      <w:bookmarkStart w:id="3" w:name="_Toc147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危机管理中，危机预警与识别是确保青光眼用药项目稳健运行的核心步骤。通过建立全面的监测机制，青光眼用药项目团队旨在及时发现和理解潜在的风险和危机因素，以便采取及时的预防和应对措施，确保青光眼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首先，通过深入的风险评估，青光眼用药项目团队全面分析了整个青光眼用药项目和各个阶段可能存在的威胁。这包括准确评估每个潜在风险的发生概率和可能影响的程度，为后续危机预警提供了有力支持。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青光眼用药项目团队着重于明确定义青光眼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青光眼用药项目进展的持续监控，团队能够及时发现潜在问题并作出迅速反应。青光眼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在这一阶段，团队的专业素养和反应速度将发挥至关重要的作用，以确保潜在危机能够在初期得到有效的处理，最大程度地减轻负面影响。通过危机预警与识别，青光眼用药项目得以更有序、可控地推进。</w:t>
      </w:r>
    </w:p>
    <w:p>
      <w:pPr>
        <w:pStyle w:val="Heading2"/>
        <w:ind w:firstLine="560" w:firstLineChars="200"/>
        <w:rPr>
          <w:rFonts w:ascii="仿宋" w:eastAsia="仿宋" w:hAnsi="仿宋" w:cs="仿宋" w:hint="eastAsia"/>
          <w:sz w:val="28"/>
          <w:lang w:eastAsia="zh-CN"/>
        </w:rPr>
      </w:pPr>
      <w:bookmarkStart w:id="4" w:name="_Toc313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在危机发生时，青光眼用药项目团队立即行动，成立了应急小组。该小组的任务是迅速制定并实施紧急应对措施，以最小化潜在损失。以下是采取的主要措施：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暂停青光眼用药项目进度：为遏制危机蔓延，青光眼用药项目暂时停止进行，以便全面评估当前状况。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资源重新分配：重新评估青光眼用药项目资源的分配，确保最大限度地减小损失。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实时沟通：与关键利益相关者建立实时沟通机制，向他们传递青光眼用药项目危机的实际状况，保障青光眼用药项目核心利益。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在紧急应对的同时，青光眼用药项目团队强调了团队协作和有效沟通的重要性。以下是团队协作的关键举措：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信息共享机制：建立了信息共享平台，确保团队成员能够及时获取青光眼用药项目危机的实时信息。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领导者沟通：青光眼用药项目领导者通过定期会议和即时沟通工具，指导团队应对危机，保持团队稳定运行。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随着危机得到初步控制，青光眼用药项目团队转向制定恢复计划，以确保青光眼用药项目能够从中迅速恢复。主要恢复计划包括：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修复受损的进度计划：重新评估青光眼用药项目进度，制定修复计划，确保青光眼用药项目尽快回归正常进程。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重新调整资源分配：优化资源分配，确保青光眼用药项目在有限资源下高效运转。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风险管理机制加强：对青光眼用药项目风险进行全面评估，制定更强化的风险管理策略，以预防未来可能的危机。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777"/>
      <w:r>
        <w:rPr>
          <w:rFonts w:ascii="仿宋" w:eastAsia="仿宋" w:hAnsi="仿宋" w:cs="仿宋" w:hint="eastAsia"/>
          <w:sz w:val="28"/>
          <w:lang w:eastAsia="zh-CN"/>
        </w:rPr>
        <w:t>二、青光眼用药项目选址可行性分析</w:t>
      </w:r>
      <w:bookmarkEnd w:id="5"/>
    </w:p>
    <w:p>
      <w:pPr>
        <w:pStyle w:val="Heading2"/>
        <w:rPr>
          <w:rFonts w:ascii="仿宋" w:eastAsia="仿宋" w:hAnsi="仿宋" w:cs="仿宋" w:hint="eastAsia"/>
          <w:lang w:eastAsia="zh-CN"/>
        </w:rPr>
      </w:pPr>
      <w:bookmarkStart w:id="6" w:name="_Toc9709"/>
      <w:r>
        <w:rPr>
          <w:rFonts w:ascii="仿宋" w:eastAsia="仿宋" w:hAnsi="仿宋" w:cs="仿宋" w:hint="eastAsia"/>
          <w:lang w:eastAsia="zh-CN"/>
        </w:rPr>
        <w:t>(一)、青光眼用药项目选址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该青光眼用药项目选址位于XX省XX市XX区XXX街道</w:t>
      </w:r>
    </w:p>
    <w:p>
      <w:pPr>
        <w:pStyle w:val="Heading2"/>
        <w:ind w:firstLine="560" w:firstLineChars="200"/>
        <w:rPr>
          <w:rFonts w:ascii="仿宋" w:eastAsia="仿宋" w:hAnsi="仿宋" w:cs="仿宋" w:hint="eastAsia"/>
          <w:sz w:val="28"/>
          <w:lang w:eastAsia="zh-CN"/>
        </w:rPr>
      </w:pPr>
      <w:bookmarkStart w:id="7" w:name="_Toc79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青光眼用药项目的征地面积将根据青光眼用药项目的实际规模和需求进行精确规划。具体面积XXX平方米，旨在确保青光眼用药项目不仅能够满足当前的发展需求，还能够预留空间以适应未来的扩展。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净用地面积是在征地面积基础上去除不可利用面积后的实际可开发用地。具体面积XXX平方米，考虑到环保、交通、安全等多方面因素，以确保青光眼用药项目在整体利用效率上达到最优。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青光眼用药项目计划建设的建筑总规模具体面积XXX平方米。这一规模的确定综合考虑了青光眼用药项目的性质、规模，以及城市规划的相关要求，确保建筑布局与周边环境协调一致。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绿地率是青光眼用药项目用地中被规划为绿地的比例。具体面积XXX平方米，旨在通过合理规划绿地，改善青光眼用药项目周边环境，提升居民生活质量，并符合城市整体绿化规划。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容积率是用地上可以建设的建筑总体积与用地面积之比。具体面积XXX，通过合理的容积率规划，确保青光眼用药项目建筑规模与周边环境和谐共生。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青光眼用药项目选址与当地城市规划相一致，具体面积XXX平方米。通过与城市规划部门深入沟通，确保青光眼用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青光眼用药项目选址符合当地产业政策，具体面积XXX平方米。这包括青光眼用药项目对当地经济的促进作用，以及对相关产业的带动效应，确保青光眼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用地总体要求必须符合环保和可持续发展的原则，具体面积XXX平方米。通过采用绿色建筑设计、节能减排等措施，确保青光眼用药项目在建设和运营过程中对环境的影响最小化，达到可持续发展的要求。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确保青光眼用药项目选址具备必要的公共设施配套，具体面积XXX平方米。这包括交通便利性、教育、医疗等基础设施，以提高居民生活品质，使得青光眼用药项目选址更具吸引力。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考虑用地总体要求对当地社会稳定性的影响，具体面积XXX平方米。通过深入了解当地社区反馈，确保青光眼用药项目的选址和建设过程对当地社会和谐稳定产生积极作用。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青光眼用药项目选址不仅符合法规和规划，还在实际操作中具有可行性。这一全面规划将为青光眼用药项目的成功实施提供坚实的基础，确保青光眼用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0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青光眼用药项目的设备规划和空间设计中，我们将采取灵活设备布局的措施。设备布局将根据实际需求进行灵活设计，避免不必要的浪费。通过合理规划设备摆放位置，我们将提高设备的利用率，减少设备间距，以确保青光眼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青光眼用药项目内部引入共享设施的概念，例如共享会议室、办公区等。通过这种方式，我们可以减少对资源的重复建设，提高资源共享效率，从而减小青光眼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19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青光眼用药项目的总图布置中，我们将不同功能区域进行明确的规划，以最大程度满足青光眼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41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青光眼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青光眼用药项目对环境的影响是综合评价的重要因素之一。我们将详细考虑选址周边的自然环境、生态保护区、水源地等情况，确保青光眼用药项目的建设和运营对环境影响最小化，并符合当地的环保法规标准。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对选址的评价还需充分考虑当地政府的产业政策和法规。我们将详细了解青光眼用药项目所在地的相关政策，确保青光眼用药项目的规划和运营与当地法规相符，降低不必要的法律风险。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考虑到社会稳定性对企业运营的重要性，我们将评估选址地区的社会安全情况、劳工关系、社区反馈等方面，以确保青光眼用药项目的建设和运营不会受到社会稳定性的负面影响。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最后，我们将综合考虑用地成本，包括土地购置费用、土地开发成本等。通过对用地成本的详细评估，我们能够做出更为精确的经济效益分析，为青光眼用药项目的投资决策提供有力支持。</w:t>
      </w:r>
    </w:p>
    <w:p>
      <w:pPr>
        <w:pStyle w:val="Heading1"/>
        <w:ind w:firstLine="560" w:firstLineChars="200"/>
        <w:rPr>
          <w:rFonts w:ascii="仿宋" w:eastAsia="仿宋" w:hAnsi="仿宋" w:cs="仿宋" w:hint="eastAsia"/>
          <w:sz w:val="28"/>
          <w:lang w:eastAsia="zh-CN"/>
        </w:rPr>
      </w:pPr>
      <w:bookmarkStart w:id="11" w:name="_Toc20141"/>
      <w:r>
        <w:rPr>
          <w:rFonts w:ascii="仿宋" w:eastAsia="仿宋" w:hAnsi="仿宋" w:cs="仿宋" w:hint="eastAsia"/>
          <w:sz w:val="28"/>
          <w:lang w:eastAsia="zh-CN"/>
        </w:rPr>
        <w:t>三、青光眼用药项目建设背景及必要性分析</w:t>
      </w:r>
      <w:bookmarkEnd w:id="11"/>
    </w:p>
    <w:p>
      <w:pPr>
        <w:pStyle w:val="Heading2"/>
        <w:rPr>
          <w:rFonts w:ascii="仿宋" w:eastAsia="仿宋" w:hAnsi="仿宋" w:cs="仿宋" w:hint="eastAsia"/>
          <w:lang w:eastAsia="zh-CN"/>
        </w:rPr>
      </w:pPr>
      <w:bookmarkStart w:id="12" w:name="_Toc26400"/>
      <w:r>
        <w:rPr>
          <w:rFonts w:ascii="仿宋" w:eastAsia="仿宋" w:hAnsi="仿宋" w:cs="仿宋" w:hint="eastAsia"/>
          <w:lang w:eastAsia="zh-CN"/>
        </w:rPr>
        <w:t>(一)、青光眼用药项目背景分析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青光眼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青光眼用药项目在这个潮流中的定位。同时，我们将关注行业内涌现的新兴机遇，以便青光眼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青光眼用药项目提供了强大的发展动力。我们将聚焦于行业内最新的技术发展趋势，包括但不限于人工智能、大数据分析、物联网等领域。通过深度的技术研究，我们将确保青光眼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青光眼用药项目发展的源泉。我们将投入更多的精力对市场需求进行深入剖析，超越表面的需求，深入挖掘潜在的市场痛点和机遇。通过对市场需求的细致了解，青光眼用药项目将更有针对性地设计解决方案，满足市场的多样化需求，从而更好地促进青光眼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青光眼用药项目战略至关重要。我们将对竞争态势进行更为深入的分析，包括但不限于市场份额、产品特点、客户满意度等多个维度。通过深度的竞争分析，青光眼用药项目将能够更准确地把握市场脉搏，制定具有竞争力的青光眼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青光眼用药项目的发展具有直接的影响。我们将进行更为全面的法规和政策分析，了解行业发展中的潜在法律风险和合规挑战。通过充分了解和遵守相关法规，青光眼用药项目将确保在法律框架内合法合规运营，为青光眼用药项目的稳健发展提供有力支持。</w:t>
      </w:r>
    </w:p>
    <w:p>
      <w:pPr>
        <w:pStyle w:val="Heading2"/>
        <w:ind w:firstLine="560" w:firstLineChars="200"/>
        <w:rPr>
          <w:rFonts w:ascii="仿宋" w:eastAsia="仿宋" w:hAnsi="仿宋" w:cs="仿宋" w:hint="eastAsia"/>
          <w:sz w:val="28"/>
          <w:lang w:eastAsia="zh-CN"/>
        </w:rPr>
      </w:pPr>
      <w:bookmarkStart w:id="13" w:name="_Toc22741"/>
      <w:r>
        <w:rPr>
          <w:rFonts w:ascii="仿宋" w:eastAsia="仿宋" w:hAnsi="仿宋" w:cs="仿宋" w:hint="eastAsia"/>
          <w:sz w:val="28"/>
          <w:lang w:eastAsia="zh-CN"/>
        </w:rPr>
        <w:t>(二)、青光眼用药项目建设必要性分析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青光眼用药项目建设的迫切性源于对行业发展趋势的深刻洞察。我们正处于一个行业变革的时代，科技创新、数字化转型成为企业发展的关键动力。青光眼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建设不仅仅是为了跟上潮流，更是为了通过技术创新推动企业的持续发展。通过引入先进的技术和解决方案，青光眼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青光眼用药项目的建设成为必然选择，通过提高产品质量、拓展服务领域，从而在竞争中获得更多的机会。青光眼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青光眼用药项目建设的必要性体现在对客户需求更精准的满足。通过青光眼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青光眼用药项目建设的背后是对企业持续创新的追求。只有通过不断创新，企业才能在竞争中立于不败之地。青光眼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716"/>
      <w:r>
        <w:rPr>
          <w:rFonts w:ascii="仿宋" w:eastAsia="仿宋" w:hAnsi="仿宋" w:cs="仿宋" w:hint="eastAsia"/>
          <w:sz w:val="28"/>
          <w:lang w:eastAsia="zh-CN"/>
        </w:rPr>
        <w:t>四、青光眼用药项目文档管理</w:t>
      </w:r>
      <w:bookmarkEnd w:id="14"/>
    </w:p>
    <w:p>
      <w:pPr>
        <w:pStyle w:val="Heading2"/>
        <w:rPr>
          <w:rFonts w:ascii="仿宋" w:eastAsia="仿宋" w:hAnsi="仿宋" w:cs="仿宋" w:hint="eastAsia"/>
          <w:lang w:eastAsia="zh-CN"/>
        </w:rPr>
      </w:pPr>
      <w:bookmarkStart w:id="15" w:name="_Toc3158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青光眼用药项目高度重视文档的质量和准确性，以支持青光眼用药项目的各项活动和决策。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文档的编制始于青光眼用药项目计划的初期，我们制定了详细的文档编制计划，明确了每个文档的内容、格式和编写责任人。在青光眼用药项目启动阶段，我们首先编制了青光眼用药项目章程，明确定义了青光眼用药项目的目标、范围、风险等关键要素。随后，青光眼用药项目团队根据计划陆续编制了需求文档、设计文档、测试文档等各类文档，确保青光眼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青光眼用药项目管理中的重要环节，旨在确保青光眼用药项目文档符合质量标准和青光眼用药项目需求。在青光眼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青光眼用药项目相关利益方和专业领域的专家对文档进行独立审查。这有助于获取更全面、客观的反馈，确保青光眼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青光眼用药项目在文档编制与审查方面建立了严格的管理机制，通过规范的流程和多维度的审查，确保青光眼用药项目文档的质量、准确性和可靠性，为青光眼用药项目的顺利推进提供了有力支持。</w:t>
      </w:r>
    </w:p>
    <w:p>
      <w:pPr>
        <w:pStyle w:val="Heading2"/>
        <w:ind w:firstLine="560" w:firstLineChars="200"/>
        <w:rPr>
          <w:rFonts w:ascii="仿宋" w:eastAsia="仿宋" w:hAnsi="仿宋" w:cs="仿宋" w:hint="eastAsia"/>
          <w:sz w:val="28"/>
          <w:lang w:eastAsia="zh-CN"/>
        </w:rPr>
      </w:pPr>
      <w:bookmarkStart w:id="16" w:name="_Toc2790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我们通过多渠道发布文档，包括电子邮件、青光眼用药项目管理平台、内部网站等，以满足不同团队成员的偏好和需求。多渠道发布确保了信息的全面覆盖。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我们采用了精细的权限控制，确保只有授权人员可以访问敏感信息。这种安全措施保护了青光眼用药项目文档的机密性，防止了未经授权的信息泄露。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1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文档存档与归档是青光眼用药项目生命周期中一个至关重要的环节，直接关系到青光眼用药项目信息的长期保存和历史记录的完整性。在青光眼用药项目中，我们实施了一系列有效的文档存档与归档管理策略：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https://d.book118.com/898045130113006047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B08FB"/>
    <w:rsid w:val="66FB08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4513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2024-03-01T15:38:00Z</dcterms:created>
  <dcterms:modified xsi:type="dcterms:W3CDTF">2024-03-01T15:38:31Z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A095C06BE65D4F8EAC67E4073A61A54F_11</vt:lpwstr>
  </property>
  <property fmtid="{D5CDD505-2E9C-101B-9397-08002B2CF9AE}" pid="3" name="KSOProductBuildVer">
    <vt:lpwstr>2052-12.1.0.16388</vt:lpwstr>
  </property>
</Properties>
</file>