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高端白酒项目计划设计方案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6" w:history="1">
        <w:r>
          <w:rPr>
            <w:rFonts w:ascii="仿宋" w:eastAsia="仿宋" w:hAnsi="仿宋" w:cs="仿宋" w:hint="eastAsia"/>
            <w:lang w:eastAsia="zh-CN"/>
          </w:rPr>
          <w:t>前言</w:t>
        </w:r>
        <w:r>
          <w:tab/>
        </w:r>
        <w:r>
          <w:fldChar w:fldCharType="begin"/>
        </w:r>
        <w:r>
          <w:instrText xml:space="preserve"> PAGEREF _Toc8226 \h </w:instrText>
        </w:r>
        <w:r>
          <w:fldChar w:fldCharType="separate"/>
        </w:r>
        <w:r>
          <w:t>3</w:t>
        </w:r>
        <w:r>
          <w:fldChar w:fldCharType="end"/>
        </w:r>
      </w:hyperlink>
    </w:p>
    <w:p>
      <w:pPr>
        <w:pStyle w:val="TOC1"/>
        <w:tabs>
          <w:tab w:val="right" w:leader="dot" w:pos="8306"/>
        </w:tabs>
      </w:pPr>
      <w:hyperlink w:anchor="_Toc30955" w:history="1">
        <w:r>
          <w:rPr>
            <w:rFonts w:ascii="仿宋" w:eastAsia="仿宋" w:hAnsi="仿宋" w:cs="仿宋" w:hint="eastAsia"/>
            <w:lang w:eastAsia="zh-CN"/>
          </w:rPr>
          <w:t>一、高端白酒项目概论</w:t>
        </w:r>
        <w:r>
          <w:tab/>
        </w:r>
        <w:r>
          <w:fldChar w:fldCharType="begin"/>
        </w:r>
        <w:r>
          <w:instrText xml:space="preserve"> PAGEREF _Toc30955 \h </w:instrText>
        </w:r>
        <w:r>
          <w:fldChar w:fldCharType="separate"/>
        </w:r>
        <w:r>
          <w:t>3</w:t>
        </w:r>
        <w:r>
          <w:fldChar w:fldCharType="end"/>
        </w:r>
      </w:hyperlink>
    </w:p>
    <w:p>
      <w:pPr>
        <w:pStyle w:val="TOC2"/>
        <w:tabs>
          <w:tab w:val="right" w:leader="dot" w:pos="8306"/>
        </w:tabs>
      </w:pPr>
      <w:hyperlink w:anchor="_Toc17268" w:history="1">
        <w:r>
          <w:rPr>
            <w:rFonts w:ascii="仿宋" w:eastAsia="仿宋" w:hAnsi="仿宋" w:cs="仿宋" w:hint="eastAsia"/>
            <w:lang w:eastAsia="zh-CN"/>
          </w:rPr>
          <w:t>(一)、高端白酒项目概况</w:t>
        </w:r>
        <w:r>
          <w:tab/>
        </w:r>
        <w:r>
          <w:fldChar w:fldCharType="begin"/>
        </w:r>
        <w:r>
          <w:instrText xml:space="preserve"> PAGEREF _Toc17268 \h </w:instrText>
        </w:r>
        <w:r>
          <w:fldChar w:fldCharType="separate"/>
        </w:r>
        <w:r>
          <w:t>3</w:t>
        </w:r>
        <w:r>
          <w:fldChar w:fldCharType="end"/>
        </w:r>
      </w:hyperlink>
    </w:p>
    <w:p>
      <w:pPr>
        <w:pStyle w:val="TOC2"/>
        <w:tabs>
          <w:tab w:val="right" w:leader="dot" w:pos="8306"/>
        </w:tabs>
      </w:pPr>
      <w:hyperlink w:anchor="_Toc25308" w:history="1">
        <w:r>
          <w:rPr>
            <w:rFonts w:ascii="仿宋" w:eastAsia="仿宋" w:hAnsi="仿宋" w:cs="仿宋" w:hint="eastAsia"/>
            <w:lang w:eastAsia="zh-CN"/>
          </w:rPr>
          <w:t>(二)、高端白酒项目目标</w:t>
        </w:r>
        <w:r>
          <w:tab/>
        </w:r>
        <w:r>
          <w:fldChar w:fldCharType="begin"/>
        </w:r>
        <w:r>
          <w:instrText xml:space="preserve"> PAGEREF _Toc25308 \h </w:instrText>
        </w:r>
        <w:r>
          <w:fldChar w:fldCharType="separate"/>
        </w:r>
        <w:r>
          <w:t>5</w:t>
        </w:r>
        <w:r>
          <w:fldChar w:fldCharType="end"/>
        </w:r>
      </w:hyperlink>
    </w:p>
    <w:p>
      <w:pPr>
        <w:pStyle w:val="TOC2"/>
        <w:tabs>
          <w:tab w:val="right" w:leader="dot" w:pos="8306"/>
        </w:tabs>
      </w:pPr>
      <w:hyperlink w:anchor="_Toc20101" w:history="1">
        <w:r>
          <w:rPr>
            <w:rFonts w:ascii="仿宋" w:eastAsia="仿宋" w:hAnsi="仿宋" w:cs="仿宋" w:hint="eastAsia"/>
            <w:lang w:eastAsia="zh-CN"/>
          </w:rPr>
          <w:t>(三)、高端白酒项目提出的理由</w:t>
        </w:r>
        <w:r>
          <w:tab/>
        </w:r>
        <w:r>
          <w:fldChar w:fldCharType="begin"/>
        </w:r>
        <w:r>
          <w:instrText xml:space="preserve"> PAGEREF _Toc20101 \h </w:instrText>
        </w:r>
        <w:r>
          <w:fldChar w:fldCharType="separate"/>
        </w:r>
        <w:r>
          <w:t>6</w:t>
        </w:r>
        <w:r>
          <w:fldChar w:fldCharType="end"/>
        </w:r>
      </w:hyperlink>
    </w:p>
    <w:p>
      <w:pPr>
        <w:pStyle w:val="TOC2"/>
        <w:tabs>
          <w:tab w:val="right" w:leader="dot" w:pos="8306"/>
        </w:tabs>
      </w:pPr>
      <w:hyperlink w:anchor="_Toc6423" w:history="1">
        <w:r>
          <w:rPr>
            <w:rFonts w:ascii="仿宋" w:eastAsia="仿宋" w:hAnsi="仿宋" w:cs="仿宋" w:hint="eastAsia"/>
            <w:lang w:eastAsia="zh-CN"/>
          </w:rPr>
          <w:t>(四)、高端白酒项目意义</w:t>
        </w:r>
        <w:r>
          <w:tab/>
        </w:r>
        <w:r>
          <w:fldChar w:fldCharType="begin"/>
        </w:r>
        <w:r>
          <w:instrText xml:space="preserve"> PAGEREF _Toc6423 \h </w:instrText>
        </w:r>
        <w:r>
          <w:fldChar w:fldCharType="separate"/>
        </w:r>
        <w:r>
          <w:t>8</w:t>
        </w:r>
        <w:r>
          <w:fldChar w:fldCharType="end"/>
        </w:r>
      </w:hyperlink>
    </w:p>
    <w:p>
      <w:pPr>
        <w:pStyle w:val="TOC2"/>
        <w:tabs>
          <w:tab w:val="right" w:leader="dot" w:pos="8306"/>
        </w:tabs>
      </w:pPr>
      <w:hyperlink w:anchor="_Toc3882" w:history="1">
        <w:r>
          <w:rPr>
            <w:rFonts w:ascii="仿宋" w:eastAsia="仿宋" w:hAnsi="仿宋" w:cs="仿宋" w:hint="eastAsia"/>
            <w:lang w:eastAsia="zh-CN"/>
          </w:rPr>
          <w:t>(五)、高端白酒项目背景</w:t>
        </w:r>
        <w:r>
          <w:tab/>
        </w:r>
        <w:r>
          <w:fldChar w:fldCharType="begin"/>
        </w:r>
        <w:r>
          <w:instrText xml:space="preserve"> PAGEREF _Toc3882 \h </w:instrText>
        </w:r>
        <w:r>
          <w:fldChar w:fldCharType="separate"/>
        </w:r>
        <w:r>
          <w:t>9</w:t>
        </w:r>
        <w:r>
          <w:fldChar w:fldCharType="end"/>
        </w:r>
      </w:hyperlink>
    </w:p>
    <w:p>
      <w:pPr>
        <w:pStyle w:val="TOC1"/>
        <w:tabs>
          <w:tab w:val="right" w:leader="dot" w:pos="8306"/>
        </w:tabs>
      </w:pPr>
      <w:hyperlink w:anchor="_Toc28741" w:history="1">
        <w:r>
          <w:rPr>
            <w:rFonts w:ascii="仿宋" w:eastAsia="仿宋" w:hAnsi="仿宋" w:cs="仿宋" w:hint="eastAsia"/>
            <w:lang w:eastAsia="zh-CN"/>
          </w:rPr>
          <w:t>二、高端白酒项目建设单位说明</w:t>
        </w:r>
        <w:r>
          <w:tab/>
        </w:r>
        <w:r>
          <w:fldChar w:fldCharType="begin"/>
        </w:r>
        <w:r>
          <w:instrText xml:space="preserve"> PAGEREF _Toc28741 \h </w:instrText>
        </w:r>
        <w:r>
          <w:fldChar w:fldCharType="separate"/>
        </w:r>
        <w:r>
          <w:t>9</w:t>
        </w:r>
        <w:r>
          <w:fldChar w:fldCharType="end"/>
        </w:r>
      </w:hyperlink>
    </w:p>
    <w:p>
      <w:pPr>
        <w:pStyle w:val="TOC2"/>
        <w:tabs>
          <w:tab w:val="right" w:leader="dot" w:pos="8306"/>
        </w:tabs>
      </w:pPr>
      <w:hyperlink w:anchor="_Toc29929" w:history="1">
        <w:r>
          <w:rPr>
            <w:rFonts w:ascii="仿宋" w:eastAsia="仿宋" w:hAnsi="仿宋" w:cs="仿宋" w:hint="eastAsia"/>
            <w:lang w:eastAsia="zh-CN"/>
          </w:rPr>
          <w:t>(一)、高端白酒项目承办单位基本情况</w:t>
        </w:r>
        <w:r>
          <w:tab/>
        </w:r>
        <w:r>
          <w:fldChar w:fldCharType="begin"/>
        </w:r>
        <w:r>
          <w:instrText xml:space="preserve"> PAGEREF _Toc29929 \h </w:instrText>
        </w:r>
        <w:r>
          <w:fldChar w:fldCharType="separate"/>
        </w:r>
        <w:r>
          <w:t>9</w:t>
        </w:r>
        <w:r>
          <w:fldChar w:fldCharType="end"/>
        </w:r>
      </w:hyperlink>
    </w:p>
    <w:p>
      <w:pPr>
        <w:pStyle w:val="TOC2"/>
        <w:tabs>
          <w:tab w:val="right" w:leader="dot" w:pos="8306"/>
        </w:tabs>
      </w:pPr>
      <w:hyperlink w:anchor="_Toc22863" w:history="1">
        <w:r>
          <w:rPr>
            <w:rFonts w:ascii="仿宋" w:eastAsia="仿宋" w:hAnsi="仿宋" w:cs="仿宋" w:hint="eastAsia"/>
            <w:lang w:eastAsia="zh-CN"/>
          </w:rPr>
          <w:t>(二)、公司经济效益分析</w:t>
        </w:r>
        <w:r>
          <w:tab/>
        </w:r>
        <w:r>
          <w:fldChar w:fldCharType="begin"/>
        </w:r>
        <w:r>
          <w:instrText xml:space="preserve"> PAGEREF _Toc22863 \h </w:instrText>
        </w:r>
        <w:r>
          <w:fldChar w:fldCharType="separate"/>
        </w:r>
        <w:r>
          <w:t>10</w:t>
        </w:r>
        <w:r>
          <w:fldChar w:fldCharType="end"/>
        </w:r>
      </w:hyperlink>
    </w:p>
    <w:p>
      <w:pPr>
        <w:pStyle w:val="TOC1"/>
        <w:tabs>
          <w:tab w:val="right" w:leader="dot" w:pos="8306"/>
        </w:tabs>
      </w:pPr>
      <w:hyperlink w:anchor="_Toc22168" w:history="1">
        <w:r>
          <w:rPr>
            <w:rFonts w:ascii="仿宋" w:eastAsia="仿宋" w:hAnsi="仿宋" w:cs="仿宋" w:hint="eastAsia"/>
            <w:lang w:eastAsia="zh-CN"/>
          </w:rPr>
          <w:t>三、高端白酒项目土建工程</w:t>
        </w:r>
        <w:r>
          <w:tab/>
        </w:r>
        <w:r>
          <w:fldChar w:fldCharType="begin"/>
        </w:r>
        <w:r>
          <w:instrText xml:space="preserve"> PAGEREF _Toc22168 \h </w:instrText>
        </w:r>
        <w:r>
          <w:fldChar w:fldCharType="separate"/>
        </w:r>
        <w:r>
          <w:t>11</w:t>
        </w:r>
        <w:r>
          <w:fldChar w:fldCharType="end"/>
        </w:r>
      </w:hyperlink>
    </w:p>
    <w:p>
      <w:pPr>
        <w:pStyle w:val="TOC2"/>
        <w:tabs>
          <w:tab w:val="right" w:leader="dot" w:pos="8306"/>
        </w:tabs>
      </w:pPr>
      <w:hyperlink w:anchor="_Toc6909" w:history="1">
        <w:r>
          <w:rPr>
            <w:rFonts w:ascii="仿宋" w:eastAsia="仿宋" w:hAnsi="仿宋" w:cs="仿宋" w:hint="eastAsia"/>
            <w:lang w:eastAsia="zh-CN"/>
          </w:rPr>
          <w:t>(一)、建筑工程设计原则</w:t>
        </w:r>
        <w:r>
          <w:tab/>
        </w:r>
        <w:r>
          <w:fldChar w:fldCharType="begin"/>
        </w:r>
        <w:r>
          <w:instrText xml:space="preserve"> PAGEREF _Toc6909 \h </w:instrText>
        </w:r>
        <w:r>
          <w:fldChar w:fldCharType="separate"/>
        </w:r>
        <w:r>
          <w:t>11</w:t>
        </w:r>
        <w:r>
          <w:fldChar w:fldCharType="end"/>
        </w:r>
      </w:hyperlink>
    </w:p>
    <w:p>
      <w:pPr>
        <w:pStyle w:val="TOC2"/>
        <w:tabs>
          <w:tab w:val="right" w:leader="dot" w:pos="8306"/>
        </w:tabs>
      </w:pPr>
      <w:hyperlink w:anchor="_Toc9731" w:history="1">
        <w:r>
          <w:rPr>
            <w:rFonts w:ascii="仿宋" w:eastAsia="仿宋" w:hAnsi="仿宋" w:cs="仿宋" w:hint="eastAsia"/>
            <w:lang w:eastAsia="zh-CN"/>
          </w:rPr>
          <w:t>(二)、土建工程设计年限及安全等级</w:t>
        </w:r>
        <w:r>
          <w:tab/>
        </w:r>
        <w:r>
          <w:fldChar w:fldCharType="begin"/>
        </w:r>
        <w:r>
          <w:instrText xml:space="preserve"> PAGEREF _Toc9731 \h </w:instrText>
        </w:r>
        <w:r>
          <w:fldChar w:fldCharType="separate"/>
        </w:r>
        <w:r>
          <w:t>12</w:t>
        </w:r>
        <w:r>
          <w:fldChar w:fldCharType="end"/>
        </w:r>
      </w:hyperlink>
    </w:p>
    <w:p>
      <w:pPr>
        <w:pStyle w:val="TOC2"/>
        <w:tabs>
          <w:tab w:val="right" w:leader="dot" w:pos="8306"/>
        </w:tabs>
      </w:pPr>
      <w:hyperlink w:anchor="_Toc5505" w:history="1">
        <w:r>
          <w:rPr>
            <w:rFonts w:ascii="仿宋" w:eastAsia="仿宋" w:hAnsi="仿宋" w:cs="仿宋" w:hint="eastAsia"/>
            <w:lang w:eastAsia="zh-CN"/>
          </w:rPr>
          <w:t>(三)、建筑工程设计总体要求</w:t>
        </w:r>
        <w:r>
          <w:tab/>
        </w:r>
        <w:r>
          <w:fldChar w:fldCharType="begin"/>
        </w:r>
        <w:r>
          <w:instrText xml:space="preserve"> PAGEREF _Toc5505 \h </w:instrText>
        </w:r>
        <w:r>
          <w:fldChar w:fldCharType="separate"/>
        </w:r>
        <w:r>
          <w:t>13</w:t>
        </w:r>
        <w:r>
          <w:fldChar w:fldCharType="end"/>
        </w:r>
      </w:hyperlink>
    </w:p>
    <w:p>
      <w:pPr>
        <w:pStyle w:val="TOC2"/>
        <w:tabs>
          <w:tab w:val="right" w:leader="dot" w:pos="8306"/>
        </w:tabs>
      </w:pPr>
      <w:hyperlink w:anchor="_Toc2497" w:history="1">
        <w:r>
          <w:rPr>
            <w:rFonts w:ascii="仿宋" w:eastAsia="仿宋" w:hAnsi="仿宋" w:cs="仿宋" w:hint="eastAsia"/>
            <w:lang w:eastAsia="zh-CN"/>
          </w:rPr>
          <w:t>(四)、土建工程建设指标</w:t>
        </w:r>
        <w:r>
          <w:tab/>
        </w:r>
        <w:r>
          <w:fldChar w:fldCharType="begin"/>
        </w:r>
        <w:r>
          <w:instrText xml:space="preserve"> PAGEREF _Toc2497 \h </w:instrText>
        </w:r>
        <w:r>
          <w:fldChar w:fldCharType="separate"/>
        </w:r>
        <w:r>
          <w:t>14</w:t>
        </w:r>
        <w:r>
          <w:fldChar w:fldCharType="end"/>
        </w:r>
      </w:hyperlink>
    </w:p>
    <w:p>
      <w:pPr>
        <w:pStyle w:val="TOC1"/>
        <w:tabs>
          <w:tab w:val="right" w:leader="dot" w:pos="8306"/>
        </w:tabs>
      </w:pPr>
      <w:hyperlink w:anchor="_Toc18310" w:history="1">
        <w:r>
          <w:rPr>
            <w:rFonts w:ascii="仿宋" w:eastAsia="仿宋" w:hAnsi="仿宋" w:cs="仿宋" w:hint="eastAsia"/>
            <w:lang w:eastAsia="zh-CN"/>
          </w:rPr>
          <w:t>四、高端白酒项目文档管理</w:t>
        </w:r>
        <w:r>
          <w:tab/>
        </w:r>
        <w:r>
          <w:fldChar w:fldCharType="begin"/>
        </w:r>
        <w:r>
          <w:instrText xml:space="preserve"> PAGEREF _Toc18310 \h </w:instrText>
        </w:r>
        <w:r>
          <w:fldChar w:fldCharType="separate"/>
        </w:r>
        <w:r>
          <w:t>14</w:t>
        </w:r>
        <w:r>
          <w:fldChar w:fldCharType="end"/>
        </w:r>
      </w:hyperlink>
    </w:p>
    <w:p>
      <w:pPr>
        <w:pStyle w:val="TOC2"/>
        <w:tabs>
          <w:tab w:val="right" w:leader="dot" w:pos="8306"/>
        </w:tabs>
      </w:pPr>
      <w:hyperlink w:anchor="_Toc22167" w:history="1">
        <w:r>
          <w:rPr>
            <w:rFonts w:ascii="仿宋" w:eastAsia="仿宋" w:hAnsi="仿宋" w:cs="仿宋" w:hint="eastAsia"/>
            <w:lang w:eastAsia="zh-CN"/>
          </w:rPr>
          <w:t>(一)、文档编制与审查</w:t>
        </w:r>
        <w:r>
          <w:tab/>
        </w:r>
        <w:r>
          <w:fldChar w:fldCharType="begin"/>
        </w:r>
        <w:r>
          <w:instrText xml:space="preserve"> PAGEREF _Toc22167 \h </w:instrText>
        </w:r>
        <w:r>
          <w:fldChar w:fldCharType="separate"/>
        </w:r>
        <w:r>
          <w:t>14</w:t>
        </w:r>
        <w:r>
          <w:fldChar w:fldCharType="end"/>
        </w:r>
      </w:hyperlink>
    </w:p>
    <w:p>
      <w:pPr>
        <w:pStyle w:val="TOC2"/>
        <w:tabs>
          <w:tab w:val="right" w:leader="dot" w:pos="8306"/>
        </w:tabs>
      </w:pPr>
      <w:hyperlink w:anchor="_Toc18548" w:history="1">
        <w:r>
          <w:rPr>
            <w:rFonts w:ascii="仿宋" w:eastAsia="仿宋" w:hAnsi="仿宋" w:cs="仿宋" w:hint="eastAsia"/>
            <w:lang w:eastAsia="zh-CN"/>
          </w:rPr>
          <w:t>(二)、文档发布与分发</w:t>
        </w:r>
        <w:r>
          <w:tab/>
        </w:r>
        <w:r>
          <w:fldChar w:fldCharType="begin"/>
        </w:r>
        <w:r>
          <w:instrText xml:space="preserve"> PAGEREF _Toc18548 \h </w:instrText>
        </w:r>
        <w:r>
          <w:fldChar w:fldCharType="separate"/>
        </w:r>
        <w:r>
          <w:t>16</w:t>
        </w:r>
        <w:r>
          <w:fldChar w:fldCharType="end"/>
        </w:r>
      </w:hyperlink>
    </w:p>
    <w:p>
      <w:pPr>
        <w:pStyle w:val="TOC2"/>
        <w:tabs>
          <w:tab w:val="right" w:leader="dot" w:pos="8306"/>
        </w:tabs>
      </w:pPr>
      <w:hyperlink w:anchor="_Toc27937" w:history="1">
        <w:r>
          <w:rPr>
            <w:rFonts w:ascii="仿宋" w:eastAsia="仿宋" w:hAnsi="仿宋" w:cs="仿宋" w:hint="eastAsia"/>
            <w:lang w:eastAsia="zh-CN"/>
          </w:rPr>
          <w:t>(三)、文档存档与归档</w:t>
        </w:r>
        <w:r>
          <w:tab/>
        </w:r>
        <w:r>
          <w:fldChar w:fldCharType="begin"/>
        </w:r>
        <w:r>
          <w:instrText xml:space="preserve"> PAGEREF _Toc27937 \h </w:instrText>
        </w:r>
        <w:r>
          <w:fldChar w:fldCharType="separate"/>
        </w:r>
        <w:r>
          <w:t>16</w:t>
        </w:r>
        <w:r>
          <w:fldChar w:fldCharType="end"/>
        </w:r>
      </w:hyperlink>
    </w:p>
    <w:p>
      <w:pPr>
        <w:pStyle w:val="TOC1"/>
        <w:tabs>
          <w:tab w:val="right" w:leader="dot" w:pos="8306"/>
        </w:tabs>
      </w:pPr>
      <w:hyperlink w:anchor="_Toc18945" w:history="1">
        <w:r>
          <w:rPr>
            <w:rFonts w:ascii="仿宋" w:eastAsia="仿宋" w:hAnsi="仿宋" w:cs="仿宋" w:hint="eastAsia"/>
            <w:lang w:eastAsia="zh-CN"/>
          </w:rPr>
          <w:t>五、高端白酒项目危机管理</w:t>
        </w:r>
        <w:r>
          <w:tab/>
        </w:r>
        <w:r>
          <w:fldChar w:fldCharType="begin"/>
        </w:r>
        <w:r>
          <w:instrText xml:space="preserve"> PAGEREF _Toc18945 \h </w:instrText>
        </w:r>
        <w:r>
          <w:fldChar w:fldCharType="separate"/>
        </w:r>
        <w:r>
          <w:t>18</w:t>
        </w:r>
        <w:r>
          <w:fldChar w:fldCharType="end"/>
        </w:r>
      </w:hyperlink>
    </w:p>
    <w:p>
      <w:pPr>
        <w:pStyle w:val="TOC2"/>
        <w:tabs>
          <w:tab w:val="right" w:leader="dot" w:pos="8306"/>
        </w:tabs>
      </w:pPr>
      <w:hyperlink w:anchor="_Toc26009" w:history="1">
        <w:r>
          <w:rPr>
            <w:rFonts w:ascii="仿宋" w:eastAsia="仿宋" w:hAnsi="仿宋" w:cs="仿宋" w:hint="eastAsia"/>
            <w:lang w:eastAsia="zh-CN"/>
          </w:rPr>
          <w:t>(一)、危机预警与识别</w:t>
        </w:r>
        <w:r>
          <w:tab/>
        </w:r>
        <w:r>
          <w:fldChar w:fldCharType="begin"/>
        </w:r>
        <w:r>
          <w:instrText xml:space="preserve"> PAGEREF _Toc26009 \h </w:instrText>
        </w:r>
        <w:r>
          <w:fldChar w:fldCharType="separate"/>
        </w:r>
        <w:r>
          <w:t>18</w:t>
        </w:r>
        <w:r>
          <w:fldChar w:fldCharType="end"/>
        </w:r>
      </w:hyperlink>
    </w:p>
    <w:p>
      <w:pPr>
        <w:pStyle w:val="TOC2"/>
        <w:tabs>
          <w:tab w:val="right" w:leader="dot" w:pos="8306"/>
        </w:tabs>
      </w:pPr>
      <w:hyperlink w:anchor="_Toc858" w:history="1">
        <w:r>
          <w:rPr>
            <w:rFonts w:ascii="仿宋" w:eastAsia="仿宋" w:hAnsi="仿宋" w:cs="仿宋" w:hint="eastAsia"/>
            <w:lang w:eastAsia="zh-CN"/>
          </w:rPr>
          <w:t>(二)、危机应对与恢复</w:t>
        </w:r>
        <w:r>
          <w:tab/>
        </w:r>
        <w:r>
          <w:fldChar w:fldCharType="begin"/>
        </w:r>
        <w:r>
          <w:instrText xml:space="preserve"> PAGEREF _Toc858 \h </w:instrText>
        </w:r>
        <w:r>
          <w:fldChar w:fldCharType="separate"/>
        </w:r>
        <w:r>
          <w:t>19</w:t>
        </w:r>
        <w:r>
          <w:fldChar w:fldCharType="end"/>
        </w:r>
      </w:hyperlink>
    </w:p>
    <w:p>
      <w:pPr>
        <w:pStyle w:val="TOC1"/>
        <w:tabs>
          <w:tab w:val="right" w:leader="dot" w:pos="8306"/>
        </w:tabs>
      </w:pPr>
      <w:hyperlink w:anchor="_Toc750" w:history="1">
        <w:r>
          <w:rPr>
            <w:rFonts w:ascii="仿宋" w:eastAsia="仿宋" w:hAnsi="仿宋" w:cs="仿宋" w:hint="eastAsia"/>
            <w:lang w:eastAsia="zh-CN"/>
          </w:rPr>
          <w:t>六、工艺说明</w:t>
        </w:r>
        <w:r>
          <w:tab/>
        </w:r>
        <w:r>
          <w:fldChar w:fldCharType="begin"/>
        </w:r>
        <w:r>
          <w:instrText xml:space="preserve"> PAGEREF _Toc750 \h </w:instrText>
        </w:r>
        <w:r>
          <w:fldChar w:fldCharType="separate"/>
        </w:r>
        <w:r>
          <w:t>20</w:t>
        </w:r>
        <w:r>
          <w:fldChar w:fldCharType="end"/>
        </w:r>
      </w:hyperlink>
    </w:p>
    <w:p>
      <w:pPr>
        <w:pStyle w:val="TOC2"/>
        <w:tabs>
          <w:tab w:val="right" w:leader="dot" w:pos="8306"/>
        </w:tabs>
      </w:pPr>
      <w:hyperlink w:anchor="_Toc14938" w:history="1">
        <w:r>
          <w:rPr>
            <w:rFonts w:ascii="仿宋" w:eastAsia="仿宋" w:hAnsi="仿宋" w:cs="仿宋" w:hint="eastAsia"/>
            <w:lang w:eastAsia="zh-CN"/>
          </w:rPr>
          <w:t>(一)、技术管理特点</w:t>
        </w:r>
        <w:r>
          <w:tab/>
        </w:r>
        <w:r>
          <w:fldChar w:fldCharType="begin"/>
        </w:r>
        <w:r>
          <w:instrText xml:space="preserve"> PAGEREF _Toc14938 \h </w:instrText>
        </w:r>
        <w:r>
          <w:fldChar w:fldCharType="separate"/>
        </w:r>
        <w:r>
          <w:t>20</w:t>
        </w:r>
        <w:r>
          <w:fldChar w:fldCharType="end"/>
        </w:r>
      </w:hyperlink>
    </w:p>
    <w:p>
      <w:pPr>
        <w:pStyle w:val="TOC2"/>
        <w:tabs>
          <w:tab w:val="right" w:leader="dot" w:pos="8306"/>
        </w:tabs>
      </w:pPr>
      <w:hyperlink w:anchor="_Toc28561" w:history="1">
        <w:r>
          <w:rPr>
            <w:rFonts w:ascii="仿宋" w:eastAsia="仿宋" w:hAnsi="仿宋" w:cs="仿宋" w:hint="eastAsia"/>
            <w:lang w:eastAsia="zh-CN"/>
          </w:rPr>
          <w:t>(二)、高端白酒项目工艺技术设计方案</w:t>
        </w:r>
        <w:r>
          <w:tab/>
        </w:r>
        <w:r>
          <w:fldChar w:fldCharType="begin"/>
        </w:r>
        <w:r>
          <w:instrText xml:space="preserve"> PAGEREF _Toc28561 \h </w:instrText>
        </w:r>
        <w:r>
          <w:fldChar w:fldCharType="separate"/>
        </w:r>
        <w:r>
          <w:t>21</w:t>
        </w:r>
        <w:r>
          <w:fldChar w:fldCharType="end"/>
        </w:r>
      </w:hyperlink>
    </w:p>
    <w:p>
      <w:pPr>
        <w:pStyle w:val="TOC2"/>
        <w:tabs>
          <w:tab w:val="right" w:leader="dot" w:pos="8306"/>
        </w:tabs>
      </w:pPr>
      <w:hyperlink w:anchor="_Toc936" w:history="1">
        <w:r>
          <w:rPr>
            <w:rFonts w:ascii="仿宋" w:eastAsia="仿宋" w:hAnsi="仿宋" w:cs="仿宋" w:hint="eastAsia"/>
            <w:lang w:eastAsia="zh-CN"/>
          </w:rPr>
          <w:t>(三)、设备选型方案</w:t>
        </w:r>
        <w:r>
          <w:tab/>
        </w:r>
        <w:r>
          <w:fldChar w:fldCharType="begin"/>
        </w:r>
        <w:r>
          <w:instrText xml:space="preserve"> PAGEREF _Toc936 \h </w:instrText>
        </w:r>
        <w:r>
          <w:fldChar w:fldCharType="separate"/>
        </w:r>
        <w:r>
          <w:t>22</w:t>
        </w:r>
        <w:r>
          <w:fldChar w:fldCharType="end"/>
        </w:r>
      </w:hyperlink>
    </w:p>
    <w:p>
      <w:pPr>
        <w:pStyle w:val="TOC1"/>
        <w:tabs>
          <w:tab w:val="right" w:leader="dot" w:pos="8306"/>
        </w:tabs>
      </w:pPr>
      <w:hyperlink w:anchor="_Toc6557" w:history="1">
        <w:r>
          <w:rPr>
            <w:rFonts w:ascii="仿宋" w:eastAsia="仿宋" w:hAnsi="仿宋" w:cs="仿宋" w:hint="eastAsia"/>
            <w:lang w:eastAsia="zh-CN"/>
          </w:rPr>
          <w:t>七、高端白酒项目计划安排</w:t>
        </w:r>
        <w:r>
          <w:tab/>
        </w:r>
        <w:r>
          <w:fldChar w:fldCharType="begin"/>
        </w:r>
        <w:r>
          <w:instrText xml:space="preserve"> PAGEREF _Toc6557 \h </w:instrText>
        </w:r>
        <w:r>
          <w:fldChar w:fldCharType="separate"/>
        </w:r>
        <w:r>
          <w:t>24</w:t>
        </w:r>
        <w:r>
          <w:fldChar w:fldCharType="end"/>
        </w:r>
      </w:hyperlink>
    </w:p>
    <w:p>
      <w:pPr>
        <w:pStyle w:val="TOC2"/>
        <w:tabs>
          <w:tab w:val="right" w:leader="dot" w:pos="8306"/>
        </w:tabs>
      </w:pPr>
      <w:hyperlink w:anchor="_Toc22720" w:history="1">
        <w:r>
          <w:rPr>
            <w:rFonts w:ascii="仿宋" w:eastAsia="仿宋" w:hAnsi="仿宋" w:cs="仿宋" w:hint="eastAsia"/>
            <w:lang w:eastAsia="zh-CN"/>
          </w:rPr>
          <w:t>(一)、建设周期</w:t>
        </w:r>
        <w:r>
          <w:tab/>
        </w:r>
        <w:r>
          <w:fldChar w:fldCharType="begin"/>
        </w:r>
        <w:r>
          <w:instrText xml:space="preserve"> PAGEREF _Toc22720 \h </w:instrText>
        </w:r>
        <w:r>
          <w:fldChar w:fldCharType="separate"/>
        </w:r>
        <w:r>
          <w:t>24</w:t>
        </w:r>
        <w:r>
          <w:fldChar w:fldCharType="end"/>
        </w:r>
      </w:hyperlink>
    </w:p>
    <w:p>
      <w:pPr>
        <w:pStyle w:val="TOC2"/>
        <w:tabs>
          <w:tab w:val="right" w:leader="dot" w:pos="8306"/>
        </w:tabs>
      </w:pPr>
      <w:hyperlink w:anchor="_Toc28996" w:history="1">
        <w:r>
          <w:rPr>
            <w:rFonts w:ascii="仿宋" w:eastAsia="仿宋" w:hAnsi="仿宋" w:cs="仿宋" w:hint="eastAsia"/>
            <w:lang w:eastAsia="zh-CN"/>
          </w:rPr>
          <w:t>(二)、建设进度</w:t>
        </w:r>
        <w:r>
          <w:tab/>
        </w:r>
        <w:r>
          <w:fldChar w:fldCharType="begin"/>
        </w:r>
        <w:r>
          <w:instrText xml:space="preserve"> PAGEREF _Toc28996 \h </w:instrText>
        </w:r>
        <w:r>
          <w:fldChar w:fldCharType="separate"/>
        </w:r>
        <w:r>
          <w:t>25</w:t>
        </w:r>
        <w:r>
          <w:fldChar w:fldCharType="end"/>
        </w:r>
      </w:hyperlink>
    </w:p>
    <w:p>
      <w:pPr>
        <w:pStyle w:val="TOC2"/>
        <w:tabs>
          <w:tab w:val="right" w:leader="dot" w:pos="8306"/>
        </w:tabs>
      </w:pPr>
      <w:hyperlink w:anchor="_Toc23333" w:history="1">
        <w:r>
          <w:rPr>
            <w:rFonts w:ascii="仿宋" w:eastAsia="仿宋" w:hAnsi="仿宋" w:cs="仿宋" w:hint="eastAsia"/>
            <w:lang w:eastAsia="zh-CN"/>
          </w:rPr>
          <w:t>(三)、进度安排注意事项</w:t>
        </w:r>
        <w:r>
          <w:tab/>
        </w:r>
        <w:r>
          <w:fldChar w:fldCharType="begin"/>
        </w:r>
        <w:r>
          <w:instrText xml:space="preserve"> PAGEREF _Toc23333 \h </w:instrText>
        </w:r>
        <w:r>
          <w:fldChar w:fldCharType="separate"/>
        </w:r>
        <w:r>
          <w:t>25</w:t>
        </w:r>
        <w:r>
          <w:fldChar w:fldCharType="end"/>
        </w:r>
      </w:hyperlink>
    </w:p>
    <w:p>
      <w:pPr>
        <w:pStyle w:val="TOC2"/>
        <w:tabs>
          <w:tab w:val="right" w:leader="dot" w:pos="8306"/>
        </w:tabs>
      </w:pPr>
      <w:hyperlink w:anchor="_Toc9128" w:history="1">
        <w:r>
          <w:rPr>
            <w:rFonts w:ascii="仿宋" w:eastAsia="仿宋" w:hAnsi="仿宋" w:cs="仿宋" w:hint="eastAsia"/>
            <w:lang w:eastAsia="zh-CN"/>
          </w:rPr>
          <w:t>(四)、人力资源配置</w:t>
        </w:r>
        <w:r>
          <w:tab/>
        </w:r>
        <w:r>
          <w:fldChar w:fldCharType="begin"/>
        </w:r>
        <w:r>
          <w:instrText xml:space="preserve"> PAGEREF _Toc9128 \h </w:instrText>
        </w:r>
        <w:r>
          <w:fldChar w:fldCharType="separate"/>
        </w:r>
        <w:r>
          <w:t>27</w:t>
        </w:r>
        <w:r>
          <w:fldChar w:fldCharType="end"/>
        </w:r>
      </w:hyperlink>
    </w:p>
    <w:p>
      <w:pPr>
        <w:pStyle w:val="TOC1"/>
        <w:tabs>
          <w:tab w:val="right" w:leader="dot" w:pos="8306"/>
        </w:tabs>
      </w:pPr>
      <w:hyperlink w:anchor="_Toc5720" w:history="1">
        <w:r>
          <w:rPr>
            <w:rFonts w:ascii="仿宋" w:eastAsia="仿宋" w:hAnsi="仿宋" w:cs="仿宋" w:hint="eastAsia"/>
            <w:lang w:eastAsia="zh-CN"/>
          </w:rPr>
          <w:t>八、高端白酒项目风险管理</w:t>
        </w:r>
        <w:r>
          <w:tab/>
        </w:r>
        <w:r>
          <w:fldChar w:fldCharType="begin"/>
        </w:r>
        <w:r>
          <w:instrText xml:space="preserve"> PAGEREF _Toc5720 \h </w:instrText>
        </w:r>
        <w:r>
          <w:fldChar w:fldCharType="separate"/>
        </w:r>
        <w:r>
          <w:t>28</w:t>
        </w:r>
        <w:r>
          <w:fldChar w:fldCharType="end"/>
        </w:r>
      </w:hyperlink>
    </w:p>
    <w:p>
      <w:pPr>
        <w:pStyle w:val="TOC2"/>
        <w:tabs>
          <w:tab w:val="right" w:leader="dot" w:pos="8306"/>
        </w:tabs>
      </w:pPr>
      <w:hyperlink w:anchor="_Toc32144" w:history="1">
        <w:r>
          <w:rPr>
            <w:rFonts w:ascii="仿宋" w:eastAsia="仿宋" w:hAnsi="仿宋" w:cs="仿宋" w:hint="eastAsia"/>
            <w:lang w:eastAsia="zh-CN"/>
          </w:rPr>
          <w:t>(一)、风险识别与评估</w:t>
        </w:r>
        <w:r>
          <w:tab/>
        </w:r>
        <w:r>
          <w:fldChar w:fldCharType="begin"/>
        </w:r>
        <w:r>
          <w:instrText xml:space="preserve"> PAGEREF _Toc32144 \h </w:instrText>
        </w:r>
        <w:r>
          <w:fldChar w:fldCharType="separate"/>
        </w:r>
        <w:r>
          <w:t>28</w:t>
        </w:r>
        <w:r>
          <w:fldChar w:fldCharType="end"/>
        </w:r>
      </w:hyperlink>
    </w:p>
    <w:p>
      <w:pPr>
        <w:pStyle w:val="TOC2"/>
        <w:tabs>
          <w:tab w:val="right" w:leader="dot" w:pos="8306"/>
        </w:tabs>
      </w:pPr>
      <w:hyperlink w:anchor="_Toc24129" w:history="1">
        <w:r>
          <w:rPr>
            <w:rFonts w:ascii="仿宋" w:eastAsia="仿宋" w:hAnsi="仿宋" w:cs="仿宋" w:hint="eastAsia"/>
            <w:lang w:eastAsia="zh-CN"/>
          </w:rPr>
          <w:t>(二)、风险应对策略</w:t>
        </w:r>
        <w:r>
          <w:tab/>
        </w:r>
        <w:r>
          <w:fldChar w:fldCharType="begin"/>
        </w:r>
        <w:r>
          <w:instrText xml:space="preserve"> PAGEREF _Toc24129 \h </w:instrText>
        </w:r>
        <w:r>
          <w:fldChar w:fldCharType="separate"/>
        </w:r>
        <w:r>
          <w:t>29</w:t>
        </w:r>
        <w:r>
          <w:fldChar w:fldCharType="end"/>
        </w:r>
      </w:hyperlink>
    </w:p>
    <w:p>
      <w:pPr>
        <w:pStyle w:val="TOC2"/>
        <w:tabs>
          <w:tab w:val="right" w:leader="dot" w:pos="8306"/>
        </w:tabs>
      </w:pPr>
      <w:hyperlink w:anchor="_Toc15503" w:history="1">
        <w:r>
          <w:rPr>
            <w:rFonts w:ascii="仿宋" w:eastAsia="仿宋" w:hAnsi="仿宋" w:cs="仿宋" w:hint="eastAsia"/>
            <w:lang w:eastAsia="zh-CN"/>
          </w:rPr>
          <w:t>(三)、风险监控与控制</w:t>
        </w:r>
        <w:r>
          <w:tab/>
        </w:r>
        <w:r>
          <w:fldChar w:fldCharType="begin"/>
        </w:r>
        <w:r>
          <w:instrText xml:space="preserve"> PAGEREF _Toc15503 \h </w:instrText>
        </w:r>
        <w:r>
          <w:fldChar w:fldCharType="separate"/>
        </w:r>
        <w:r>
          <w:t>31</w:t>
        </w:r>
        <w:r>
          <w:fldChar w:fldCharType="end"/>
        </w:r>
      </w:hyperlink>
    </w:p>
    <w:p>
      <w:pPr>
        <w:pStyle w:val="TOC1"/>
        <w:tabs>
          <w:tab w:val="right" w:leader="dot" w:pos="8306"/>
        </w:tabs>
      </w:pPr>
      <w:hyperlink w:anchor="_Toc5682" w:history="1">
        <w:r>
          <w:rPr>
            <w:rFonts w:ascii="仿宋" w:eastAsia="仿宋" w:hAnsi="仿宋" w:cs="仿宋" w:hint="eastAsia"/>
            <w:lang w:eastAsia="zh-CN"/>
          </w:rPr>
          <w:t>九、高端白酒项目人力资源管理</w:t>
        </w:r>
        <w:r>
          <w:tab/>
        </w:r>
        <w:r>
          <w:fldChar w:fldCharType="begin"/>
        </w:r>
        <w:r>
          <w:instrText xml:space="preserve"> PAGEREF _Toc5682 \h </w:instrText>
        </w:r>
        <w:r>
          <w:fldChar w:fldCharType="separate"/>
        </w:r>
        <w:r>
          <w:t>32</w:t>
        </w:r>
        <w:r>
          <w:fldChar w:fldCharType="end"/>
        </w:r>
      </w:hyperlink>
    </w:p>
    <w:p>
      <w:pPr>
        <w:pStyle w:val="TOC2"/>
        <w:tabs>
          <w:tab w:val="right" w:leader="dot" w:pos="8306"/>
        </w:tabs>
      </w:pPr>
      <w:hyperlink w:anchor="_Toc2712" w:history="1">
        <w:r>
          <w:rPr>
            <w:rFonts w:ascii="仿宋" w:eastAsia="仿宋" w:hAnsi="仿宋" w:cs="仿宋" w:hint="eastAsia"/>
            <w:lang w:eastAsia="zh-CN"/>
          </w:rPr>
          <w:t>(一)、建立健全的预算管理制度</w:t>
        </w:r>
        <w:r>
          <w:tab/>
        </w:r>
        <w:r>
          <w:fldChar w:fldCharType="begin"/>
        </w:r>
        <w:r>
          <w:instrText xml:space="preserve"> PAGEREF _Toc2712 \h </w:instrText>
        </w:r>
        <w:r>
          <w:fldChar w:fldCharType="separate"/>
        </w:r>
        <w:r>
          <w:t>32</w:t>
        </w:r>
        <w:r>
          <w:fldChar w:fldCharType="end"/>
        </w:r>
      </w:hyperlink>
    </w:p>
    <w:p>
      <w:pPr>
        <w:pStyle w:val="TOC2"/>
        <w:tabs>
          <w:tab w:val="right" w:leader="dot" w:pos="8306"/>
        </w:tabs>
      </w:pPr>
      <w:hyperlink w:anchor="_Toc19625" w:history="1">
        <w:r>
          <w:rPr>
            <w:rFonts w:ascii="仿宋" w:eastAsia="仿宋" w:hAnsi="仿宋" w:cs="仿宋" w:hint="eastAsia"/>
            <w:lang w:eastAsia="zh-CN"/>
          </w:rPr>
          <w:t>(二)、加强资金流动监控</w:t>
        </w:r>
        <w:r>
          <w:tab/>
        </w:r>
        <w:r>
          <w:fldChar w:fldCharType="begin"/>
        </w:r>
        <w:r>
          <w:instrText xml:space="preserve"> PAGEREF _Toc19625 \h </w:instrText>
        </w:r>
        <w:r>
          <w:fldChar w:fldCharType="separate"/>
        </w:r>
        <w:r>
          <w:t>34</w:t>
        </w:r>
        <w:r>
          <w:fldChar w:fldCharType="end"/>
        </w:r>
      </w:hyperlink>
    </w:p>
    <w:p>
      <w:pPr>
        <w:pStyle w:val="TOC2"/>
        <w:tabs>
          <w:tab w:val="right" w:leader="dot" w:pos="8306"/>
        </w:tabs>
      </w:pPr>
      <w:hyperlink w:anchor="_Toc32541" w:history="1">
        <w:r>
          <w:rPr>
            <w:rFonts w:ascii="仿宋" w:eastAsia="仿宋" w:hAnsi="仿宋" w:cs="仿宋" w:hint="eastAsia"/>
            <w:lang w:eastAsia="zh-CN"/>
          </w:rPr>
          <w:t>(三)、制定完善的风险控制机制</w:t>
        </w:r>
        <w:r>
          <w:tab/>
        </w:r>
        <w:r>
          <w:fldChar w:fldCharType="begin"/>
        </w:r>
        <w:r>
          <w:instrText xml:space="preserve"> PAGEREF _Toc32541 \h </w:instrText>
        </w:r>
        <w:r>
          <w:fldChar w:fldCharType="separate"/>
        </w:r>
        <w:r>
          <w:t>35</w:t>
        </w:r>
        <w:r>
          <w:fldChar w:fldCharType="end"/>
        </w:r>
      </w:hyperlink>
    </w:p>
    <w:p>
      <w:pPr>
        <w:pStyle w:val="TOC2"/>
        <w:tabs>
          <w:tab w:val="right" w:leader="dot" w:pos="8306"/>
        </w:tabs>
      </w:pPr>
      <w:hyperlink w:anchor="_Toc14972" w:history="1">
        <w:r>
          <w:rPr>
            <w:rFonts w:ascii="仿宋" w:eastAsia="仿宋" w:hAnsi="仿宋" w:cs="仿宋" w:hint="eastAsia"/>
            <w:lang w:eastAsia="zh-CN"/>
          </w:rPr>
          <w:t>(四)、优化成本管理</w:t>
        </w:r>
        <w:r>
          <w:tab/>
        </w:r>
        <w:r>
          <w:fldChar w:fldCharType="begin"/>
        </w:r>
        <w:r>
          <w:instrText xml:space="preserve"> PAGEREF _Toc14972 \h </w:instrText>
        </w:r>
        <w:r>
          <w:fldChar w:fldCharType="separate"/>
        </w:r>
        <w:r>
          <w:t>36</w:t>
        </w:r>
        <w:r>
          <w:fldChar w:fldCharType="end"/>
        </w:r>
      </w:hyperlink>
    </w:p>
    <w:p>
      <w:pPr>
        <w:pStyle w:val="TOC1"/>
        <w:tabs>
          <w:tab w:val="right" w:leader="dot" w:pos="8306"/>
        </w:tabs>
      </w:pPr>
      <w:hyperlink w:anchor="_Toc6689" w:history="1">
        <w:r>
          <w:rPr>
            <w:rFonts w:ascii="仿宋" w:eastAsia="仿宋" w:hAnsi="仿宋" w:cs="仿宋" w:hint="eastAsia"/>
            <w:lang w:eastAsia="zh-CN"/>
          </w:rPr>
          <w:t>十、生产安全保护</w:t>
        </w:r>
        <w:r>
          <w:tab/>
        </w:r>
        <w:r>
          <w:fldChar w:fldCharType="begin"/>
        </w:r>
        <w:r>
          <w:instrText xml:space="preserve"> PAGEREF _Toc6689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8" w:history="1">
        <w:r>
          <w:rPr>
            <w:rFonts w:ascii="仿宋" w:eastAsia="仿宋" w:hAnsi="仿宋" w:cs="仿宋" w:hint="eastAsia"/>
            <w:lang w:eastAsia="zh-CN"/>
          </w:rPr>
          <w:t>(一)、消防安全</w:t>
        </w:r>
        <w:r>
          <w:tab/>
        </w:r>
        <w:r>
          <w:fldChar w:fldCharType="begin"/>
        </w:r>
        <w:r>
          <w:instrText xml:space="preserve"> PAGEREF _Toc26648 \h </w:instrText>
        </w:r>
        <w:r>
          <w:fldChar w:fldCharType="separate"/>
        </w:r>
        <w:r>
          <w:t>37</w:t>
        </w:r>
        <w:r>
          <w:fldChar w:fldCharType="end"/>
        </w:r>
      </w:hyperlink>
    </w:p>
    <w:p>
      <w:pPr>
        <w:pStyle w:val="TOC2"/>
        <w:tabs>
          <w:tab w:val="right" w:leader="dot" w:pos="8306"/>
        </w:tabs>
      </w:pPr>
      <w:hyperlink w:anchor="_Toc4332" w:history="1">
        <w:r>
          <w:rPr>
            <w:rFonts w:ascii="仿宋" w:eastAsia="仿宋" w:hAnsi="仿宋" w:cs="仿宋" w:hint="eastAsia"/>
            <w:lang w:eastAsia="zh-CN"/>
          </w:rPr>
          <w:t>(二)、防火防爆总图布置措施</w:t>
        </w:r>
        <w:r>
          <w:tab/>
        </w:r>
        <w:r>
          <w:fldChar w:fldCharType="begin"/>
        </w:r>
        <w:r>
          <w:instrText xml:space="preserve"> PAGEREF _Toc4332 \h </w:instrText>
        </w:r>
        <w:r>
          <w:fldChar w:fldCharType="separate"/>
        </w:r>
        <w:r>
          <w:t>39</w:t>
        </w:r>
        <w:r>
          <w:fldChar w:fldCharType="end"/>
        </w:r>
      </w:hyperlink>
    </w:p>
    <w:p>
      <w:pPr>
        <w:pStyle w:val="TOC2"/>
        <w:tabs>
          <w:tab w:val="right" w:leader="dot" w:pos="8306"/>
        </w:tabs>
      </w:pPr>
      <w:hyperlink w:anchor="_Toc4597" w:history="1">
        <w:r>
          <w:rPr>
            <w:rFonts w:ascii="仿宋" w:eastAsia="仿宋" w:hAnsi="仿宋" w:cs="仿宋" w:hint="eastAsia"/>
            <w:lang w:eastAsia="zh-CN"/>
          </w:rPr>
          <w:t>(三)、自然灾害防范措施</w:t>
        </w:r>
        <w:r>
          <w:tab/>
        </w:r>
        <w:r>
          <w:fldChar w:fldCharType="begin"/>
        </w:r>
        <w:r>
          <w:instrText xml:space="preserve"> PAGEREF _Toc4597 \h </w:instrText>
        </w:r>
        <w:r>
          <w:fldChar w:fldCharType="separate"/>
        </w:r>
        <w:r>
          <w:t>39</w:t>
        </w:r>
        <w:r>
          <w:fldChar w:fldCharType="end"/>
        </w:r>
      </w:hyperlink>
    </w:p>
    <w:p>
      <w:pPr>
        <w:pStyle w:val="TOC2"/>
        <w:tabs>
          <w:tab w:val="right" w:leader="dot" w:pos="8306"/>
        </w:tabs>
      </w:pPr>
      <w:hyperlink w:anchor="_Toc16700" w:history="1">
        <w:r>
          <w:rPr>
            <w:rFonts w:ascii="仿宋" w:eastAsia="仿宋" w:hAnsi="仿宋" w:cs="仿宋" w:hint="eastAsia"/>
            <w:lang w:eastAsia="zh-CN"/>
          </w:rPr>
          <w:t>(四)、安全色及安全标志使用要求</w:t>
        </w:r>
        <w:r>
          <w:tab/>
        </w:r>
        <w:r>
          <w:fldChar w:fldCharType="begin"/>
        </w:r>
        <w:r>
          <w:instrText xml:space="preserve"> PAGEREF _Toc16700 \h </w:instrText>
        </w:r>
        <w:r>
          <w:fldChar w:fldCharType="separate"/>
        </w:r>
        <w:r>
          <w:t>40</w:t>
        </w:r>
        <w:r>
          <w:fldChar w:fldCharType="end"/>
        </w:r>
      </w:hyperlink>
    </w:p>
    <w:p>
      <w:pPr>
        <w:pStyle w:val="TOC2"/>
        <w:tabs>
          <w:tab w:val="right" w:leader="dot" w:pos="8306"/>
        </w:tabs>
      </w:pPr>
      <w:hyperlink w:anchor="_Toc28016" w:history="1">
        <w:r>
          <w:rPr>
            <w:rFonts w:ascii="仿宋" w:eastAsia="仿宋" w:hAnsi="仿宋" w:cs="仿宋" w:hint="eastAsia"/>
            <w:lang w:eastAsia="zh-CN"/>
          </w:rPr>
          <w:t>(五)、防尘防毒措施</w:t>
        </w:r>
        <w:r>
          <w:tab/>
        </w:r>
        <w:r>
          <w:fldChar w:fldCharType="begin"/>
        </w:r>
        <w:r>
          <w:instrText xml:space="preserve"> PAGEREF _Toc28016 \h </w:instrText>
        </w:r>
        <w:r>
          <w:fldChar w:fldCharType="separate"/>
        </w:r>
        <w:r>
          <w:t>41</w:t>
        </w:r>
        <w:r>
          <w:fldChar w:fldCharType="end"/>
        </w:r>
      </w:hyperlink>
    </w:p>
    <w:p>
      <w:pPr>
        <w:pStyle w:val="TOC2"/>
        <w:tabs>
          <w:tab w:val="right" w:leader="dot" w:pos="8306"/>
        </w:tabs>
      </w:pPr>
      <w:hyperlink w:anchor="_Toc1835" w:history="1">
        <w:r>
          <w:rPr>
            <w:rFonts w:ascii="仿宋" w:eastAsia="仿宋" w:hAnsi="仿宋" w:cs="仿宋" w:hint="eastAsia"/>
            <w:lang w:eastAsia="zh-CN"/>
          </w:rPr>
          <w:t>(六)、防静电、触电防护及防雷措施</w:t>
        </w:r>
        <w:r>
          <w:tab/>
        </w:r>
        <w:r>
          <w:fldChar w:fldCharType="begin"/>
        </w:r>
        <w:r>
          <w:instrText xml:space="preserve"> PAGEREF _Toc1835 \h </w:instrText>
        </w:r>
        <w:r>
          <w:fldChar w:fldCharType="separate"/>
        </w:r>
        <w:r>
          <w:t>42</w:t>
        </w:r>
        <w:r>
          <w:fldChar w:fldCharType="end"/>
        </w:r>
      </w:hyperlink>
    </w:p>
    <w:p>
      <w:pPr>
        <w:pStyle w:val="TOC2"/>
        <w:tabs>
          <w:tab w:val="right" w:leader="dot" w:pos="8306"/>
        </w:tabs>
      </w:pPr>
      <w:hyperlink w:anchor="_Toc14757" w:history="1">
        <w:r>
          <w:rPr>
            <w:rFonts w:ascii="仿宋" w:eastAsia="仿宋" w:hAnsi="仿宋" w:cs="仿宋" w:hint="eastAsia"/>
            <w:lang w:eastAsia="zh-CN"/>
          </w:rPr>
          <w:t>(七)、机械设备安全保障措施</w:t>
        </w:r>
        <w:r>
          <w:tab/>
        </w:r>
        <w:r>
          <w:fldChar w:fldCharType="begin"/>
        </w:r>
        <w:r>
          <w:instrText xml:space="preserve"> PAGEREF _Toc14757 \h </w:instrText>
        </w:r>
        <w:r>
          <w:fldChar w:fldCharType="separate"/>
        </w:r>
        <w:r>
          <w:t>44</w:t>
        </w:r>
        <w:r>
          <w:fldChar w:fldCharType="end"/>
        </w:r>
      </w:hyperlink>
    </w:p>
    <w:p>
      <w:pPr>
        <w:pStyle w:val="TOC1"/>
        <w:tabs>
          <w:tab w:val="right" w:leader="dot" w:pos="8306"/>
        </w:tabs>
      </w:pPr>
      <w:hyperlink w:anchor="_Toc21286" w:history="1">
        <w:r>
          <w:rPr>
            <w:rFonts w:ascii="仿宋" w:eastAsia="仿宋" w:hAnsi="仿宋" w:cs="仿宋" w:hint="eastAsia"/>
            <w:lang w:eastAsia="zh-CN"/>
          </w:rPr>
          <w:t>十一、高端白酒项目经营效益</w:t>
        </w:r>
        <w:r>
          <w:tab/>
        </w:r>
        <w:r>
          <w:fldChar w:fldCharType="begin"/>
        </w:r>
        <w:r>
          <w:instrText xml:space="preserve"> PAGEREF _Toc21286 \h </w:instrText>
        </w:r>
        <w:r>
          <w:fldChar w:fldCharType="separate"/>
        </w:r>
        <w:r>
          <w:t>45</w:t>
        </w:r>
        <w:r>
          <w:fldChar w:fldCharType="end"/>
        </w:r>
      </w:hyperlink>
    </w:p>
    <w:p>
      <w:pPr>
        <w:pStyle w:val="TOC2"/>
        <w:tabs>
          <w:tab w:val="right" w:leader="dot" w:pos="8306"/>
        </w:tabs>
      </w:pPr>
      <w:hyperlink w:anchor="_Toc9225" w:history="1">
        <w:r>
          <w:rPr>
            <w:rFonts w:ascii="仿宋" w:eastAsia="仿宋" w:hAnsi="仿宋" w:cs="仿宋" w:hint="eastAsia"/>
            <w:lang w:eastAsia="zh-CN"/>
          </w:rPr>
          <w:t>(一)、经济评价财务测算</w:t>
        </w:r>
        <w:r>
          <w:tab/>
        </w:r>
        <w:r>
          <w:fldChar w:fldCharType="begin"/>
        </w:r>
        <w:r>
          <w:instrText xml:space="preserve"> PAGEREF _Toc9225 \h </w:instrText>
        </w:r>
        <w:r>
          <w:fldChar w:fldCharType="separate"/>
        </w:r>
        <w:r>
          <w:t>45</w:t>
        </w:r>
        <w:r>
          <w:fldChar w:fldCharType="end"/>
        </w:r>
      </w:hyperlink>
    </w:p>
    <w:p>
      <w:pPr>
        <w:pStyle w:val="TOC2"/>
        <w:tabs>
          <w:tab w:val="right" w:leader="dot" w:pos="8306"/>
        </w:tabs>
      </w:pPr>
      <w:hyperlink w:anchor="_Toc2207" w:history="1">
        <w:r>
          <w:rPr>
            <w:rFonts w:ascii="仿宋" w:eastAsia="仿宋" w:hAnsi="仿宋" w:cs="仿宋" w:hint="eastAsia"/>
            <w:lang w:eastAsia="zh-CN"/>
          </w:rPr>
          <w:t>(二)、高端白酒项目盈利能力分析</w:t>
        </w:r>
        <w:r>
          <w:tab/>
        </w:r>
        <w:r>
          <w:fldChar w:fldCharType="begin"/>
        </w:r>
        <w:r>
          <w:instrText xml:space="preserve"> PAGEREF _Toc2207 \h </w:instrText>
        </w:r>
        <w:r>
          <w:fldChar w:fldCharType="separate"/>
        </w:r>
        <w:r>
          <w:t>46</w:t>
        </w:r>
        <w:r>
          <w:fldChar w:fldCharType="end"/>
        </w:r>
      </w:hyperlink>
    </w:p>
    <w:p>
      <w:pPr>
        <w:pStyle w:val="TOC1"/>
        <w:tabs>
          <w:tab w:val="right" w:leader="dot" w:pos="8306"/>
        </w:tabs>
      </w:pPr>
      <w:hyperlink w:anchor="_Toc1740" w:history="1">
        <w:r>
          <w:rPr>
            <w:rFonts w:ascii="仿宋" w:eastAsia="仿宋" w:hAnsi="仿宋" w:cs="仿宋" w:hint="eastAsia"/>
            <w:lang w:eastAsia="zh-CN"/>
          </w:rPr>
          <w:t>十二、高端白酒项目财务管理</w:t>
        </w:r>
        <w:r>
          <w:tab/>
        </w:r>
        <w:r>
          <w:fldChar w:fldCharType="begin"/>
        </w:r>
        <w:r>
          <w:instrText xml:space="preserve"> PAGEREF _Toc1740 \h </w:instrText>
        </w:r>
        <w:r>
          <w:fldChar w:fldCharType="separate"/>
        </w:r>
        <w:r>
          <w:t>47</w:t>
        </w:r>
        <w:r>
          <w:fldChar w:fldCharType="end"/>
        </w:r>
      </w:hyperlink>
    </w:p>
    <w:p>
      <w:pPr>
        <w:pStyle w:val="TOC2"/>
        <w:tabs>
          <w:tab w:val="right" w:leader="dot" w:pos="8306"/>
        </w:tabs>
      </w:pPr>
      <w:hyperlink w:anchor="_Toc13164" w:history="1">
        <w:r>
          <w:rPr>
            <w:rFonts w:ascii="仿宋" w:eastAsia="仿宋" w:hAnsi="仿宋" w:cs="仿宋" w:hint="eastAsia"/>
            <w:lang w:eastAsia="zh-CN"/>
          </w:rPr>
          <w:t>(一)、资金需求大</w:t>
        </w:r>
        <w:r>
          <w:tab/>
        </w:r>
        <w:r>
          <w:fldChar w:fldCharType="begin"/>
        </w:r>
        <w:r>
          <w:instrText xml:space="preserve"> PAGEREF _Toc13164 \h </w:instrText>
        </w:r>
        <w:r>
          <w:fldChar w:fldCharType="separate"/>
        </w:r>
        <w:r>
          <w:t>47</w:t>
        </w:r>
        <w:r>
          <w:fldChar w:fldCharType="end"/>
        </w:r>
      </w:hyperlink>
    </w:p>
    <w:p>
      <w:pPr>
        <w:pStyle w:val="TOC2"/>
        <w:tabs>
          <w:tab w:val="right" w:leader="dot" w:pos="8306"/>
        </w:tabs>
      </w:pPr>
      <w:hyperlink w:anchor="_Toc30537" w:history="1">
        <w:r>
          <w:rPr>
            <w:rFonts w:ascii="仿宋" w:eastAsia="仿宋" w:hAnsi="仿宋" w:cs="仿宋" w:hint="eastAsia"/>
            <w:lang w:eastAsia="zh-CN"/>
          </w:rPr>
          <w:t>(二)、研发周期长</w:t>
        </w:r>
        <w:r>
          <w:tab/>
        </w:r>
        <w:r>
          <w:fldChar w:fldCharType="begin"/>
        </w:r>
        <w:r>
          <w:instrText xml:space="preserve"> PAGEREF _Toc30537 \h </w:instrText>
        </w:r>
        <w:r>
          <w:fldChar w:fldCharType="separate"/>
        </w:r>
        <w:r>
          <w:t>48</w:t>
        </w:r>
        <w:r>
          <w:fldChar w:fldCharType="end"/>
        </w:r>
      </w:hyperlink>
    </w:p>
    <w:p>
      <w:pPr>
        <w:pStyle w:val="TOC2"/>
        <w:tabs>
          <w:tab w:val="right" w:leader="dot" w:pos="8306"/>
        </w:tabs>
      </w:pPr>
      <w:hyperlink w:anchor="_Toc20712" w:history="1">
        <w:r>
          <w:rPr>
            <w:rFonts w:ascii="仿宋" w:eastAsia="仿宋" w:hAnsi="仿宋" w:cs="仿宋" w:hint="eastAsia"/>
            <w:lang w:eastAsia="zh-CN"/>
          </w:rPr>
          <w:t>(三)、市场风险大</w:t>
        </w:r>
        <w:r>
          <w:tab/>
        </w:r>
        <w:r>
          <w:fldChar w:fldCharType="begin"/>
        </w:r>
        <w:r>
          <w:instrText xml:space="preserve"> PAGEREF _Toc20712 \h </w:instrText>
        </w:r>
        <w:r>
          <w:fldChar w:fldCharType="separate"/>
        </w:r>
        <w:r>
          <w:t>49</w:t>
        </w:r>
        <w:r>
          <w:fldChar w:fldCharType="end"/>
        </w:r>
      </w:hyperlink>
    </w:p>
    <w:p>
      <w:pPr>
        <w:pStyle w:val="TOC2"/>
        <w:tabs>
          <w:tab w:val="right" w:leader="dot" w:pos="8306"/>
        </w:tabs>
      </w:pPr>
      <w:hyperlink w:anchor="_Toc3352" w:history="1">
        <w:r>
          <w:rPr>
            <w:rFonts w:ascii="仿宋" w:eastAsia="仿宋" w:hAnsi="仿宋" w:cs="仿宋" w:hint="eastAsia"/>
            <w:lang w:eastAsia="zh-CN"/>
          </w:rPr>
          <w:t>(四)、利润率高</w:t>
        </w:r>
        <w:r>
          <w:tab/>
        </w:r>
        <w:r>
          <w:fldChar w:fldCharType="begin"/>
        </w:r>
        <w:r>
          <w:instrText xml:space="preserve"> PAGEREF _Toc3352 \h </w:instrText>
        </w:r>
        <w:r>
          <w:fldChar w:fldCharType="separate"/>
        </w:r>
        <w:r>
          <w:t>52</w:t>
        </w:r>
        <w:r>
          <w:fldChar w:fldCharType="end"/>
        </w:r>
      </w:hyperlink>
    </w:p>
    <w:p>
      <w:pPr>
        <w:pStyle w:val="TOC1"/>
        <w:tabs>
          <w:tab w:val="right" w:leader="dot" w:pos="8306"/>
        </w:tabs>
      </w:pPr>
      <w:hyperlink w:anchor="_Toc4946" w:history="1">
        <w:r>
          <w:rPr>
            <w:rFonts w:ascii="仿宋" w:eastAsia="仿宋" w:hAnsi="仿宋" w:cs="仿宋" w:hint="eastAsia"/>
            <w:lang w:eastAsia="zh-CN"/>
          </w:rPr>
          <w:t>十三、质量管理体系</w:t>
        </w:r>
        <w:r>
          <w:tab/>
        </w:r>
        <w:r>
          <w:fldChar w:fldCharType="begin"/>
        </w:r>
        <w:r>
          <w:instrText xml:space="preserve"> PAGEREF _Toc4946 \h </w:instrText>
        </w:r>
        <w:r>
          <w:fldChar w:fldCharType="separate"/>
        </w:r>
        <w:r>
          <w:t>54</w:t>
        </w:r>
        <w:r>
          <w:fldChar w:fldCharType="end"/>
        </w:r>
      </w:hyperlink>
    </w:p>
    <w:p>
      <w:pPr>
        <w:pStyle w:val="TOC2"/>
        <w:tabs>
          <w:tab w:val="right" w:leader="dot" w:pos="8306"/>
        </w:tabs>
      </w:pPr>
      <w:hyperlink w:anchor="_Toc20085" w:history="1">
        <w:r>
          <w:rPr>
            <w:rFonts w:ascii="仿宋" w:eastAsia="仿宋" w:hAnsi="仿宋" w:cs="仿宋" w:hint="eastAsia"/>
            <w:lang w:eastAsia="zh-CN"/>
          </w:rPr>
          <w:t>(一)、质量目标与方针</w:t>
        </w:r>
        <w:r>
          <w:tab/>
        </w:r>
        <w:r>
          <w:fldChar w:fldCharType="begin"/>
        </w:r>
        <w:r>
          <w:instrText xml:space="preserve"> PAGEREF _Toc20085 \h </w:instrText>
        </w:r>
        <w:r>
          <w:fldChar w:fldCharType="separate"/>
        </w:r>
        <w:r>
          <w:t>54</w:t>
        </w:r>
        <w:r>
          <w:fldChar w:fldCharType="end"/>
        </w:r>
      </w:hyperlink>
    </w:p>
    <w:p>
      <w:pPr>
        <w:pStyle w:val="TOC2"/>
        <w:tabs>
          <w:tab w:val="right" w:leader="dot" w:pos="8306"/>
        </w:tabs>
      </w:pPr>
      <w:hyperlink w:anchor="_Toc30982" w:history="1">
        <w:r>
          <w:rPr>
            <w:rFonts w:ascii="仿宋" w:eastAsia="仿宋" w:hAnsi="仿宋" w:cs="仿宋" w:hint="eastAsia"/>
            <w:lang w:eastAsia="zh-CN"/>
          </w:rPr>
          <w:t>(二)、质量管理责任</w:t>
        </w:r>
        <w:r>
          <w:tab/>
        </w:r>
        <w:r>
          <w:fldChar w:fldCharType="begin"/>
        </w:r>
        <w:r>
          <w:instrText xml:space="preserve"> PAGEREF _Toc30982 \h </w:instrText>
        </w:r>
        <w:r>
          <w:fldChar w:fldCharType="separate"/>
        </w:r>
        <w:r>
          <w:t>55</w:t>
        </w:r>
        <w:r>
          <w:fldChar w:fldCharType="end"/>
        </w:r>
      </w:hyperlink>
    </w:p>
    <w:p>
      <w:pPr>
        <w:pStyle w:val="TOC2"/>
        <w:tabs>
          <w:tab w:val="right" w:leader="dot" w:pos="8306"/>
        </w:tabs>
      </w:pPr>
      <w:hyperlink w:anchor="_Toc21786" w:history="1">
        <w:r>
          <w:rPr>
            <w:rFonts w:ascii="仿宋" w:eastAsia="仿宋" w:hAnsi="仿宋" w:cs="仿宋" w:hint="eastAsia"/>
            <w:lang w:eastAsia="zh-CN"/>
          </w:rPr>
          <w:t>(三)、质量管理体系文件</w:t>
        </w:r>
        <w:r>
          <w:tab/>
        </w:r>
        <w:r>
          <w:fldChar w:fldCharType="begin"/>
        </w:r>
        <w:r>
          <w:instrText xml:space="preserve"> PAGEREF _Toc21786 \h </w:instrText>
        </w:r>
        <w:r>
          <w:fldChar w:fldCharType="separate"/>
        </w:r>
        <w:r>
          <w:t>56</w:t>
        </w:r>
        <w:r>
          <w:fldChar w:fldCharType="end"/>
        </w:r>
      </w:hyperlink>
    </w:p>
    <w:p>
      <w:pPr>
        <w:pStyle w:val="TOC2"/>
        <w:tabs>
          <w:tab w:val="right" w:leader="dot" w:pos="8306"/>
        </w:tabs>
      </w:pPr>
      <w:hyperlink w:anchor="_Toc7798" w:history="1">
        <w:r>
          <w:rPr>
            <w:rFonts w:ascii="仿宋" w:eastAsia="仿宋" w:hAnsi="仿宋" w:cs="仿宋" w:hint="eastAsia"/>
            <w:lang w:eastAsia="zh-CN"/>
          </w:rPr>
          <w:t>(四)、质量培训与教育</w:t>
        </w:r>
        <w:r>
          <w:tab/>
        </w:r>
        <w:r>
          <w:fldChar w:fldCharType="begin"/>
        </w:r>
        <w:r>
          <w:instrText xml:space="preserve"> PAGEREF _Toc7798 \h </w:instrText>
        </w:r>
        <w:r>
          <w:fldChar w:fldCharType="separate"/>
        </w:r>
        <w:r>
          <w:t>59</w:t>
        </w:r>
        <w:r>
          <w:fldChar w:fldCharType="end"/>
        </w:r>
      </w:hyperlink>
    </w:p>
    <w:p>
      <w:pPr>
        <w:pStyle w:val="TOC2"/>
        <w:tabs>
          <w:tab w:val="right" w:leader="dot" w:pos="8306"/>
        </w:tabs>
      </w:pPr>
      <w:hyperlink w:anchor="_Toc5830" w:history="1">
        <w:r>
          <w:rPr>
            <w:rFonts w:ascii="仿宋" w:eastAsia="仿宋" w:hAnsi="仿宋" w:cs="仿宋" w:hint="eastAsia"/>
            <w:lang w:eastAsia="zh-CN"/>
          </w:rPr>
          <w:t>(五)、质量审核与评价</w:t>
        </w:r>
        <w:r>
          <w:tab/>
        </w:r>
        <w:r>
          <w:fldChar w:fldCharType="begin"/>
        </w:r>
        <w:r>
          <w:instrText xml:space="preserve"> PAGEREF _Toc5830 \h </w:instrText>
        </w:r>
        <w:r>
          <w:fldChar w:fldCharType="separate"/>
        </w:r>
        <w:r>
          <w:t>60</w:t>
        </w:r>
        <w:r>
          <w:fldChar w:fldCharType="end"/>
        </w:r>
      </w:hyperlink>
    </w:p>
    <w:p>
      <w:pPr>
        <w:pStyle w:val="TOC2"/>
        <w:tabs>
          <w:tab w:val="right" w:leader="dot" w:pos="8306"/>
        </w:tabs>
      </w:pPr>
      <w:hyperlink w:anchor="_Toc10523" w:history="1">
        <w:r>
          <w:rPr>
            <w:rFonts w:ascii="仿宋" w:eastAsia="仿宋" w:hAnsi="仿宋" w:cs="仿宋" w:hint="eastAsia"/>
            <w:lang w:eastAsia="zh-CN"/>
          </w:rPr>
          <w:t>(六)、不符合与纠正措施</w:t>
        </w:r>
        <w:r>
          <w:tab/>
        </w:r>
        <w:r>
          <w:fldChar w:fldCharType="begin"/>
        </w:r>
        <w:r>
          <w:instrText xml:space="preserve"> PAGEREF _Toc10523 \h </w:instrText>
        </w:r>
        <w:r>
          <w:fldChar w:fldCharType="separate"/>
        </w:r>
        <w:r>
          <w:t>61</w:t>
        </w:r>
        <w:r>
          <w:fldChar w:fldCharType="end"/>
        </w:r>
      </w:hyperlink>
    </w:p>
    <w:p>
      <w:pPr>
        <w:pStyle w:val="TOC1"/>
        <w:tabs>
          <w:tab w:val="right" w:leader="dot" w:pos="8306"/>
        </w:tabs>
      </w:pPr>
      <w:hyperlink w:anchor="_Toc22267" w:history="1">
        <w:r>
          <w:rPr>
            <w:rFonts w:ascii="仿宋" w:eastAsia="仿宋" w:hAnsi="仿宋" w:cs="仿宋" w:hint="eastAsia"/>
            <w:lang w:eastAsia="zh-CN"/>
          </w:rPr>
          <w:t>十四、风险识别与分类</w:t>
        </w:r>
        <w:r>
          <w:tab/>
        </w:r>
        <w:r>
          <w:fldChar w:fldCharType="begin"/>
        </w:r>
        <w:r>
          <w:instrText xml:space="preserve"> PAGEREF _Toc22267 \h </w:instrText>
        </w:r>
        <w:r>
          <w:fldChar w:fldCharType="separate"/>
        </w:r>
        <w:r>
          <w:t>62</w:t>
        </w:r>
        <w:r>
          <w:fldChar w:fldCharType="end"/>
        </w:r>
      </w:hyperlink>
    </w:p>
    <w:p>
      <w:pPr>
        <w:pStyle w:val="TOC2"/>
        <w:tabs>
          <w:tab w:val="right" w:leader="dot" w:pos="8306"/>
        </w:tabs>
      </w:pPr>
      <w:hyperlink w:anchor="_Toc23217" w:history="1">
        <w:r>
          <w:rPr>
            <w:rFonts w:ascii="仿宋" w:eastAsia="仿宋" w:hAnsi="仿宋" w:cs="仿宋" w:hint="eastAsia"/>
            <w:lang w:eastAsia="zh-CN"/>
          </w:rPr>
          <w:t>(一)、风险识别</w:t>
        </w:r>
        <w:r>
          <w:tab/>
        </w:r>
        <w:r>
          <w:fldChar w:fldCharType="begin"/>
        </w:r>
        <w:r>
          <w:instrText xml:space="preserve"> PAGEREF _Toc23217 \h </w:instrText>
        </w:r>
        <w:r>
          <w:fldChar w:fldCharType="separate"/>
        </w:r>
        <w:r>
          <w:t>62</w:t>
        </w:r>
        <w:r>
          <w:fldChar w:fldCharType="end"/>
        </w:r>
      </w:hyperlink>
    </w:p>
    <w:p>
      <w:pPr>
        <w:pStyle w:val="TOC2"/>
        <w:tabs>
          <w:tab w:val="right" w:leader="dot" w:pos="8306"/>
        </w:tabs>
      </w:pPr>
      <w:hyperlink w:anchor="_Toc13248" w:history="1">
        <w:r>
          <w:rPr>
            <w:rFonts w:ascii="仿宋" w:eastAsia="仿宋" w:hAnsi="仿宋" w:cs="仿宋" w:hint="eastAsia"/>
            <w:lang w:eastAsia="zh-CN"/>
          </w:rPr>
          <w:t>(二)、风险分类</w:t>
        </w:r>
        <w:r>
          <w:tab/>
        </w:r>
        <w:r>
          <w:fldChar w:fldCharType="begin"/>
        </w:r>
        <w:r>
          <w:instrText xml:space="preserve"> PAGEREF _Toc13248 \h </w:instrText>
        </w:r>
        <w:r>
          <w:fldChar w:fldCharType="separate"/>
        </w:r>
        <w:r>
          <w:t>63</w:t>
        </w:r>
        <w:r>
          <w:fldChar w:fldCharType="end"/>
        </w:r>
      </w:hyperlink>
    </w:p>
    <w:p>
      <w:pPr>
        <w:pStyle w:val="TOC1"/>
        <w:tabs>
          <w:tab w:val="right" w:leader="dot" w:pos="8306"/>
        </w:tabs>
      </w:pPr>
      <w:hyperlink w:anchor="_Toc6002" w:history="1">
        <w:r>
          <w:rPr>
            <w:rFonts w:ascii="仿宋" w:eastAsia="仿宋" w:hAnsi="仿宋" w:cs="仿宋" w:hint="eastAsia"/>
            <w:lang w:eastAsia="zh-CN"/>
          </w:rPr>
          <w:t>十五、供应链管理</w:t>
        </w:r>
        <w:r>
          <w:tab/>
        </w:r>
        <w:r>
          <w:fldChar w:fldCharType="begin"/>
        </w:r>
        <w:r>
          <w:instrText xml:space="preserve"> PAGEREF _Toc6002 \h </w:instrText>
        </w:r>
        <w:r>
          <w:fldChar w:fldCharType="separate"/>
        </w:r>
        <w:r>
          <w:t>65</w:t>
        </w:r>
        <w:r>
          <w:fldChar w:fldCharType="end"/>
        </w:r>
      </w:hyperlink>
    </w:p>
    <w:p>
      <w:pPr>
        <w:pStyle w:val="TOC2"/>
        <w:tabs>
          <w:tab w:val="right" w:leader="dot" w:pos="8306"/>
        </w:tabs>
      </w:pPr>
      <w:hyperlink w:anchor="_Toc3435" w:history="1">
        <w:r>
          <w:rPr>
            <w:rFonts w:ascii="仿宋" w:eastAsia="仿宋" w:hAnsi="仿宋" w:cs="仿宋" w:hint="eastAsia"/>
            <w:lang w:eastAsia="zh-CN"/>
          </w:rPr>
          <w:t>(一)、供应链战略规划</w:t>
        </w:r>
        <w:r>
          <w:tab/>
        </w:r>
        <w:r>
          <w:fldChar w:fldCharType="begin"/>
        </w:r>
        <w:r>
          <w:instrText xml:space="preserve"> PAGEREF _Toc3435 \h </w:instrText>
        </w:r>
        <w:r>
          <w:fldChar w:fldCharType="separate"/>
        </w:r>
        <w:r>
          <w:t>65</w:t>
        </w:r>
        <w:r>
          <w:fldChar w:fldCharType="end"/>
        </w:r>
      </w:hyperlink>
    </w:p>
    <w:p>
      <w:pPr>
        <w:pStyle w:val="TOC2"/>
        <w:tabs>
          <w:tab w:val="right" w:leader="dot" w:pos="8306"/>
        </w:tabs>
      </w:pPr>
      <w:hyperlink w:anchor="_Toc16190" w:history="1">
        <w:r>
          <w:rPr>
            <w:rFonts w:ascii="仿宋" w:eastAsia="仿宋" w:hAnsi="仿宋" w:cs="仿宋" w:hint="eastAsia"/>
            <w:lang w:eastAsia="zh-CN"/>
          </w:rPr>
          <w:t>(二)、供应商选择与合作</w:t>
        </w:r>
        <w:r>
          <w:tab/>
        </w:r>
        <w:r>
          <w:fldChar w:fldCharType="begin"/>
        </w:r>
        <w:r>
          <w:instrText xml:space="preserve"> PAGEREF _Toc16190 \h </w:instrText>
        </w:r>
        <w:r>
          <w:fldChar w:fldCharType="separate"/>
        </w:r>
        <w:r>
          <w:t>66</w:t>
        </w:r>
        <w:r>
          <w:fldChar w:fldCharType="end"/>
        </w:r>
      </w:hyperlink>
    </w:p>
    <w:p>
      <w:pPr>
        <w:pStyle w:val="TOC2"/>
        <w:tabs>
          <w:tab w:val="right" w:leader="dot" w:pos="8306"/>
        </w:tabs>
      </w:pPr>
      <w:hyperlink w:anchor="_Toc18879" w:history="1">
        <w:r>
          <w:rPr>
            <w:rFonts w:ascii="仿宋" w:eastAsia="仿宋" w:hAnsi="仿宋" w:cs="仿宋" w:hint="eastAsia"/>
            <w:lang w:eastAsia="zh-CN"/>
          </w:rPr>
          <w:t>(三)、物流与库存管理</w:t>
        </w:r>
        <w:r>
          <w:tab/>
        </w:r>
        <w:r>
          <w:fldChar w:fldCharType="begin"/>
        </w:r>
        <w:r>
          <w:instrText xml:space="preserve"> PAGEREF _Toc18879 \h </w:instrText>
        </w:r>
        <w:r>
          <w:fldChar w:fldCharType="separate"/>
        </w:r>
        <w:r>
          <w:t>68</w:t>
        </w:r>
        <w:r>
          <w:fldChar w:fldCharType="end"/>
        </w:r>
      </w:hyperlink>
    </w:p>
    <w:p>
      <w:pPr>
        <w:pStyle w:val="TOC1"/>
        <w:tabs>
          <w:tab w:val="right" w:leader="dot" w:pos="8306"/>
        </w:tabs>
      </w:pPr>
      <w:hyperlink w:anchor="_Toc30913" w:history="1">
        <w:r>
          <w:rPr>
            <w:rFonts w:ascii="仿宋" w:eastAsia="仿宋" w:hAnsi="仿宋" w:cs="仿宋" w:hint="eastAsia"/>
            <w:lang w:eastAsia="zh-CN"/>
          </w:rPr>
          <w:t>十六、营销与推广策略</w:t>
        </w:r>
        <w:r>
          <w:tab/>
        </w:r>
        <w:r>
          <w:fldChar w:fldCharType="begin"/>
        </w:r>
        <w:r>
          <w:instrText xml:space="preserve"> PAGEREF _Toc30913 \h </w:instrText>
        </w:r>
        <w:r>
          <w:fldChar w:fldCharType="separate"/>
        </w:r>
        <w:r>
          <w:t>69</w:t>
        </w:r>
        <w:r>
          <w:fldChar w:fldCharType="end"/>
        </w:r>
      </w:hyperlink>
    </w:p>
    <w:p>
      <w:pPr>
        <w:pStyle w:val="TOC2"/>
        <w:tabs>
          <w:tab w:val="right" w:leader="dot" w:pos="8306"/>
        </w:tabs>
      </w:pPr>
      <w:hyperlink w:anchor="_Toc13531" w:history="1">
        <w:r>
          <w:rPr>
            <w:rFonts w:ascii="仿宋" w:eastAsia="仿宋" w:hAnsi="仿宋" w:cs="仿宋" w:hint="eastAsia"/>
            <w:lang w:eastAsia="zh-CN"/>
          </w:rPr>
          <w:t>(一)、产品/服务定位与特点</w:t>
        </w:r>
        <w:r>
          <w:tab/>
        </w:r>
        <w:r>
          <w:fldChar w:fldCharType="begin"/>
        </w:r>
        <w:r>
          <w:instrText xml:space="preserve"> PAGEREF _Toc13531 \h </w:instrText>
        </w:r>
        <w:r>
          <w:fldChar w:fldCharType="separate"/>
        </w:r>
        <w:r>
          <w:t>69</w:t>
        </w:r>
        <w:r>
          <w:fldChar w:fldCharType="end"/>
        </w:r>
      </w:hyperlink>
    </w:p>
    <w:p>
      <w:pPr>
        <w:pStyle w:val="TOC2"/>
        <w:tabs>
          <w:tab w:val="right" w:leader="dot" w:pos="8306"/>
        </w:tabs>
      </w:pPr>
      <w:hyperlink w:anchor="_Toc18206" w:history="1">
        <w:r>
          <w:rPr>
            <w:rFonts w:ascii="仿宋" w:eastAsia="仿宋" w:hAnsi="仿宋" w:cs="仿宋" w:hint="eastAsia"/>
            <w:lang w:eastAsia="zh-CN"/>
          </w:rPr>
          <w:t>(二)、市场定位与竞争分析</w:t>
        </w:r>
        <w:r>
          <w:tab/>
        </w:r>
        <w:r>
          <w:fldChar w:fldCharType="begin"/>
        </w:r>
        <w:r>
          <w:instrText xml:space="preserve"> PAGEREF _Toc18206 \h </w:instrText>
        </w:r>
        <w:r>
          <w:fldChar w:fldCharType="separate"/>
        </w:r>
        <w:r>
          <w:t>70</w:t>
        </w:r>
        <w:r>
          <w:fldChar w:fldCharType="end"/>
        </w:r>
      </w:hyperlink>
    </w:p>
    <w:p>
      <w:pPr>
        <w:pStyle w:val="TOC2"/>
        <w:tabs>
          <w:tab w:val="right" w:leader="dot" w:pos="8306"/>
        </w:tabs>
      </w:pPr>
      <w:hyperlink w:anchor="_Toc5843" w:history="1">
        <w:r>
          <w:rPr>
            <w:rFonts w:ascii="仿宋" w:eastAsia="仿宋" w:hAnsi="仿宋" w:cs="仿宋" w:hint="eastAsia"/>
            <w:lang w:eastAsia="zh-CN"/>
          </w:rPr>
          <w:t>(三)、营销渠道与策略</w:t>
        </w:r>
        <w:r>
          <w:tab/>
        </w:r>
        <w:r>
          <w:fldChar w:fldCharType="begin"/>
        </w:r>
        <w:r>
          <w:instrText xml:space="preserve"> PAGEREF _Toc5843 \h </w:instrText>
        </w:r>
        <w:r>
          <w:fldChar w:fldCharType="separate"/>
        </w:r>
        <w:r>
          <w:t>72</w:t>
        </w:r>
        <w:r>
          <w:fldChar w:fldCharType="end"/>
        </w:r>
      </w:hyperlink>
    </w:p>
    <w:p>
      <w:pPr>
        <w:pStyle w:val="TOC2"/>
        <w:tabs>
          <w:tab w:val="right" w:leader="dot" w:pos="8306"/>
        </w:tabs>
      </w:pPr>
      <w:hyperlink w:anchor="_Toc17835" w:history="1">
        <w:r>
          <w:rPr>
            <w:rFonts w:ascii="仿宋" w:eastAsia="仿宋" w:hAnsi="仿宋" w:cs="仿宋" w:hint="eastAsia"/>
            <w:lang w:eastAsia="zh-CN"/>
          </w:rPr>
          <w:t>(四)、推广与宣传活动</w:t>
        </w:r>
        <w:r>
          <w:tab/>
        </w:r>
        <w:r>
          <w:fldChar w:fldCharType="begin"/>
        </w:r>
        <w:r>
          <w:instrText xml:space="preserve"> PAGEREF _Toc17835 \h </w:instrText>
        </w:r>
        <w:r>
          <w:fldChar w:fldCharType="separate"/>
        </w:r>
        <w:r>
          <w:t>73</w:t>
        </w:r>
        <w:r>
          <w:fldChar w:fldCharType="end"/>
        </w:r>
      </w:hyperlink>
    </w:p>
    <w:p>
      <w:pPr>
        <w:pStyle w:val="TOC1"/>
        <w:tabs>
          <w:tab w:val="right" w:leader="dot" w:pos="8306"/>
        </w:tabs>
      </w:pPr>
      <w:hyperlink w:anchor="_Toc2796" w:history="1">
        <w:r>
          <w:rPr>
            <w:rFonts w:ascii="仿宋" w:eastAsia="仿宋" w:hAnsi="仿宋" w:cs="仿宋" w:hint="eastAsia"/>
            <w:lang w:eastAsia="zh-CN"/>
          </w:rPr>
          <w:t>十七、高端白酒项目变更管理</w:t>
        </w:r>
        <w:r>
          <w:tab/>
        </w:r>
        <w:r>
          <w:fldChar w:fldCharType="begin"/>
        </w:r>
        <w:r>
          <w:instrText xml:space="preserve"> PAGEREF _Toc2796 \h </w:instrText>
        </w:r>
        <w:r>
          <w:fldChar w:fldCharType="separate"/>
        </w:r>
        <w:r>
          <w:t>78</w:t>
        </w:r>
        <w:r>
          <w:fldChar w:fldCharType="end"/>
        </w:r>
      </w:hyperlink>
    </w:p>
    <w:p>
      <w:pPr>
        <w:pStyle w:val="TOC2"/>
        <w:tabs>
          <w:tab w:val="right" w:leader="dot" w:pos="8306"/>
        </w:tabs>
      </w:pPr>
      <w:hyperlink w:anchor="_Toc698" w:history="1">
        <w:r>
          <w:rPr>
            <w:rFonts w:ascii="仿宋" w:eastAsia="仿宋" w:hAnsi="仿宋" w:cs="仿宋" w:hint="eastAsia"/>
            <w:lang w:eastAsia="zh-CN"/>
          </w:rPr>
          <w:t>(一)、变更申请与评估</w:t>
        </w:r>
        <w:r>
          <w:tab/>
        </w:r>
        <w:r>
          <w:fldChar w:fldCharType="begin"/>
        </w:r>
        <w:r>
          <w:instrText xml:space="preserve"> PAGEREF _Toc698 \h </w:instrText>
        </w:r>
        <w:r>
          <w:fldChar w:fldCharType="separate"/>
        </w:r>
        <w:r>
          <w:t>78</w:t>
        </w:r>
        <w:r>
          <w:fldChar w:fldCharType="end"/>
        </w:r>
      </w:hyperlink>
    </w:p>
    <w:p>
      <w:pPr>
        <w:pStyle w:val="TOC2"/>
        <w:tabs>
          <w:tab w:val="right" w:leader="dot" w:pos="8306"/>
        </w:tabs>
      </w:pPr>
      <w:hyperlink w:anchor="_Toc19917" w:history="1">
        <w:r>
          <w:rPr>
            <w:rFonts w:ascii="仿宋" w:eastAsia="仿宋" w:hAnsi="仿宋" w:cs="仿宋" w:hint="eastAsia"/>
            <w:lang w:eastAsia="zh-CN"/>
          </w:rPr>
          <w:t>(二)、变更实施与控制</w:t>
        </w:r>
        <w:r>
          <w:tab/>
        </w:r>
        <w:r>
          <w:fldChar w:fldCharType="begin"/>
        </w:r>
        <w:r>
          <w:instrText xml:space="preserve"> PAGEREF _Toc19917 \h </w:instrText>
        </w:r>
        <w:r>
          <w:fldChar w:fldCharType="separate"/>
        </w:r>
        <w:r>
          <w:t>79</w:t>
        </w:r>
        <w:r>
          <w:fldChar w:fldCharType="end"/>
        </w:r>
      </w:hyperlink>
    </w:p>
    <w:p>
      <w:pPr>
        <w:pStyle w:val="TOC1"/>
        <w:tabs>
          <w:tab w:val="right" w:leader="dot" w:pos="8306"/>
        </w:tabs>
      </w:pPr>
      <w:hyperlink w:anchor="_Toc31113" w:history="1">
        <w:r>
          <w:rPr>
            <w:rFonts w:ascii="仿宋" w:eastAsia="仿宋" w:hAnsi="仿宋" w:cs="仿宋" w:hint="eastAsia"/>
            <w:lang w:eastAsia="zh-CN"/>
          </w:rPr>
          <w:t>十八、高端白酒项目工程方案分析</w:t>
        </w:r>
        <w:r>
          <w:tab/>
        </w:r>
        <w:r>
          <w:fldChar w:fldCharType="begin"/>
        </w:r>
        <w:r>
          <w:instrText xml:space="preserve"> PAGEREF _Toc31113 \h </w:instrText>
        </w:r>
        <w:r>
          <w:fldChar w:fldCharType="separate"/>
        </w:r>
        <w:r>
          <w:t>79</w:t>
        </w:r>
        <w:r>
          <w:fldChar w:fldCharType="end"/>
        </w:r>
      </w:hyperlink>
    </w:p>
    <w:p>
      <w:pPr>
        <w:pStyle w:val="TOC2"/>
        <w:tabs>
          <w:tab w:val="right" w:leader="dot" w:pos="8306"/>
        </w:tabs>
      </w:pPr>
      <w:hyperlink w:anchor="_Toc8743" w:history="1">
        <w:r>
          <w:rPr>
            <w:rFonts w:ascii="仿宋" w:eastAsia="仿宋" w:hAnsi="仿宋" w:cs="仿宋" w:hint="eastAsia"/>
            <w:lang w:eastAsia="zh-CN"/>
          </w:rPr>
          <w:t>(一)、建筑工程设计原则</w:t>
        </w:r>
        <w:r>
          <w:tab/>
        </w:r>
        <w:r>
          <w:fldChar w:fldCharType="begin"/>
        </w:r>
        <w:r>
          <w:instrText xml:space="preserve"> PAGEREF _Toc8743 \h </w:instrText>
        </w:r>
        <w:r>
          <w:fldChar w:fldCharType="separate"/>
        </w:r>
        <w:r>
          <w:t>79</w:t>
        </w:r>
        <w:r>
          <w:fldChar w:fldCharType="end"/>
        </w:r>
      </w:hyperlink>
    </w:p>
    <w:p>
      <w:pPr>
        <w:pStyle w:val="TOC2"/>
        <w:tabs>
          <w:tab w:val="right" w:leader="dot" w:pos="8306"/>
        </w:tabs>
      </w:pPr>
      <w:hyperlink w:anchor="_Toc27851" w:history="1">
        <w:r>
          <w:rPr>
            <w:rFonts w:ascii="仿宋" w:eastAsia="仿宋" w:hAnsi="仿宋" w:cs="仿宋" w:hint="eastAsia"/>
            <w:lang w:eastAsia="zh-CN"/>
          </w:rPr>
          <w:t>(二)、土建工程建设指标</w:t>
        </w:r>
        <w:r>
          <w:tab/>
        </w:r>
        <w:r>
          <w:fldChar w:fldCharType="begin"/>
        </w:r>
        <w:r>
          <w:instrText xml:space="preserve"> PAGEREF _Toc27851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55"/>
      <w:r>
        <w:rPr>
          <w:rFonts w:ascii="仿宋" w:eastAsia="仿宋" w:hAnsi="仿宋" w:cs="仿宋" w:hint="eastAsia"/>
          <w:sz w:val="28"/>
          <w:lang w:eastAsia="zh-CN"/>
        </w:rPr>
        <w:t>一、高端白酒项目概论</w:t>
      </w:r>
      <w:bookmarkEnd w:id="2"/>
    </w:p>
    <w:p>
      <w:pPr>
        <w:pStyle w:val="Heading2"/>
        <w:rPr>
          <w:rFonts w:ascii="仿宋" w:eastAsia="仿宋" w:hAnsi="仿宋" w:cs="仿宋" w:hint="eastAsia"/>
          <w:lang w:eastAsia="zh-CN"/>
        </w:rPr>
      </w:pPr>
      <w:bookmarkStart w:id="3" w:name="_Toc17268"/>
      <w:r>
        <w:rPr>
          <w:rFonts w:ascii="仿宋" w:eastAsia="仿宋" w:hAnsi="仿宋" w:cs="仿宋" w:hint="eastAsia"/>
          <w:lang w:eastAsia="zh-CN"/>
        </w:rPr>
        <w:t>(一)、高端白酒项目概况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起源追溯至对市场的深入洞察。市场的不断演变与变革为高端白酒项目提供了难得的机遇。当前市场存在的需求缺口和变革的大环境共同构成了高端白酒项目的背景。这个高端白酒项目旨在充分利用市场机遇，填补行业中尚未满足的需求，为客户提供全新的解决方案。市场的变革和需求的增长使得这个高端白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高端白酒项目名称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端白酒项目正式命名为高端白酒。这个名称不仅仅是一个标识，更代表了高端白酒项目的核心理念和愿景。它蕴含着高端白酒项目所要解决问题的关键字，具有强烈的表达和辨识度，为高端白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高端白酒项目目标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核心目标是提供一种全新、高效的解决方案，满足客户日益增长的需求。高端白酒项目追求的不仅仅是满足市场需求，更是在市场中获得卓越的竞争优势。通过不断提升产品或服务的质量和创新水平，高端白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高端白酒项目范围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全面涵盖了产品研发、制造、市场推广和售后服务，确保从产品设计到最终用户体验的全方位关注。这一全面的高端白酒项目范围是为了确保高端白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高端白酒项目时间表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高端白酒项目计划在未来18个月内完成，包括研发、测试、市场试点和正式推出等不同阶段。这个时间表的合理设计是为了确保高端白酒项目各个阶段的顺利推进，以便按时交付高质量的成果。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高端白酒项目预算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高端白酒项目总预算估算为XX百万美元，主要分配在研发、市场推广、人员培训和运营等方面。这一充足的预算为高端白酒项目提供了充足的资源，确保高端白酒项目在各个方面都能取得优异的表现。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高端白酒项目风险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高端白酒项目可能面临的风险包括市场接受度低、技术难题、竞争激烈等。高端白酒项目团队已经制定了相应的风险应对计划，通过前瞻性的风险管理，确保高端白酒项目在面对不确定性时能够迅速做出应对。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高端白酒项目团队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高端白酒项目汇聚了一支经验丰富、多领域专业素养的核心团队，确保高端白酒项目在各个方面都能拥有高水平的执行力。团队的协同作战是高端白酒项目成功的关键因素之一。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高端白酒项目背景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高端白酒项目的背景根植于市场对更高效、创新产品的渴望，同时也受到科技发展对行业格局的深刻改变的影响。这为高端白酒项目提供了广阔的发展空间和市场需求。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高端白酒项目现状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截至目前，高端白酒项目已完成市场调研和技术验证，取得了初步的成功。这为高端白酒项目在未来的发展奠定了坚实的基础，为更远大的目标打下了坚实的基石。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308"/>
      <w:r>
        <w:rPr>
          <w:rFonts w:ascii="仿宋" w:eastAsia="仿宋" w:hAnsi="仿宋" w:cs="仿宋" w:hint="eastAsia"/>
          <w:sz w:val="28"/>
          <w:lang w:eastAsia="zh-CN"/>
        </w:rPr>
        <w:t>(二)、高端白酒项目目标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keyword》高端白酒项目首要业务目标是在市场中占据有利地位，实现产品/服务的成功推广和销售。通过不断提升产品质量、创新性，高端白酒项目追求成为行业中的领导者，赢得更多客户的青睐。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在科技迅速发展的时代，高端白酒项目着眼于技术创新。通过持续的研发和技术升级，高端白酒项目旨在推出更具创新性的产品或服务，以满足市场对新鲜、先进解决方案的需求。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为了建立可持续的客户关系，高端白酒项目设定了客户满意度目标。通过提供卓越的产品质量和优质的客户服务，高端白酒项目追求赢得客户的信任和忠诚度，确保他们的满意度达到行业领先水平。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高端白酒项目注重社会责任和可持续发展。通过实施环保、社会责任高端白酒项目，高端白酒项目致力于在经济发展的同时保护环境，促进社会公平，实现可持续经营。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高端白酒项目的团队是实现目标的核心驱动力。因此，高端白酒项目设定了团队发展目标，包括提升团队成员的专业技能、培养领导力，以及搭建协同高效的团队工作氛围。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101"/>
      <w:r>
        <w:rPr>
          <w:rFonts w:ascii="仿宋" w:eastAsia="仿宋" w:hAnsi="仿宋" w:cs="仿宋" w:hint="eastAsia"/>
          <w:sz w:val="28"/>
          <w:lang w:eastAsia="zh-CN"/>
        </w:rPr>
        <w:t>(三)、高端白酒项目提出的理由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高端白酒项目提出的理由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提出源于对市场机遇的深刻洞察。当前市场中存在的需求缺口和行业发展趋势表明，有巨大的商业机会等待被开发。通过准确捕捉市场机遇，高端白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理念基于对技术创新的信仰。通过持续的研发和技术投入，高端白酒项目有望推出更具创新性的产品或服务。在科技飞速发展的当下，高端白酒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提出是为了增强企业的行业竞争力。通过提升产品或服务的质量和独特性，高端白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响应了消费者需求的变化。随着社会和科技的不断发展，消费者对产品和服务的需求也在发生变化。通过深入了解并及时回应消费者的新需求，高端白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高端白酒项目的提出是企业战略发展规划的一部分。在面对日益激烈的市场竞争和不断变化的商业环境中，高端白酒项目作为企业战略的一环，旨在为企业开辟新的增长领域，巩固企业在行业中的地位。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提出不仅仅是基于商业考量，还注重社会责任。通过推出环保、社会责任等方面的高端白酒项目，高端白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高端白酒项目的提出反映了对利益相关者期望的关注。包括客户、员工、投资者等利益相关者在企业发展中都有着各自的期望，高端白酒项目力求在满足这些期望的同时，取得更大的共赢。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423"/>
      <w:r>
        <w:rPr>
          <w:rFonts w:ascii="仿宋" w:eastAsia="仿宋" w:hAnsi="仿宋" w:cs="仿宋" w:hint="eastAsia"/>
          <w:sz w:val="28"/>
          <w:lang w:eastAsia="zh-CN"/>
        </w:rPr>
        <w:t>(四)、高端白酒项目意义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在实施高端白酒项目的过程中，我们不仅仅是在追逐商业成功，更是为企业和社会的多个层面创造了深远的意义。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首要意义在于提升企业的市场竞争力。通过持续的创新和对产品质量的高标准要求，高端白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端白酒项目的推进将促使行业技术水平的提升。通过引入先进技术和创新性解决方案，高端白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端白酒项目不仅创造了大量就业机会，提高了就业水平，还注重社会责任和环保。通过参与社会公益事业和推动环保高端白酒项目，高端白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综合而言，高端白酒项目意义重大，不仅推动了企业的发展，也为行业和社会的进步贡献了积极力量。这是一个全面而深刻的影响，将在未来产生可持续的正面效应。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82"/>
      <w:r>
        <w:rPr>
          <w:rFonts w:ascii="仿宋" w:eastAsia="仿宋" w:hAnsi="仿宋" w:cs="仿宋" w:hint="eastAsia"/>
          <w:sz w:val="28"/>
          <w:lang w:eastAsia="zh-CN"/>
        </w:rPr>
        <w:t>(五)、高端白酒项目背景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在当今迅猛发展的商业环境中，高端白酒项目的动因根植于对多方面因素的审慎考量。这个高端白酒项目的提出并非孤立的决策，而是对企业所处背景深入思考的产物。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市场的不断演变是高端白酒项目背后的首要原因。科技的迅速发展和全球市场的快速变化使得企业必须灵活应对。高端白酒项目应运而生，旨在通过创新性的解决方案迎合市场的多变需求，赢得竞争中的先机。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竞争的激烈程度也是高端白酒项目背景中不可忽视的一环。企业需要在激烈竞争中脱颖而出，为此，高端白酒项目致力于打破常规，提供独特的价值主张，以吸引客户并确保市场份额的增长。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技术的迅速发展为企业带来了机遇与挑战。作为高端白酒项目启动的背景之一，对新兴技术的应用将有助于提升企业的技术水平，使其在不断演进的商业环境中保持竞争优势。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此外，社会对企业责任的期望也在逐渐升高。高端白酒项目充分融入了社会责任的理念，通过可持续经营和社会公益高端白酒项目，企图为社会贡献一份力量，在商业成功的同时关注社会价值。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741"/>
      <w:r>
        <w:rPr>
          <w:rFonts w:ascii="仿宋" w:eastAsia="仿宋" w:hAnsi="仿宋" w:cs="仿宋" w:hint="eastAsia"/>
          <w:sz w:val="28"/>
          <w:lang w:eastAsia="zh-CN"/>
        </w:rPr>
        <w:t>二、高端白酒项目建设单位说明</w:t>
      </w:r>
      <w:bookmarkEnd w:id="8"/>
    </w:p>
    <w:p>
      <w:pPr>
        <w:pStyle w:val="Heading2"/>
        <w:rPr>
          <w:rFonts w:ascii="仿宋" w:eastAsia="仿宋" w:hAnsi="仿宋" w:cs="仿宋" w:hint="eastAsia"/>
          <w:lang w:eastAsia="zh-CN"/>
        </w:rPr>
      </w:pPr>
      <w:bookmarkStart w:id="9" w:name="_Toc29929"/>
      <w:r>
        <w:rPr>
          <w:rFonts w:ascii="仿宋" w:eastAsia="仿宋" w:hAnsi="仿宋" w:cs="仿宋" w:hint="eastAsia"/>
          <w:lang w:eastAsia="zh-CN"/>
        </w:rPr>
        <w:t>(一)、高端白酒项目承办单位基本情况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86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端白酒项目承办单位的XXXX，我们着眼于实现可持续的经济效益。通过技术创新和解决方案的提供，公司预计在高端白酒项目执行期间将获得可观的收入增长。这一收入来源主要包括高端白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同时，我们注重成本控制和效率提升，以确保高端白酒项目的可持续盈利。透过精细的管理和资源优化，公司期望实现高端白酒项目利润最大化。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端白酒项目实施进行全面的投资评估，包括高端白酒项目启动阶段的资金投入和后续运营成本。通过对高端白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端白酒项目实施过程中具备足够的资金流动性，公司将进行详尽的现金流分析。这包括资金需求的合理预测、高端白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168"/>
      <w:r>
        <w:rPr>
          <w:rFonts w:ascii="仿宋" w:eastAsia="仿宋" w:hAnsi="仿宋" w:cs="仿宋" w:hint="eastAsia"/>
          <w:sz w:val="28"/>
          <w:lang w:eastAsia="zh-CN"/>
        </w:rPr>
        <w:t>三、高端白酒项目土建工程</w:t>
      </w:r>
      <w:bookmarkEnd w:id="11"/>
    </w:p>
    <w:p>
      <w:pPr>
        <w:pStyle w:val="Heading2"/>
        <w:rPr>
          <w:rFonts w:ascii="仿宋" w:eastAsia="仿宋" w:hAnsi="仿宋" w:cs="仿宋" w:hint="eastAsia"/>
          <w:lang w:eastAsia="zh-CN"/>
        </w:rPr>
      </w:pPr>
      <w:bookmarkStart w:id="12" w:name="_Toc690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在高端白酒项目的建筑工程设计中，我们将秉承一系列重要的设计原则，以确保高端白酒项目建筑在功能、美观、可持续性等方面达到最佳效果。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首要原则是确保建筑的功能性得到最大化的发挥。我们将充分理解高端白酒项目的实际需求，合理布局各个功能区域，保证建筑在满足业务需求的同时，提供高效的工作环境。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在建筑设计中，我们将综合考虑建设和运营成本。通过精细的经济效益分析，确保设计方案在高效利用资源的同时，对高端白酒项目的长期盈利能力有积极的贡献。</w:t>
      </w:r>
    </w:p>
    <w:p>
      <w:pPr>
        <w:pStyle w:val="Heading2"/>
        <w:ind w:firstLine="560" w:firstLineChars="200"/>
        <w:rPr>
          <w:rFonts w:ascii="仿宋" w:eastAsia="仿宋" w:hAnsi="仿宋" w:cs="仿宋" w:hint="eastAsia"/>
          <w:sz w:val="28"/>
          <w:lang w:eastAsia="zh-CN"/>
        </w:rPr>
      </w:pPr>
      <w:bookmarkStart w:id="13" w:name="_Toc973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高端白酒项目的土建工程设计中，我们将精准设定设计年限，结合高端白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端白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50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端白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端白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端白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9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本期工程高端白酒项目预计总建筑面积XXX平方米，其中：计容建筑面积XXX平方米，计划建筑工程投资XX万元，占高端白酒项目总投资的XX%。</w:t>
      </w:r>
    </w:p>
    <w:p>
      <w:pPr>
        <w:pStyle w:val="Heading1"/>
        <w:ind w:firstLine="560" w:firstLineChars="200"/>
        <w:rPr>
          <w:rFonts w:ascii="仿宋" w:eastAsia="仿宋" w:hAnsi="仿宋" w:cs="仿宋" w:hint="eastAsia"/>
          <w:sz w:val="28"/>
          <w:lang w:eastAsia="zh-CN"/>
        </w:rPr>
      </w:pPr>
      <w:bookmarkStart w:id="16" w:name="_Toc18310"/>
      <w:r>
        <w:rPr>
          <w:rFonts w:ascii="仿宋" w:eastAsia="仿宋" w:hAnsi="仿宋" w:cs="仿宋" w:hint="eastAsia"/>
          <w:sz w:val="28"/>
          <w:lang w:eastAsia="zh-CN"/>
        </w:rPr>
        <w:t>四、高端白酒项目文档管理</w:t>
      </w:r>
      <w:bookmarkEnd w:id="16"/>
    </w:p>
    <w:p>
      <w:pPr>
        <w:pStyle w:val="Heading2"/>
        <w:rPr>
          <w:rFonts w:ascii="仿宋" w:eastAsia="仿宋" w:hAnsi="仿宋" w:cs="仿宋" w:hint="eastAsia"/>
          <w:lang w:eastAsia="zh-CN"/>
        </w:rPr>
      </w:pPr>
      <w:bookmarkStart w:id="17" w:name="_Toc2216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高端白酒项目高度重视文档的质量和准确性，以支持高端白酒项目的各项活动和决策。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文档的编制始于高端白酒项目计划的初期，我们制定了详细的文档编制计划，明确了每个文档的内容、格式和编写责任人。在高端白酒项目启动阶段，我们首先编制了高端白酒项目章程，明确定义了高端白酒项目的目标、范围、风险等关键要素。随后，高端白酒项目团队根据计划陆续编制了需求文档、设计文档、测试文档等各类文档，确保高端白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白酒项目管理中的重要环节，旨在确保高端白酒项目文档符合质量标准和高端白酒项目需求。在高端白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除了内部审查，我们还进行了外部审查，邀请高端白酒项目相关利益方和专业领域的专家对文档进行独立审查。这有助于获取更全面、客观的反馈，确保高端白酒项目文档不仅符合内部标准，也满足外部需求。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高端白酒项目在文档编制与审查方面建立了严格的管理机制，通过规范的流程和多维度的审查，确保高端白酒项目文档的质量、准确性和可靠性，为高端白酒项目的顺利推进提供了有力支持。</w:t>
      </w:r>
    </w:p>
    <w:p>
      <w:pPr>
        <w:pStyle w:val="Heading2"/>
        <w:ind w:firstLine="560" w:firstLineChars="200"/>
        <w:rPr>
          <w:rFonts w:ascii="仿宋" w:eastAsia="仿宋" w:hAnsi="仿宋" w:cs="仿宋" w:hint="eastAsia"/>
          <w:sz w:val="28"/>
          <w:lang w:eastAsia="zh-CN"/>
        </w:rPr>
      </w:pPr>
      <w:bookmarkStart w:id="18" w:name="_Toc1854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我们通过多渠道发布文档，包括电子邮件、高端白酒项目管理平台、内部网站等，以满足不同团队成员的偏好和需求。多渠道发布确保了信息的全面覆盖。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我们采用了精细的权限控制，确保只有授权人员可以访问敏感信息。这种安全措施保护了高端白酒项目文档的机密性，防止了未经授权的信息泄露。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793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https://d.book118.com/898050034113006045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22984"/>
    <w:rsid w:val="4EF229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50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2024-03-03T06:09:00Z</dcterms:created>
  <dcterms:modified xsi:type="dcterms:W3CDTF">2024-03-03T06:09:56Z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19EB5842E7714C18AB2E9D692D156A19_11</vt:lpwstr>
  </property>
  <property fmtid="{D5CDD505-2E9C-101B-9397-08002B2CF9AE}" pid="3" name="KSOProductBuildVer">
    <vt:lpwstr>2052-12.1.0.16388</vt:lpwstr>
  </property>
</Properties>
</file>