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54B09" w:rsidP="00554B09" w14:paraId="68E0B519" w14:textId="77777777">
      <w:pPr>
        <w:spacing w:before="48" w:beforeLines="20" w:after="360" w:afterLines="150" w:line="360" w:lineRule="auto"/>
        <w:jc w:val="center"/>
        <w:rPr>
          <w:rFonts w:ascii="华文中宋" w:eastAsia="华文中宋" w:hAnsi="华文中宋"/>
          <w:b/>
          <w:sz w:val="30"/>
        </w:rPr>
      </w:pPr>
      <w:r w:rsidRPr="00554B09">
        <w:rPr>
          <w:rFonts w:ascii="华文中宋" w:eastAsia="华文中宋" w:hAnsi="华文中宋"/>
          <w:b/>
          <w:sz w:val="30"/>
        </w:rPr>
        <w:t>2024</w:t>
      </w:r>
      <w:r w:rsidRPr="00554B09">
        <w:rPr>
          <w:rFonts w:ascii="华文中宋" w:eastAsia="华文中宋" w:hAnsi="华文中宋"/>
          <w:b/>
          <w:sz w:val="30"/>
        </w:rPr>
        <w:t>年泉州晋江国际机场股份有限公司人员招聘考试题库及答案解析</w:t>
      </w:r>
    </w:p>
    <w:p w:rsidR="00A77B3E" w14:paraId="0F905F0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99FB9D" w14:textId="77777777">
      <w:pPr>
        <w:spacing w:after="260" w:line="360" w:lineRule="auto"/>
      </w:pPr>
      <w:r>
        <w:rPr>
          <w:rFonts w:eastAsia="微软雅黑" w:cs="宋体"/>
          <w:b/>
        </w:rPr>
        <w:t>一、言语理解与表达</w:t>
      </w:r>
    </w:p>
    <w:p w:rsidR="00E0697D" w14:paraId="1E5683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7808AA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94E1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0D9A4A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731D7A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4CFA9A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44FE36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777948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718AC3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我国将着手研究基础养老金全国统筹方案，以避免异地参保者因无法拿到养老金而选择退保问题的出现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将继续推进城镇医保、失业保险和工伤保险实现地市级统筹，有条件的地区实行省级统筹或省级调剂制度。以上这段话主要说明了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6BD3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、我国将进一步保障弱势群体的经济利益</w:t>
      </w:r>
    </w:p>
    <w:p w:rsidR="003F588C" w14:paraId="0A9DB6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、我国将推进职工保险事业的进一步发展</w:t>
      </w:r>
    </w:p>
    <w:p w:rsidR="003F588C" w14:paraId="5F7061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、我国将研究养老金保险的全国统筹方案</w:t>
      </w:r>
    </w:p>
    <w:p w:rsidR="003F588C" w14:paraId="756A08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、我国将推进各类国民基本保险的统筹分配</w:t>
      </w:r>
    </w:p>
    <w:p w:rsidR="003F588C" w14:paraId="7FD71D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A99896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本段介绍了基础养老金、城镇医保、失业保险和工伤保险的统筹规划，</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项概括全面，正确。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项偷换概念，推进基本保险的统筹分配不等于“保障弱势群体的经济利益”</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项不够明确</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项只提到“养老保险”，不够全面。故选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6F39FA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的火锅，最初随北方游牧民族传入中原，并催生出不同的形制。北京的涮肉火锅，羊肉细薄如纸，吃的是嫩。云南的菌子火锅，菌菇清甜鲜美，吃的是香。潮汕的牛肉火锅，牛肉丸筋道多汁，吃的是韧。火锅，最集中地体现了中国人对于团圆的向往。但是，谁都比不上重庆人对火锅的挚爱。山城里，遍布</w:t>
      </w:r>
      <w:r w:rsidRPr="00E0697D">
        <w:rPr>
          <w:rFonts w:ascii="Times New Roman" w:eastAsia="微软雅黑" w:hAnsi="微软雅黑" w:cs="宋体" w:hint="eastAsia"/>
          <w:szCs w:val="18"/>
        </w:rPr>
        <w:t>2</w:t>
      </w:r>
      <w:r w:rsidRPr="00E0697D">
        <w:rPr>
          <w:rFonts w:ascii="Times New Roman" w:eastAsia="微软雅黑" w:hAnsi="微软雅黑" w:cs="宋体" w:hint="eastAsia"/>
          <w:szCs w:val="18"/>
        </w:rPr>
        <w:t>万多家火锅餐厅，每</w:t>
      </w:r>
      <w:r w:rsidRPr="00E0697D">
        <w:rPr>
          <w:rFonts w:ascii="Times New Roman" w:eastAsia="微软雅黑" w:hAnsi="微软雅黑" w:cs="宋体" w:hint="eastAsia"/>
          <w:szCs w:val="18"/>
        </w:rPr>
        <w:t>30</w:t>
      </w:r>
      <w:r w:rsidRPr="00E0697D">
        <w:rPr>
          <w:rFonts w:ascii="Times New Roman" w:eastAsia="微软雅黑" w:hAnsi="微软雅黑" w:cs="宋体" w:hint="eastAsia"/>
          <w:szCs w:val="18"/>
        </w:rPr>
        <w:t>个重庆人就有</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个从事与火锅相关的职业。花椒和辣椒的香艳相逢，不仅是味蕾和神经之间电光火石般的碰撞，也是亚洲和美洲之间的越洋聚首。</w:t>
      </w:r>
    </w:p>
    <w:p w:rsidR="00E0697D" w14:paraId="1E5A73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下列说法与原文意思不符的是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F069B5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、火锅形制因地域不同而存在差异</w:t>
      </w:r>
    </w:p>
    <w:p w:rsidR="00E0697D" w14:paraId="0B82BC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、火锅产生于北方游牧民族</w:t>
      </w:r>
    </w:p>
    <w:p w:rsidR="00E0697D" w14:paraId="319901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、人们爱吃火锅最主要的原因是对团圆的向往</w:t>
      </w:r>
    </w:p>
    <w:p w:rsidR="00E0697D" w14:paraId="55ED22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、人类的迁徙推动食物的发展融合</w:t>
      </w:r>
    </w:p>
    <w:p w:rsidR="00E0697D" w14:paraId="05468E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EDEE50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项对应“北京的涮肉火锅，羊肉细薄如纸，吃的是嫩。云南的菌子火锅，菌菇清甜鲜美，吃的是香。潮汕的牛肉火锅，牛肉丸筋道多汁，吃的是韧”，由文段可知，不同地区的火锅存在差异，符合文意，排除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项属于无中生有，不符合文意。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项对应“火锅，最集中地体现了中国人对于团圆的向往”，符合文意，排除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项对应“现代的火锅，最初随北方游牧民族传入中原，并催生出不同的形制”“花椒和辣椒的香艳相逢，不仅是味蕾和神经之间电光火石般的碰撞，也是亚洲和美洲之间的越洋聚首”，符合文意，排除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48059E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句话叫“眼见为实”。当今世界形形色色，如果真要“看见”才“相信”，那真是何等的自我设限。如果所读的都是真材实料，那么，就可以“相信阅读”。这就是为什么阅读“经典”风险低，它已经过时间的考验。这也是为什么作者、出版社以及媒体的名誉那么重要，以及国际上著名的奖项变得具有指针性的功能。作为一个消费者，我很在乎“机会成本”，为了省事省时，我自己阅读时是相信“品牌”的。另一方面，我们又都难以避免地读到似是而非的信息，有学者称之为“阅读的灾难”。在这一时刻，如果你有定见，就可减少这种迷惑。</w:t>
      </w:r>
    </w:p>
    <w:p w:rsidR="00E0697D" w14:paraId="1AA073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根据这段文字，作者认为应该怎样阅读</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https://d.book118.com/898055065135006025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paraId="2A0CE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B09" w14:paraId="796C84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paraId="4B24B5D4" w14:textId="0F454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4B09" w14:paraId="0C4B9A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paraId="095CE1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B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textId="0F454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4B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4B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rsidP="00496691" w14:textId="0F454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4B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paraId="5A57BA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paraId="254232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paraId="2ECC61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4B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554B09"/>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C598E1"/>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554B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4B09"/>
    <w:rPr>
      <w:sz w:val="18"/>
      <w:szCs w:val="18"/>
    </w:rPr>
  </w:style>
  <w:style w:type="paragraph" w:styleId="Footer">
    <w:name w:val="footer"/>
    <w:basedOn w:val="Normal"/>
    <w:link w:val="a0"/>
    <w:rsid w:val="00554B09"/>
    <w:pPr>
      <w:tabs>
        <w:tab w:val="center" w:pos="4153"/>
        <w:tab w:val="right" w:pos="8306"/>
      </w:tabs>
      <w:snapToGrid w:val="0"/>
    </w:pPr>
    <w:rPr>
      <w:sz w:val="18"/>
      <w:szCs w:val="18"/>
    </w:rPr>
  </w:style>
  <w:style w:type="character" w:customStyle="1" w:styleId="a0">
    <w:name w:val="页脚 字符"/>
    <w:basedOn w:val="DefaultParagraphFont"/>
    <w:link w:val="Footer"/>
    <w:rsid w:val="00554B09"/>
    <w:rPr>
      <w:sz w:val="18"/>
      <w:szCs w:val="18"/>
    </w:rPr>
  </w:style>
  <w:style w:type="character" w:styleId="PageNumber">
    <w:name w:val="page number"/>
    <w:basedOn w:val="DefaultParagraphFont"/>
    <w:rsid w:val="00554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8055065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3975</Words>
  <Characters>22664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2024-01-12T14:56:00Z</dcterms:created>
  <dcterms:modified xsi:type="dcterms:W3CDTF">2024-01-12T14:56:00Z</dcterms:modified>
</cp:coreProperties>
</file>