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输送计量设备项目规划设计纲要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03" w:history="1">
        <w:r>
          <w:rPr>
            <w:rFonts w:ascii="仿宋" w:eastAsia="仿宋" w:hAnsi="仿宋" w:cs="仿宋" w:hint="eastAsia"/>
            <w:lang w:eastAsia="zh-CN"/>
          </w:rPr>
          <w:t>序言</w:t>
        </w:r>
        <w:r>
          <w:tab/>
        </w:r>
        <w:r>
          <w:fldChar w:fldCharType="begin"/>
        </w:r>
        <w:r>
          <w:instrText xml:space="preserve"> PAGEREF _Toc29303 \h </w:instrText>
        </w:r>
        <w:r>
          <w:fldChar w:fldCharType="separate"/>
        </w:r>
        <w:r>
          <w:t>3</w:t>
        </w:r>
        <w:r>
          <w:fldChar w:fldCharType="end"/>
        </w:r>
      </w:hyperlink>
    </w:p>
    <w:p>
      <w:pPr>
        <w:pStyle w:val="TOC1"/>
        <w:tabs>
          <w:tab w:val="right" w:leader="dot" w:pos="8306"/>
        </w:tabs>
      </w:pPr>
      <w:hyperlink w:anchor="_Toc17785" w:history="1">
        <w:r>
          <w:rPr>
            <w:rFonts w:ascii="仿宋" w:eastAsia="仿宋" w:hAnsi="仿宋" w:cs="仿宋" w:hint="eastAsia"/>
            <w:lang w:eastAsia="zh-CN"/>
          </w:rPr>
          <w:t>一、工艺说明</w:t>
        </w:r>
        <w:r>
          <w:tab/>
        </w:r>
        <w:r>
          <w:fldChar w:fldCharType="begin"/>
        </w:r>
        <w:r>
          <w:instrText xml:space="preserve"> PAGEREF _Toc17785 \h </w:instrText>
        </w:r>
        <w:r>
          <w:fldChar w:fldCharType="separate"/>
        </w:r>
        <w:r>
          <w:t>3</w:t>
        </w:r>
        <w:r>
          <w:fldChar w:fldCharType="end"/>
        </w:r>
      </w:hyperlink>
    </w:p>
    <w:p>
      <w:pPr>
        <w:pStyle w:val="TOC2"/>
        <w:tabs>
          <w:tab w:val="right" w:leader="dot" w:pos="8306"/>
        </w:tabs>
      </w:pPr>
      <w:hyperlink w:anchor="_Toc9173" w:history="1">
        <w:r>
          <w:rPr>
            <w:rFonts w:ascii="仿宋" w:eastAsia="仿宋" w:hAnsi="仿宋" w:cs="仿宋" w:hint="eastAsia"/>
            <w:lang w:eastAsia="zh-CN"/>
          </w:rPr>
          <w:t>(一)、技术管理特点</w:t>
        </w:r>
        <w:r>
          <w:tab/>
        </w:r>
        <w:r>
          <w:fldChar w:fldCharType="begin"/>
        </w:r>
        <w:r>
          <w:instrText xml:space="preserve"> PAGEREF _Toc9173 \h </w:instrText>
        </w:r>
        <w:r>
          <w:fldChar w:fldCharType="separate"/>
        </w:r>
        <w:r>
          <w:t>3</w:t>
        </w:r>
        <w:r>
          <w:fldChar w:fldCharType="end"/>
        </w:r>
      </w:hyperlink>
    </w:p>
    <w:p>
      <w:pPr>
        <w:pStyle w:val="TOC2"/>
        <w:tabs>
          <w:tab w:val="right" w:leader="dot" w:pos="8306"/>
        </w:tabs>
      </w:pPr>
      <w:hyperlink w:anchor="_Toc32140" w:history="1">
        <w:r>
          <w:rPr>
            <w:rFonts w:ascii="仿宋" w:eastAsia="仿宋" w:hAnsi="仿宋" w:cs="仿宋" w:hint="eastAsia"/>
            <w:lang w:eastAsia="zh-CN"/>
          </w:rPr>
          <w:t>(二)、输送计量设备项目工艺技术设计方案</w:t>
        </w:r>
        <w:r>
          <w:tab/>
        </w:r>
        <w:r>
          <w:fldChar w:fldCharType="begin"/>
        </w:r>
        <w:r>
          <w:instrText xml:space="preserve"> PAGEREF _Toc32140 \h </w:instrText>
        </w:r>
        <w:r>
          <w:fldChar w:fldCharType="separate"/>
        </w:r>
        <w:r>
          <w:t>4</w:t>
        </w:r>
        <w:r>
          <w:fldChar w:fldCharType="end"/>
        </w:r>
      </w:hyperlink>
    </w:p>
    <w:p>
      <w:pPr>
        <w:pStyle w:val="TOC2"/>
        <w:tabs>
          <w:tab w:val="right" w:leader="dot" w:pos="8306"/>
        </w:tabs>
      </w:pPr>
      <w:hyperlink w:anchor="_Toc24889" w:history="1">
        <w:r>
          <w:rPr>
            <w:rFonts w:ascii="仿宋" w:eastAsia="仿宋" w:hAnsi="仿宋" w:cs="仿宋" w:hint="eastAsia"/>
            <w:lang w:eastAsia="zh-CN"/>
          </w:rPr>
          <w:t>(三)、设备选型方案</w:t>
        </w:r>
        <w:r>
          <w:tab/>
        </w:r>
        <w:r>
          <w:fldChar w:fldCharType="begin"/>
        </w:r>
        <w:r>
          <w:instrText xml:space="preserve"> PAGEREF _Toc24889 \h </w:instrText>
        </w:r>
        <w:r>
          <w:fldChar w:fldCharType="separate"/>
        </w:r>
        <w:r>
          <w:t>5</w:t>
        </w:r>
        <w:r>
          <w:fldChar w:fldCharType="end"/>
        </w:r>
      </w:hyperlink>
    </w:p>
    <w:p>
      <w:pPr>
        <w:pStyle w:val="TOC1"/>
        <w:tabs>
          <w:tab w:val="right" w:leader="dot" w:pos="8306"/>
        </w:tabs>
      </w:pPr>
      <w:hyperlink w:anchor="_Toc13868" w:history="1">
        <w:r>
          <w:rPr>
            <w:rFonts w:ascii="仿宋" w:eastAsia="仿宋" w:hAnsi="仿宋" w:cs="仿宋" w:hint="eastAsia"/>
            <w:lang w:eastAsia="zh-CN"/>
          </w:rPr>
          <w:t>二、输送计量设备项目可持续发展</w:t>
        </w:r>
        <w:r>
          <w:tab/>
        </w:r>
        <w:r>
          <w:fldChar w:fldCharType="begin"/>
        </w:r>
        <w:r>
          <w:instrText xml:space="preserve"> PAGEREF _Toc13868 \h </w:instrText>
        </w:r>
        <w:r>
          <w:fldChar w:fldCharType="separate"/>
        </w:r>
        <w:r>
          <w:t>7</w:t>
        </w:r>
        <w:r>
          <w:fldChar w:fldCharType="end"/>
        </w:r>
      </w:hyperlink>
    </w:p>
    <w:p>
      <w:pPr>
        <w:pStyle w:val="TOC2"/>
        <w:tabs>
          <w:tab w:val="right" w:leader="dot" w:pos="8306"/>
        </w:tabs>
      </w:pPr>
      <w:hyperlink w:anchor="_Toc19" w:history="1">
        <w:r>
          <w:rPr>
            <w:rFonts w:ascii="仿宋" w:eastAsia="仿宋" w:hAnsi="仿宋" w:cs="仿宋" w:hint="eastAsia"/>
            <w:lang w:eastAsia="zh-CN"/>
          </w:rPr>
          <w:t>(一)、可持续战略与实践</w:t>
        </w:r>
        <w:r>
          <w:tab/>
        </w:r>
        <w:r>
          <w:fldChar w:fldCharType="begin"/>
        </w:r>
        <w:r>
          <w:instrText xml:space="preserve"> PAGEREF _Toc19 \h </w:instrText>
        </w:r>
        <w:r>
          <w:fldChar w:fldCharType="separate"/>
        </w:r>
        <w:r>
          <w:t>7</w:t>
        </w:r>
        <w:r>
          <w:fldChar w:fldCharType="end"/>
        </w:r>
      </w:hyperlink>
    </w:p>
    <w:p>
      <w:pPr>
        <w:pStyle w:val="TOC2"/>
        <w:tabs>
          <w:tab w:val="right" w:leader="dot" w:pos="8306"/>
        </w:tabs>
      </w:pPr>
      <w:hyperlink w:anchor="_Toc11789" w:history="1">
        <w:r>
          <w:rPr>
            <w:rFonts w:ascii="仿宋" w:eastAsia="仿宋" w:hAnsi="仿宋" w:cs="仿宋" w:hint="eastAsia"/>
            <w:lang w:eastAsia="zh-CN"/>
          </w:rPr>
          <w:t>(二)、环保与社会责任</w:t>
        </w:r>
        <w:r>
          <w:tab/>
        </w:r>
        <w:r>
          <w:fldChar w:fldCharType="begin"/>
        </w:r>
        <w:r>
          <w:instrText xml:space="preserve"> PAGEREF _Toc11789 \h </w:instrText>
        </w:r>
        <w:r>
          <w:fldChar w:fldCharType="separate"/>
        </w:r>
        <w:r>
          <w:t>7</w:t>
        </w:r>
        <w:r>
          <w:fldChar w:fldCharType="end"/>
        </w:r>
      </w:hyperlink>
    </w:p>
    <w:p>
      <w:pPr>
        <w:pStyle w:val="TOC1"/>
        <w:tabs>
          <w:tab w:val="right" w:leader="dot" w:pos="8306"/>
        </w:tabs>
      </w:pPr>
      <w:hyperlink w:anchor="_Toc3909" w:history="1">
        <w:r>
          <w:rPr>
            <w:rFonts w:ascii="仿宋" w:eastAsia="仿宋" w:hAnsi="仿宋" w:cs="仿宋" w:hint="eastAsia"/>
            <w:lang w:eastAsia="zh-CN"/>
          </w:rPr>
          <w:t>三、产品规划分析</w:t>
        </w:r>
        <w:r>
          <w:tab/>
        </w:r>
        <w:r>
          <w:fldChar w:fldCharType="begin"/>
        </w:r>
        <w:r>
          <w:instrText xml:space="preserve"> PAGEREF _Toc3909 \h </w:instrText>
        </w:r>
        <w:r>
          <w:fldChar w:fldCharType="separate"/>
        </w:r>
        <w:r>
          <w:t>8</w:t>
        </w:r>
        <w:r>
          <w:fldChar w:fldCharType="end"/>
        </w:r>
      </w:hyperlink>
    </w:p>
    <w:p>
      <w:pPr>
        <w:pStyle w:val="TOC2"/>
        <w:tabs>
          <w:tab w:val="right" w:leader="dot" w:pos="8306"/>
        </w:tabs>
      </w:pPr>
      <w:hyperlink w:anchor="_Toc16280" w:history="1">
        <w:r>
          <w:rPr>
            <w:rFonts w:ascii="仿宋" w:eastAsia="仿宋" w:hAnsi="仿宋" w:cs="仿宋" w:hint="eastAsia"/>
            <w:lang w:eastAsia="zh-CN"/>
          </w:rPr>
          <w:t>(一)、产品规划</w:t>
        </w:r>
        <w:r>
          <w:tab/>
        </w:r>
        <w:r>
          <w:fldChar w:fldCharType="begin"/>
        </w:r>
        <w:r>
          <w:instrText xml:space="preserve"> PAGEREF _Toc16280 \h </w:instrText>
        </w:r>
        <w:r>
          <w:fldChar w:fldCharType="separate"/>
        </w:r>
        <w:r>
          <w:t>8</w:t>
        </w:r>
        <w:r>
          <w:fldChar w:fldCharType="end"/>
        </w:r>
      </w:hyperlink>
    </w:p>
    <w:p>
      <w:pPr>
        <w:pStyle w:val="TOC2"/>
        <w:tabs>
          <w:tab w:val="right" w:leader="dot" w:pos="8306"/>
        </w:tabs>
      </w:pPr>
      <w:hyperlink w:anchor="_Toc12892" w:history="1">
        <w:r>
          <w:rPr>
            <w:rFonts w:ascii="仿宋" w:eastAsia="仿宋" w:hAnsi="仿宋" w:cs="仿宋" w:hint="eastAsia"/>
            <w:lang w:eastAsia="zh-CN"/>
          </w:rPr>
          <w:t>(二)、建设规模</w:t>
        </w:r>
        <w:r>
          <w:tab/>
        </w:r>
        <w:r>
          <w:fldChar w:fldCharType="begin"/>
        </w:r>
        <w:r>
          <w:instrText xml:space="preserve"> PAGEREF _Toc12892 \h </w:instrText>
        </w:r>
        <w:r>
          <w:fldChar w:fldCharType="separate"/>
        </w:r>
        <w:r>
          <w:t>9</w:t>
        </w:r>
        <w:r>
          <w:fldChar w:fldCharType="end"/>
        </w:r>
      </w:hyperlink>
    </w:p>
    <w:p>
      <w:pPr>
        <w:pStyle w:val="TOC1"/>
        <w:tabs>
          <w:tab w:val="right" w:leader="dot" w:pos="8306"/>
        </w:tabs>
      </w:pPr>
      <w:hyperlink w:anchor="_Toc4044" w:history="1">
        <w:r>
          <w:rPr>
            <w:rFonts w:ascii="仿宋" w:eastAsia="仿宋" w:hAnsi="仿宋" w:cs="仿宋" w:hint="eastAsia"/>
            <w:lang w:eastAsia="zh-CN"/>
          </w:rPr>
          <w:t>四、输送计量设备项目概论</w:t>
        </w:r>
        <w:r>
          <w:tab/>
        </w:r>
        <w:r>
          <w:fldChar w:fldCharType="begin"/>
        </w:r>
        <w:r>
          <w:instrText xml:space="preserve"> PAGEREF _Toc4044 \h </w:instrText>
        </w:r>
        <w:r>
          <w:fldChar w:fldCharType="separate"/>
        </w:r>
        <w:r>
          <w:t>10</w:t>
        </w:r>
        <w:r>
          <w:fldChar w:fldCharType="end"/>
        </w:r>
      </w:hyperlink>
    </w:p>
    <w:p>
      <w:pPr>
        <w:pStyle w:val="TOC2"/>
        <w:tabs>
          <w:tab w:val="right" w:leader="dot" w:pos="8306"/>
        </w:tabs>
      </w:pPr>
      <w:hyperlink w:anchor="_Toc21362" w:history="1">
        <w:r>
          <w:rPr>
            <w:rFonts w:ascii="仿宋" w:eastAsia="仿宋" w:hAnsi="仿宋" w:cs="仿宋" w:hint="eastAsia"/>
            <w:lang w:eastAsia="zh-CN"/>
          </w:rPr>
          <w:t>(一)、输送计量设备项目概况</w:t>
        </w:r>
        <w:r>
          <w:tab/>
        </w:r>
        <w:r>
          <w:fldChar w:fldCharType="begin"/>
        </w:r>
        <w:r>
          <w:instrText xml:space="preserve"> PAGEREF _Toc21362 \h </w:instrText>
        </w:r>
        <w:r>
          <w:fldChar w:fldCharType="separate"/>
        </w:r>
        <w:r>
          <w:t>10</w:t>
        </w:r>
        <w:r>
          <w:fldChar w:fldCharType="end"/>
        </w:r>
      </w:hyperlink>
    </w:p>
    <w:p>
      <w:pPr>
        <w:pStyle w:val="TOC2"/>
        <w:tabs>
          <w:tab w:val="right" w:leader="dot" w:pos="8306"/>
        </w:tabs>
      </w:pPr>
      <w:hyperlink w:anchor="_Toc15627" w:history="1">
        <w:r>
          <w:rPr>
            <w:rFonts w:ascii="仿宋" w:eastAsia="仿宋" w:hAnsi="仿宋" w:cs="仿宋" w:hint="eastAsia"/>
            <w:lang w:eastAsia="zh-CN"/>
          </w:rPr>
          <w:t>(二)、输送计量设备项目目标</w:t>
        </w:r>
        <w:r>
          <w:tab/>
        </w:r>
        <w:r>
          <w:fldChar w:fldCharType="begin"/>
        </w:r>
        <w:r>
          <w:instrText xml:space="preserve"> PAGEREF _Toc15627 \h </w:instrText>
        </w:r>
        <w:r>
          <w:fldChar w:fldCharType="separate"/>
        </w:r>
        <w:r>
          <w:t>13</w:t>
        </w:r>
        <w:r>
          <w:fldChar w:fldCharType="end"/>
        </w:r>
      </w:hyperlink>
    </w:p>
    <w:p>
      <w:pPr>
        <w:pStyle w:val="TOC2"/>
        <w:tabs>
          <w:tab w:val="right" w:leader="dot" w:pos="8306"/>
        </w:tabs>
      </w:pPr>
      <w:hyperlink w:anchor="_Toc18772" w:history="1">
        <w:r>
          <w:rPr>
            <w:rFonts w:ascii="仿宋" w:eastAsia="仿宋" w:hAnsi="仿宋" w:cs="仿宋" w:hint="eastAsia"/>
            <w:lang w:eastAsia="zh-CN"/>
          </w:rPr>
          <w:t>(三)、输送计量设备项目提出的理由</w:t>
        </w:r>
        <w:r>
          <w:tab/>
        </w:r>
        <w:r>
          <w:fldChar w:fldCharType="begin"/>
        </w:r>
        <w:r>
          <w:instrText xml:space="preserve"> PAGEREF _Toc18772 \h </w:instrText>
        </w:r>
        <w:r>
          <w:fldChar w:fldCharType="separate"/>
        </w:r>
        <w:r>
          <w:t>13</w:t>
        </w:r>
        <w:r>
          <w:fldChar w:fldCharType="end"/>
        </w:r>
      </w:hyperlink>
    </w:p>
    <w:p>
      <w:pPr>
        <w:pStyle w:val="TOC2"/>
        <w:tabs>
          <w:tab w:val="right" w:leader="dot" w:pos="8306"/>
        </w:tabs>
      </w:pPr>
      <w:hyperlink w:anchor="_Toc21809" w:history="1">
        <w:r>
          <w:rPr>
            <w:rFonts w:ascii="仿宋" w:eastAsia="仿宋" w:hAnsi="仿宋" w:cs="仿宋" w:hint="eastAsia"/>
            <w:lang w:eastAsia="zh-CN"/>
          </w:rPr>
          <w:t>(四)、输送计量设备项目意义</w:t>
        </w:r>
        <w:r>
          <w:tab/>
        </w:r>
        <w:r>
          <w:fldChar w:fldCharType="begin"/>
        </w:r>
        <w:r>
          <w:instrText xml:space="preserve"> PAGEREF _Toc21809 \h </w:instrText>
        </w:r>
        <w:r>
          <w:fldChar w:fldCharType="separate"/>
        </w:r>
        <w:r>
          <w:t>15</w:t>
        </w:r>
        <w:r>
          <w:fldChar w:fldCharType="end"/>
        </w:r>
      </w:hyperlink>
    </w:p>
    <w:p>
      <w:pPr>
        <w:pStyle w:val="TOC2"/>
        <w:tabs>
          <w:tab w:val="right" w:leader="dot" w:pos="8306"/>
        </w:tabs>
      </w:pPr>
      <w:hyperlink w:anchor="_Toc15262" w:history="1">
        <w:r>
          <w:rPr>
            <w:rFonts w:ascii="仿宋" w:eastAsia="仿宋" w:hAnsi="仿宋" w:cs="仿宋" w:hint="eastAsia"/>
            <w:lang w:eastAsia="zh-CN"/>
          </w:rPr>
          <w:t>(五)、输送计量设备项目背景</w:t>
        </w:r>
        <w:r>
          <w:tab/>
        </w:r>
        <w:r>
          <w:fldChar w:fldCharType="begin"/>
        </w:r>
        <w:r>
          <w:instrText xml:space="preserve"> PAGEREF _Toc15262 \h </w:instrText>
        </w:r>
        <w:r>
          <w:fldChar w:fldCharType="separate"/>
        </w:r>
        <w:r>
          <w:t>16</w:t>
        </w:r>
        <w:r>
          <w:fldChar w:fldCharType="end"/>
        </w:r>
      </w:hyperlink>
    </w:p>
    <w:p>
      <w:pPr>
        <w:pStyle w:val="TOC1"/>
        <w:tabs>
          <w:tab w:val="right" w:leader="dot" w:pos="8306"/>
        </w:tabs>
      </w:pPr>
      <w:hyperlink w:anchor="_Toc21947" w:history="1">
        <w:r>
          <w:rPr>
            <w:rFonts w:ascii="仿宋" w:eastAsia="仿宋" w:hAnsi="仿宋" w:cs="仿宋" w:hint="eastAsia"/>
            <w:lang w:eastAsia="zh-CN"/>
          </w:rPr>
          <w:t>五、输送计量设备项目选址可行性分析</w:t>
        </w:r>
        <w:r>
          <w:tab/>
        </w:r>
        <w:r>
          <w:fldChar w:fldCharType="begin"/>
        </w:r>
        <w:r>
          <w:instrText xml:space="preserve"> PAGEREF _Toc21947 \h </w:instrText>
        </w:r>
        <w:r>
          <w:fldChar w:fldCharType="separate"/>
        </w:r>
        <w:r>
          <w:t>17</w:t>
        </w:r>
        <w:r>
          <w:fldChar w:fldCharType="end"/>
        </w:r>
      </w:hyperlink>
    </w:p>
    <w:p>
      <w:pPr>
        <w:pStyle w:val="TOC2"/>
        <w:tabs>
          <w:tab w:val="right" w:leader="dot" w:pos="8306"/>
        </w:tabs>
      </w:pPr>
      <w:hyperlink w:anchor="_Toc7400" w:history="1">
        <w:r>
          <w:rPr>
            <w:rFonts w:ascii="仿宋" w:eastAsia="仿宋" w:hAnsi="仿宋" w:cs="仿宋" w:hint="eastAsia"/>
            <w:lang w:eastAsia="zh-CN"/>
          </w:rPr>
          <w:t>(一)、输送计量设备项目选址</w:t>
        </w:r>
        <w:r>
          <w:tab/>
        </w:r>
        <w:r>
          <w:fldChar w:fldCharType="begin"/>
        </w:r>
        <w:r>
          <w:instrText xml:space="preserve"> PAGEREF _Toc7400 \h </w:instrText>
        </w:r>
        <w:r>
          <w:fldChar w:fldCharType="separate"/>
        </w:r>
        <w:r>
          <w:t>17</w:t>
        </w:r>
        <w:r>
          <w:fldChar w:fldCharType="end"/>
        </w:r>
      </w:hyperlink>
    </w:p>
    <w:p>
      <w:pPr>
        <w:pStyle w:val="TOC2"/>
        <w:tabs>
          <w:tab w:val="right" w:leader="dot" w:pos="8306"/>
        </w:tabs>
      </w:pPr>
      <w:hyperlink w:anchor="_Toc19906" w:history="1">
        <w:r>
          <w:rPr>
            <w:rFonts w:ascii="仿宋" w:eastAsia="仿宋" w:hAnsi="仿宋" w:cs="仿宋" w:hint="eastAsia"/>
            <w:lang w:eastAsia="zh-CN"/>
          </w:rPr>
          <w:t>(二)、用地控制指标</w:t>
        </w:r>
        <w:r>
          <w:tab/>
        </w:r>
        <w:r>
          <w:fldChar w:fldCharType="begin"/>
        </w:r>
        <w:r>
          <w:instrText xml:space="preserve"> PAGEREF _Toc19906 \h </w:instrText>
        </w:r>
        <w:r>
          <w:fldChar w:fldCharType="separate"/>
        </w:r>
        <w:r>
          <w:t>17</w:t>
        </w:r>
        <w:r>
          <w:fldChar w:fldCharType="end"/>
        </w:r>
      </w:hyperlink>
    </w:p>
    <w:p>
      <w:pPr>
        <w:pStyle w:val="TOC2"/>
        <w:tabs>
          <w:tab w:val="right" w:leader="dot" w:pos="8306"/>
        </w:tabs>
      </w:pPr>
      <w:hyperlink w:anchor="_Toc4930" w:history="1">
        <w:r>
          <w:rPr>
            <w:rFonts w:ascii="仿宋" w:eastAsia="仿宋" w:hAnsi="仿宋" w:cs="仿宋" w:hint="eastAsia"/>
            <w:lang w:eastAsia="zh-CN"/>
          </w:rPr>
          <w:t>(三)、节约用地措施</w:t>
        </w:r>
        <w:r>
          <w:tab/>
        </w:r>
        <w:r>
          <w:fldChar w:fldCharType="begin"/>
        </w:r>
        <w:r>
          <w:instrText xml:space="preserve"> PAGEREF _Toc4930 \h </w:instrText>
        </w:r>
        <w:r>
          <w:fldChar w:fldCharType="separate"/>
        </w:r>
        <w:r>
          <w:t>19</w:t>
        </w:r>
        <w:r>
          <w:fldChar w:fldCharType="end"/>
        </w:r>
      </w:hyperlink>
    </w:p>
    <w:p>
      <w:pPr>
        <w:pStyle w:val="TOC2"/>
        <w:tabs>
          <w:tab w:val="right" w:leader="dot" w:pos="8306"/>
        </w:tabs>
      </w:pPr>
      <w:hyperlink w:anchor="_Toc14603" w:history="1">
        <w:r>
          <w:rPr>
            <w:rFonts w:ascii="仿宋" w:eastAsia="仿宋" w:hAnsi="仿宋" w:cs="仿宋" w:hint="eastAsia"/>
            <w:lang w:eastAsia="zh-CN"/>
          </w:rPr>
          <w:t>(四)、总图布置方案</w:t>
        </w:r>
        <w:r>
          <w:tab/>
        </w:r>
        <w:r>
          <w:fldChar w:fldCharType="begin"/>
        </w:r>
        <w:r>
          <w:instrText xml:space="preserve"> PAGEREF _Toc14603 \h </w:instrText>
        </w:r>
        <w:r>
          <w:fldChar w:fldCharType="separate"/>
        </w:r>
        <w:r>
          <w:t>20</w:t>
        </w:r>
        <w:r>
          <w:fldChar w:fldCharType="end"/>
        </w:r>
      </w:hyperlink>
    </w:p>
    <w:p>
      <w:pPr>
        <w:pStyle w:val="TOC2"/>
        <w:tabs>
          <w:tab w:val="right" w:leader="dot" w:pos="8306"/>
        </w:tabs>
      </w:pPr>
      <w:hyperlink w:anchor="_Toc10629" w:history="1">
        <w:r>
          <w:rPr>
            <w:rFonts w:ascii="仿宋" w:eastAsia="仿宋" w:hAnsi="仿宋" w:cs="仿宋" w:hint="eastAsia"/>
            <w:lang w:eastAsia="zh-CN"/>
          </w:rPr>
          <w:t>(五)、选址综合评价</w:t>
        </w:r>
        <w:r>
          <w:tab/>
        </w:r>
        <w:r>
          <w:fldChar w:fldCharType="begin"/>
        </w:r>
        <w:r>
          <w:instrText xml:space="preserve"> PAGEREF _Toc10629 \h </w:instrText>
        </w:r>
        <w:r>
          <w:fldChar w:fldCharType="separate"/>
        </w:r>
        <w:r>
          <w:t>21</w:t>
        </w:r>
        <w:r>
          <w:fldChar w:fldCharType="end"/>
        </w:r>
      </w:hyperlink>
    </w:p>
    <w:p>
      <w:pPr>
        <w:pStyle w:val="TOC1"/>
        <w:tabs>
          <w:tab w:val="right" w:leader="dot" w:pos="8306"/>
        </w:tabs>
      </w:pPr>
      <w:hyperlink w:anchor="_Toc9355" w:history="1">
        <w:r>
          <w:rPr>
            <w:rFonts w:ascii="仿宋" w:eastAsia="仿宋" w:hAnsi="仿宋" w:cs="仿宋" w:hint="eastAsia"/>
            <w:lang w:eastAsia="zh-CN"/>
          </w:rPr>
          <w:t>六、输送计量设备项目土建工程</w:t>
        </w:r>
        <w:r>
          <w:tab/>
        </w:r>
        <w:r>
          <w:fldChar w:fldCharType="begin"/>
        </w:r>
        <w:r>
          <w:instrText xml:space="preserve"> PAGEREF _Toc9355 \h </w:instrText>
        </w:r>
        <w:r>
          <w:fldChar w:fldCharType="separate"/>
        </w:r>
        <w:r>
          <w:t>22</w:t>
        </w:r>
        <w:r>
          <w:fldChar w:fldCharType="end"/>
        </w:r>
      </w:hyperlink>
    </w:p>
    <w:p>
      <w:pPr>
        <w:pStyle w:val="TOC2"/>
        <w:tabs>
          <w:tab w:val="right" w:leader="dot" w:pos="8306"/>
        </w:tabs>
      </w:pPr>
      <w:hyperlink w:anchor="_Toc14409" w:history="1">
        <w:r>
          <w:rPr>
            <w:rFonts w:ascii="仿宋" w:eastAsia="仿宋" w:hAnsi="仿宋" w:cs="仿宋" w:hint="eastAsia"/>
            <w:lang w:eastAsia="zh-CN"/>
          </w:rPr>
          <w:t>(一)、建筑工程设计原则</w:t>
        </w:r>
        <w:r>
          <w:tab/>
        </w:r>
        <w:r>
          <w:fldChar w:fldCharType="begin"/>
        </w:r>
        <w:r>
          <w:instrText xml:space="preserve"> PAGEREF _Toc14409 \h </w:instrText>
        </w:r>
        <w:r>
          <w:fldChar w:fldCharType="separate"/>
        </w:r>
        <w:r>
          <w:t>22</w:t>
        </w:r>
        <w:r>
          <w:fldChar w:fldCharType="end"/>
        </w:r>
      </w:hyperlink>
    </w:p>
    <w:p>
      <w:pPr>
        <w:pStyle w:val="TOC2"/>
        <w:tabs>
          <w:tab w:val="right" w:leader="dot" w:pos="8306"/>
        </w:tabs>
      </w:pPr>
      <w:hyperlink w:anchor="_Toc28682" w:history="1">
        <w:r>
          <w:rPr>
            <w:rFonts w:ascii="仿宋" w:eastAsia="仿宋" w:hAnsi="仿宋" w:cs="仿宋" w:hint="eastAsia"/>
            <w:lang w:eastAsia="zh-CN"/>
          </w:rPr>
          <w:t>(二)、土建工程设计年限及安全等级</w:t>
        </w:r>
        <w:r>
          <w:tab/>
        </w:r>
        <w:r>
          <w:fldChar w:fldCharType="begin"/>
        </w:r>
        <w:r>
          <w:instrText xml:space="preserve"> PAGEREF _Toc28682 \h </w:instrText>
        </w:r>
        <w:r>
          <w:fldChar w:fldCharType="separate"/>
        </w:r>
        <w:r>
          <w:t>23</w:t>
        </w:r>
        <w:r>
          <w:fldChar w:fldCharType="end"/>
        </w:r>
      </w:hyperlink>
    </w:p>
    <w:p>
      <w:pPr>
        <w:pStyle w:val="TOC2"/>
        <w:tabs>
          <w:tab w:val="right" w:leader="dot" w:pos="8306"/>
        </w:tabs>
      </w:pPr>
      <w:hyperlink w:anchor="_Toc11143" w:history="1">
        <w:r>
          <w:rPr>
            <w:rFonts w:ascii="仿宋" w:eastAsia="仿宋" w:hAnsi="仿宋" w:cs="仿宋" w:hint="eastAsia"/>
            <w:lang w:eastAsia="zh-CN"/>
          </w:rPr>
          <w:t>(三)、建筑工程设计总体要求</w:t>
        </w:r>
        <w:r>
          <w:tab/>
        </w:r>
        <w:r>
          <w:fldChar w:fldCharType="begin"/>
        </w:r>
        <w:r>
          <w:instrText xml:space="preserve"> PAGEREF _Toc11143 \h </w:instrText>
        </w:r>
        <w:r>
          <w:fldChar w:fldCharType="separate"/>
        </w:r>
        <w:r>
          <w:t>25</w:t>
        </w:r>
        <w:r>
          <w:fldChar w:fldCharType="end"/>
        </w:r>
      </w:hyperlink>
    </w:p>
    <w:p>
      <w:pPr>
        <w:pStyle w:val="TOC2"/>
        <w:tabs>
          <w:tab w:val="right" w:leader="dot" w:pos="8306"/>
        </w:tabs>
      </w:pPr>
      <w:hyperlink w:anchor="_Toc24003" w:history="1">
        <w:r>
          <w:rPr>
            <w:rFonts w:ascii="仿宋" w:eastAsia="仿宋" w:hAnsi="仿宋" w:cs="仿宋" w:hint="eastAsia"/>
            <w:lang w:eastAsia="zh-CN"/>
          </w:rPr>
          <w:t>(四)、土建工程建设指标</w:t>
        </w:r>
        <w:r>
          <w:tab/>
        </w:r>
        <w:r>
          <w:fldChar w:fldCharType="begin"/>
        </w:r>
        <w:r>
          <w:instrText xml:space="preserve"> PAGEREF _Toc24003 \h </w:instrText>
        </w:r>
        <w:r>
          <w:fldChar w:fldCharType="separate"/>
        </w:r>
        <w:r>
          <w:t>25</w:t>
        </w:r>
        <w:r>
          <w:fldChar w:fldCharType="end"/>
        </w:r>
      </w:hyperlink>
    </w:p>
    <w:p>
      <w:pPr>
        <w:pStyle w:val="TOC1"/>
        <w:tabs>
          <w:tab w:val="right" w:leader="dot" w:pos="8306"/>
        </w:tabs>
      </w:pPr>
      <w:hyperlink w:anchor="_Toc12835" w:history="1">
        <w:r>
          <w:rPr>
            <w:rFonts w:ascii="仿宋" w:eastAsia="仿宋" w:hAnsi="仿宋" w:cs="仿宋" w:hint="eastAsia"/>
            <w:lang w:eastAsia="zh-CN"/>
          </w:rPr>
          <w:t>七、生产安全保护</w:t>
        </w:r>
        <w:r>
          <w:tab/>
        </w:r>
        <w:r>
          <w:fldChar w:fldCharType="begin"/>
        </w:r>
        <w:r>
          <w:instrText xml:space="preserve"> PAGEREF _Toc12835 \h </w:instrText>
        </w:r>
        <w:r>
          <w:fldChar w:fldCharType="separate"/>
        </w:r>
        <w:r>
          <w:t>26</w:t>
        </w:r>
        <w:r>
          <w:fldChar w:fldCharType="end"/>
        </w:r>
      </w:hyperlink>
    </w:p>
    <w:p>
      <w:pPr>
        <w:pStyle w:val="TOC2"/>
        <w:tabs>
          <w:tab w:val="right" w:leader="dot" w:pos="8306"/>
        </w:tabs>
      </w:pPr>
      <w:hyperlink w:anchor="_Toc26684" w:history="1">
        <w:r>
          <w:rPr>
            <w:rFonts w:ascii="仿宋" w:eastAsia="仿宋" w:hAnsi="仿宋" w:cs="仿宋" w:hint="eastAsia"/>
            <w:lang w:eastAsia="zh-CN"/>
          </w:rPr>
          <w:t>(一)、消防安全</w:t>
        </w:r>
        <w:r>
          <w:tab/>
        </w:r>
        <w:r>
          <w:fldChar w:fldCharType="begin"/>
        </w:r>
        <w:r>
          <w:instrText xml:space="preserve"> PAGEREF _Toc26684 \h </w:instrText>
        </w:r>
        <w:r>
          <w:fldChar w:fldCharType="separate"/>
        </w:r>
        <w:r>
          <w:t>26</w:t>
        </w:r>
        <w:r>
          <w:fldChar w:fldCharType="end"/>
        </w:r>
      </w:hyperlink>
    </w:p>
    <w:p>
      <w:pPr>
        <w:pStyle w:val="TOC2"/>
        <w:tabs>
          <w:tab w:val="right" w:leader="dot" w:pos="8306"/>
        </w:tabs>
      </w:pPr>
      <w:hyperlink w:anchor="_Toc3829" w:history="1">
        <w:r>
          <w:rPr>
            <w:rFonts w:ascii="仿宋" w:eastAsia="仿宋" w:hAnsi="仿宋" w:cs="仿宋" w:hint="eastAsia"/>
            <w:lang w:eastAsia="zh-CN"/>
          </w:rPr>
          <w:t>(二)、防火防爆总图布置措施</w:t>
        </w:r>
        <w:r>
          <w:tab/>
        </w:r>
        <w:r>
          <w:fldChar w:fldCharType="begin"/>
        </w:r>
        <w:r>
          <w:instrText xml:space="preserve"> PAGEREF _Toc3829 \h </w:instrText>
        </w:r>
        <w:r>
          <w:fldChar w:fldCharType="separate"/>
        </w:r>
        <w:r>
          <w:t>27</w:t>
        </w:r>
        <w:r>
          <w:fldChar w:fldCharType="end"/>
        </w:r>
      </w:hyperlink>
    </w:p>
    <w:p>
      <w:pPr>
        <w:pStyle w:val="TOC2"/>
        <w:tabs>
          <w:tab w:val="right" w:leader="dot" w:pos="8306"/>
        </w:tabs>
      </w:pPr>
      <w:hyperlink w:anchor="_Toc22444" w:history="1">
        <w:r>
          <w:rPr>
            <w:rFonts w:ascii="仿宋" w:eastAsia="仿宋" w:hAnsi="仿宋" w:cs="仿宋" w:hint="eastAsia"/>
            <w:lang w:eastAsia="zh-CN"/>
          </w:rPr>
          <w:t>(三)、自然灾害防范措施</w:t>
        </w:r>
        <w:r>
          <w:tab/>
        </w:r>
        <w:r>
          <w:fldChar w:fldCharType="begin"/>
        </w:r>
        <w:r>
          <w:instrText xml:space="preserve"> PAGEREF _Toc22444 \h </w:instrText>
        </w:r>
        <w:r>
          <w:fldChar w:fldCharType="separate"/>
        </w:r>
        <w:r>
          <w:t>28</w:t>
        </w:r>
        <w:r>
          <w:fldChar w:fldCharType="end"/>
        </w:r>
      </w:hyperlink>
    </w:p>
    <w:p>
      <w:pPr>
        <w:pStyle w:val="TOC2"/>
        <w:tabs>
          <w:tab w:val="right" w:leader="dot" w:pos="8306"/>
        </w:tabs>
      </w:pPr>
      <w:hyperlink w:anchor="_Toc16149" w:history="1">
        <w:r>
          <w:rPr>
            <w:rFonts w:ascii="仿宋" w:eastAsia="仿宋" w:hAnsi="仿宋" w:cs="仿宋" w:hint="eastAsia"/>
            <w:lang w:eastAsia="zh-CN"/>
          </w:rPr>
          <w:t>(四)、安全色及安全标志使用要求</w:t>
        </w:r>
        <w:r>
          <w:tab/>
        </w:r>
        <w:r>
          <w:fldChar w:fldCharType="begin"/>
        </w:r>
        <w:r>
          <w:instrText xml:space="preserve"> PAGEREF _Toc16149 \h </w:instrText>
        </w:r>
        <w:r>
          <w:fldChar w:fldCharType="separate"/>
        </w:r>
        <w:r>
          <w:t>29</w:t>
        </w:r>
        <w:r>
          <w:fldChar w:fldCharType="end"/>
        </w:r>
      </w:hyperlink>
    </w:p>
    <w:p>
      <w:pPr>
        <w:pStyle w:val="TOC2"/>
        <w:tabs>
          <w:tab w:val="right" w:leader="dot" w:pos="8306"/>
        </w:tabs>
      </w:pPr>
      <w:hyperlink w:anchor="_Toc7070" w:history="1">
        <w:r>
          <w:rPr>
            <w:rFonts w:ascii="仿宋" w:eastAsia="仿宋" w:hAnsi="仿宋" w:cs="仿宋" w:hint="eastAsia"/>
            <w:lang w:eastAsia="zh-CN"/>
          </w:rPr>
          <w:t>(五)、防尘防毒措施</w:t>
        </w:r>
        <w:r>
          <w:tab/>
        </w:r>
        <w:r>
          <w:fldChar w:fldCharType="begin"/>
        </w:r>
        <w:r>
          <w:instrText xml:space="preserve"> PAGEREF _Toc7070 \h </w:instrText>
        </w:r>
        <w:r>
          <w:fldChar w:fldCharType="separate"/>
        </w:r>
        <w:r>
          <w:t>30</w:t>
        </w:r>
        <w:r>
          <w:fldChar w:fldCharType="end"/>
        </w:r>
      </w:hyperlink>
    </w:p>
    <w:p>
      <w:pPr>
        <w:pStyle w:val="TOC2"/>
        <w:tabs>
          <w:tab w:val="right" w:leader="dot" w:pos="8306"/>
        </w:tabs>
      </w:pPr>
      <w:hyperlink w:anchor="_Toc1899" w:history="1">
        <w:r>
          <w:rPr>
            <w:rFonts w:ascii="仿宋" w:eastAsia="仿宋" w:hAnsi="仿宋" w:cs="仿宋" w:hint="eastAsia"/>
            <w:lang w:eastAsia="zh-CN"/>
          </w:rPr>
          <w:t>(六)、防静电、触电防护及防雷措施</w:t>
        </w:r>
        <w:r>
          <w:tab/>
        </w:r>
        <w:r>
          <w:fldChar w:fldCharType="begin"/>
        </w:r>
        <w:r>
          <w:instrText xml:space="preserve"> PAGEREF _Toc1899 \h </w:instrText>
        </w:r>
        <w:r>
          <w:fldChar w:fldCharType="separate"/>
        </w:r>
        <w:r>
          <w:t>31</w:t>
        </w:r>
        <w:r>
          <w:fldChar w:fldCharType="end"/>
        </w:r>
      </w:hyperlink>
    </w:p>
    <w:p>
      <w:pPr>
        <w:pStyle w:val="TOC2"/>
        <w:tabs>
          <w:tab w:val="right" w:leader="dot" w:pos="8306"/>
        </w:tabs>
      </w:pPr>
      <w:hyperlink w:anchor="_Toc21179" w:history="1">
        <w:r>
          <w:rPr>
            <w:rFonts w:ascii="仿宋" w:eastAsia="仿宋" w:hAnsi="仿宋" w:cs="仿宋" w:hint="eastAsia"/>
            <w:lang w:eastAsia="zh-CN"/>
          </w:rPr>
          <w:t>(七)、机械设备安全保障措施</w:t>
        </w:r>
        <w:r>
          <w:tab/>
        </w:r>
        <w:r>
          <w:fldChar w:fldCharType="begin"/>
        </w:r>
        <w:r>
          <w:instrText xml:space="preserve"> PAGEREF _Toc21179 \h </w:instrText>
        </w:r>
        <w:r>
          <w:fldChar w:fldCharType="separate"/>
        </w:r>
        <w:r>
          <w:t>32</w:t>
        </w:r>
        <w:r>
          <w:fldChar w:fldCharType="end"/>
        </w:r>
      </w:hyperlink>
    </w:p>
    <w:p>
      <w:pPr>
        <w:pStyle w:val="TOC1"/>
        <w:tabs>
          <w:tab w:val="right" w:leader="dot" w:pos="8306"/>
        </w:tabs>
      </w:pPr>
      <w:hyperlink w:anchor="_Toc19411" w:history="1">
        <w:r>
          <w:rPr>
            <w:rFonts w:ascii="仿宋" w:eastAsia="仿宋" w:hAnsi="仿宋" w:cs="仿宋" w:hint="eastAsia"/>
            <w:lang w:eastAsia="zh-CN"/>
          </w:rPr>
          <w:t>八、输送计量设备项目社会影响</w:t>
        </w:r>
        <w:r>
          <w:tab/>
        </w:r>
        <w:r>
          <w:fldChar w:fldCharType="begin"/>
        </w:r>
        <w:r>
          <w:instrText xml:space="preserve"> PAGEREF _Toc19411 \h </w:instrText>
        </w:r>
        <w:r>
          <w:fldChar w:fldCharType="separate"/>
        </w:r>
        <w:r>
          <w:t>34</w:t>
        </w:r>
        <w:r>
          <w:fldChar w:fldCharType="end"/>
        </w:r>
      </w:hyperlink>
    </w:p>
    <w:p>
      <w:pPr>
        <w:pStyle w:val="TOC2"/>
        <w:tabs>
          <w:tab w:val="right" w:leader="dot" w:pos="8306"/>
        </w:tabs>
      </w:pPr>
      <w:hyperlink w:anchor="_Toc31204" w:history="1">
        <w:r>
          <w:rPr>
            <w:rFonts w:ascii="仿宋" w:eastAsia="仿宋" w:hAnsi="仿宋" w:cs="仿宋" w:hint="eastAsia"/>
            <w:lang w:eastAsia="zh-CN"/>
          </w:rPr>
          <w:t>(一)、社会责任与义务</w:t>
        </w:r>
        <w:r>
          <w:tab/>
        </w:r>
        <w:r>
          <w:fldChar w:fldCharType="begin"/>
        </w:r>
        <w:r>
          <w:instrText xml:space="preserve"> PAGEREF _Toc31204 \h </w:instrText>
        </w:r>
        <w:r>
          <w:fldChar w:fldCharType="separate"/>
        </w:r>
        <w:r>
          <w:t>34</w:t>
        </w:r>
        <w:r>
          <w:fldChar w:fldCharType="end"/>
        </w:r>
      </w:hyperlink>
    </w:p>
    <w:p>
      <w:pPr>
        <w:pStyle w:val="TOC2"/>
        <w:tabs>
          <w:tab w:val="right" w:leader="dot" w:pos="8306"/>
        </w:tabs>
      </w:pPr>
      <w:hyperlink w:anchor="_Toc25687" w:history="1">
        <w:r>
          <w:rPr>
            <w:rFonts w:ascii="仿宋" w:eastAsia="仿宋" w:hAnsi="仿宋" w:cs="仿宋" w:hint="eastAsia"/>
            <w:lang w:eastAsia="zh-CN"/>
          </w:rPr>
          <w:t>(二)、社会参与与沟通</w:t>
        </w:r>
        <w:r>
          <w:tab/>
        </w:r>
        <w:r>
          <w:fldChar w:fldCharType="begin"/>
        </w:r>
        <w:r>
          <w:instrText xml:space="preserve"> PAGEREF _Toc25687 \h </w:instrText>
        </w:r>
        <w:r>
          <w:fldChar w:fldCharType="separate"/>
        </w:r>
        <w:r>
          <w:t>35</w:t>
        </w:r>
        <w:r>
          <w:fldChar w:fldCharType="end"/>
        </w:r>
      </w:hyperlink>
    </w:p>
    <w:p>
      <w:pPr>
        <w:pStyle w:val="TOC1"/>
        <w:tabs>
          <w:tab w:val="right" w:leader="dot" w:pos="8306"/>
        </w:tabs>
      </w:pPr>
      <w:hyperlink w:anchor="_Toc17657" w:history="1">
        <w:r>
          <w:rPr>
            <w:rFonts w:ascii="仿宋" w:eastAsia="仿宋" w:hAnsi="仿宋" w:cs="仿宋" w:hint="eastAsia"/>
            <w:lang w:eastAsia="zh-CN"/>
          </w:rPr>
          <w:t>九、输送计量设备项目人力资源培养与发展</w:t>
        </w:r>
        <w:r>
          <w:tab/>
        </w:r>
        <w:r>
          <w:fldChar w:fldCharType="begin"/>
        </w:r>
        <w:r>
          <w:instrText xml:space="preserve"> PAGEREF _Toc17657 \h </w:instrText>
        </w:r>
        <w:r>
          <w:fldChar w:fldCharType="separate"/>
        </w:r>
        <w:r>
          <w:t>35</w:t>
        </w:r>
        <w:r>
          <w:fldChar w:fldCharType="end"/>
        </w:r>
      </w:hyperlink>
    </w:p>
    <w:p>
      <w:pPr>
        <w:pStyle w:val="TOC2"/>
        <w:tabs>
          <w:tab w:val="right" w:leader="dot" w:pos="8306"/>
        </w:tabs>
      </w:pPr>
      <w:hyperlink w:anchor="_Toc2384" w:history="1">
        <w:r>
          <w:rPr>
            <w:rFonts w:ascii="仿宋" w:eastAsia="仿宋" w:hAnsi="仿宋" w:cs="仿宋" w:hint="eastAsia"/>
            <w:lang w:eastAsia="zh-CN"/>
          </w:rPr>
          <w:t>(一)、人才需求与规划</w:t>
        </w:r>
        <w:r>
          <w:tab/>
        </w:r>
        <w:r>
          <w:fldChar w:fldCharType="begin"/>
        </w:r>
        <w:r>
          <w:instrText xml:space="preserve"> PAGEREF _Toc2384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69" w:history="1">
        <w:r>
          <w:rPr>
            <w:rFonts w:ascii="仿宋" w:eastAsia="仿宋" w:hAnsi="仿宋" w:cs="仿宋" w:hint="eastAsia"/>
            <w:lang w:eastAsia="zh-CN"/>
          </w:rPr>
          <w:t>(二)、培训与发展计划</w:t>
        </w:r>
        <w:r>
          <w:tab/>
        </w:r>
        <w:r>
          <w:fldChar w:fldCharType="begin"/>
        </w:r>
        <w:r>
          <w:instrText xml:space="preserve"> PAGEREF _Toc30469 \h </w:instrText>
        </w:r>
        <w:r>
          <w:fldChar w:fldCharType="separate"/>
        </w:r>
        <w:r>
          <w:t>36</w:t>
        </w:r>
        <w:r>
          <w:fldChar w:fldCharType="end"/>
        </w:r>
      </w:hyperlink>
    </w:p>
    <w:p>
      <w:pPr>
        <w:pStyle w:val="TOC1"/>
        <w:tabs>
          <w:tab w:val="right" w:leader="dot" w:pos="8306"/>
        </w:tabs>
      </w:pPr>
      <w:hyperlink w:anchor="_Toc30056" w:history="1">
        <w:r>
          <w:rPr>
            <w:rFonts w:ascii="仿宋" w:eastAsia="仿宋" w:hAnsi="仿宋" w:cs="仿宋" w:hint="eastAsia"/>
            <w:lang w:eastAsia="zh-CN"/>
          </w:rPr>
          <w:t>十、输送计量设备项目风险管理</w:t>
        </w:r>
        <w:r>
          <w:tab/>
        </w:r>
        <w:r>
          <w:fldChar w:fldCharType="begin"/>
        </w:r>
        <w:r>
          <w:instrText xml:space="preserve"> PAGEREF _Toc30056 \h </w:instrText>
        </w:r>
        <w:r>
          <w:fldChar w:fldCharType="separate"/>
        </w:r>
        <w:r>
          <w:t>37</w:t>
        </w:r>
        <w:r>
          <w:fldChar w:fldCharType="end"/>
        </w:r>
      </w:hyperlink>
    </w:p>
    <w:p>
      <w:pPr>
        <w:pStyle w:val="TOC2"/>
        <w:tabs>
          <w:tab w:val="right" w:leader="dot" w:pos="8306"/>
        </w:tabs>
      </w:pPr>
      <w:hyperlink w:anchor="_Toc31913" w:history="1">
        <w:r>
          <w:rPr>
            <w:rFonts w:ascii="仿宋" w:eastAsia="仿宋" w:hAnsi="仿宋" w:cs="仿宋" w:hint="eastAsia"/>
            <w:lang w:eastAsia="zh-CN"/>
          </w:rPr>
          <w:t>(一)、风险识别与评估</w:t>
        </w:r>
        <w:r>
          <w:tab/>
        </w:r>
        <w:r>
          <w:fldChar w:fldCharType="begin"/>
        </w:r>
        <w:r>
          <w:instrText xml:space="preserve"> PAGEREF _Toc31913 \h </w:instrText>
        </w:r>
        <w:r>
          <w:fldChar w:fldCharType="separate"/>
        </w:r>
        <w:r>
          <w:t>37</w:t>
        </w:r>
        <w:r>
          <w:fldChar w:fldCharType="end"/>
        </w:r>
      </w:hyperlink>
    </w:p>
    <w:p>
      <w:pPr>
        <w:pStyle w:val="TOC2"/>
        <w:tabs>
          <w:tab w:val="right" w:leader="dot" w:pos="8306"/>
        </w:tabs>
      </w:pPr>
      <w:hyperlink w:anchor="_Toc5333" w:history="1">
        <w:r>
          <w:rPr>
            <w:rFonts w:ascii="仿宋" w:eastAsia="仿宋" w:hAnsi="仿宋" w:cs="仿宋" w:hint="eastAsia"/>
            <w:lang w:eastAsia="zh-CN"/>
          </w:rPr>
          <w:t>(二)、风险应对策略</w:t>
        </w:r>
        <w:r>
          <w:tab/>
        </w:r>
        <w:r>
          <w:fldChar w:fldCharType="begin"/>
        </w:r>
        <w:r>
          <w:instrText xml:space="preserve"> PAGEREF _Toc5333 \h </w:instrText>
        </w:r>
        <w:r>
          <w:fldChar w:fldCharType="separate"/>
        </w:r>
        <w:r>
          <w:t>38</w:t>
        </w:r>
        <w:r>
          <w:fldChar w:fldCharType="end"/>
        </w:r>
      </w:hyperlink>
    </w:p>
    <w:p>
      <w:pPr>
        <w:pStyle w:val="TOC2"/>
        <w:tabs>
          <w:tab w:val="right" w:leader="dot" w:pos="8306"/>
        </w:tabs>
      </w:pPr>
      <w:hyperlink w:anchor="_Toc25337" w:history="1">
        <w:r>
          <w:rPr>
            <w:rFonts w:ascii="仿宋" w:eastAsia="仿宋" w:hAnsi="仿宋" w:cs="仿宋" w:hint="eastAsia"/>
            <w:lang w:eastAsia="zh-CN"/>
          </w:rPr>
          <w:t>(三)、风险监控与控制</w:t>
        </w:r>
        <w:r>
          <w:tab/>
        </w:r>
        <w:r>
          <w:fldChar w:fldCharType="begin"/>
        </w:r>
        <w:r>
          <w:instrText xml:space="preserve"> PAGEREF _Toc25337 \h </w:instrText>
        </w:r>
        <w:r>
          <w:fldChar w:fldCharType="separate"/>
        </w:r>
        <w:r>
          <w:t>40</w:t>
        </w:r>
        <w:r>
          <w:fldChar w:fldCharType="end"/>
        </w:r>
      </w:hyperlink>
    </w:p>
    <w:p>
      <w:pPr>
        <w:pStyle w:val="TOC1"/>
        <w:tabs>
          <w:tab w:val="right" w:leader="dot" w:pos="8306"/>
        </w:tabs>
      </w:pPr>
      <w:hyperlink w:anchor="_Toc4932" w:history="1">
        <w:r>
          <w:rPr>
            <w:rFonts w:ascii="仿宋" w:eastAsia="仿宋" w:hAnsi="仿宋" w:cs="仿宋" w:hint="eastAsia"/>
            <w:lang w:eastAsia="zh-CN"/>
          </w:rPr>
          <w:t>十一、输送计量设备项目计划安排</w:t>
        </w:r>
        <w:r>
          <w:tab/>
        </w:r>
        <w:r>
          <w:fldChar w:fldCharType="begin"/>
        </w:r>
        <w:r>
          <w:instrText xml:space="preserve"> PAGEREF _Toc4932 \h </w:instrText>
        </w:r>
        <w:r>
          <w:fldChar w:fldCharType="separate"/>
        </w:r>
        <w:r>
          <w:t>41</w:t>
        </w:r>
        <w:r>
          <w:fldChar w:fldCharType="end"/>
        </w:r>
      </w:hyperlink>
    </w:p>
    <w:p>
      <w:pPr>
        <w:pStyle w:val="TOC2"/>
        <w:tabs>
          <w:tab w:val="right" w:leader="dot" w:pos="8306"/>
        </w:tabs>
      </w:pPr>
      <w:hyperlink w:anchor="_Toc22059" w:history="1">
        <w:r>
          <w:rPr>
            <w:rFonts w:ascii="仿宋" w:eastAsia="仿宋" w:hAnsi="仿宋" w:cs="仿宋" w:hint="eastAsia"/>
            <w:lang w:eastAsia="zh-CN"/>
          </w:rPr>
          <w:t>(一)、建设周期</w:t>
        </w:r>
        <w:r>
          <w:tab/>
        </w:r>
        <w:r>
          <w:fldChar w:fldCharType="begin"/>
        </w:r>
        <w:r>
          <w:instrText xml:space="preserve"> PAGEREF _Toc22059 \h </w:instrText>
        </w:r>
        <w:r>
          <w:fldChar w:fldCharType="separate"/>
        </w:r>
        <w:r>
          <w:t>41</w:t>
        </w:r>
        <w:r>
          <w:fldChar w:fldCharType="end"/>
        </w:r>
      </w:hyperlink>
    </w:p>
    <w:p>
      <w:pPr>
        <w:pStyle w:val="TOC2"/>
        <w:tabs>
          <w:tab w:val="right" w:leader="dot" w:pos="8306"/>
        </w:tabs>
      </w:pPr>
      <w:hyperlink w:anchor="_Toc26193" w:history="1">
        <w:r>
          <w:rPr>
            <w:rFonts w:ascii="仿宋" w:eastAsia="仿宋" w:hAnsi="仿宋" w:cs="仿宋" w:hint="eastAsia"/>
            <w:lang w:eastAsia="zh-CN"/>
          </w:rPr>
          <w:t>(二)、建设进度</w:t>
        </w:r>
        <w:r>
          <w:tab/>
        </w:r>
        <w:r>
          <w:fldChar w:fldCharType="begin"/>
        </w:r>
        <w:r>
          <w:instrText xml:space="preserve"> PAGEREF _Toc26193 \h </w:instrText>
        </w:r>
        <w:r>
          <w:fldChar w:fldCharType="separate"/>
        </w:r>
        <w:r>
          <w:t>41</w:t>
        </w:r>
        <w:r>
          <w:fldChar w:fldCharType="end"/>
        </w:r>
      </w:hyperlink>
    </w:p>
    <w:p>
      <w:pPr>
        <w:pStyle w:val="TOC2"/>
        <w:tabs>
          <w:tab w:val="right" w:leader="dot" w:pos="8306"/>
        </w:tabs>
      </w:pPr>
      <w:hyperlink w:anchor="_Toc28353" w:history="1">
        <w:r>
          <w:rPr>
            <w:rFonts w:ascii="仿宋" w:eastAsia="仿宋" w:hAnsi="仿宋" w:cs="仿宋" w:hint="eastAsia"/>
            <w:lang w:eastAsia="zh-CN"/>
          </w:rPr>
          <w:t>(三)、进度安排注意事项</w:t>
        </w:r>
        <w:r>
          <w:tab/>
        </w:r>
        <w:r>
          <w:fldChar w:fldCharType="begin"/>
        </w:r>
        <w:r>
          <w:instrText xml:space="preserve"> PAGEREF _Toc28353 \h </w:instrText>
        </w:r>
        <w:r>
          <w:fldChar w:fldCharType="separate"/>
        </w:r>
        <w:r>
          <w:t>42</w:t>
        </w:r>
        <w:r>
          <w:fldChar w:fldCharType="end"/>
        </w:r>
      </w:hyperlink>
    </w:p>
    <w:p>
      <w:pPr>
        <w:pStyle w:val="TOC2"/>
        <w:tabs>
          <w:tab w:val="right" w:leader="dot" w:pos="8306"/>
        </w:tabs>
      </w:pPr>
      <w:hyperlink w:anchor="_Toc8314" w:history="1">
        <w:r>
          <w:rPr>
            <w:rFonts w:ascii="仿宋" w:eastAsia="仿宋" w:hAnsi="仿宋" w:cs="仿宋" w:hint="eastAsia"/>
            <w:lang w:eastAsia="zh-CN"/>
          </w:rPr>
          <w:t>(四)、人力资源配置</w:t>
        </w:r>
        <w:r>
          <w:tab/>
        </w:r>
        <w:r>
          <w:fldChar w:fldCharType="begin"/>
        </w:r>
        <w:r>
          <w:instrText xml:space="preserve"> PAGEREF _Toc8314 \h </w:instrText>
        </w:r>
        <w:r>
          <w:fldChar w:fldCharType="separate"/>
        </w:r>
        <w:r>
          <w:t>44</w:t>
        </w:r>
        <w:r>
          <w:fldChar w:fldCharType="end"/>
        </w:r>
      </w:hyperlink>
    </w:p>
    <w:p>
      <w:pPr>
        <w:pStyle w:val="TOC1"/>
        <w:tabs>
          <w:tab w:val="right" w:leader="dot" w:pos="8306"/>
        </w:tabs>
      </w:pPr>
      <w:hyperlink w:anchor="_Toc2336" w:history="1">
        <w:r>
          <w:rPr>
            <w:rFonts w:ascii="仿宋" w:eastAsia="仿宋" w:hAnsi="仿宋" w:cs="仿宋" w:hint="eastAsia"/>
            <w:lang w:eastAsia="zh-CN"/>
          </w:rPr>
          <w:t>十二、输送计量设备项目环境影响分析</w:t>
        </w:r>
        <w:r>
          <w:tab/>
        </w:r>
        <w:r>
          <w:fldChar w:fldCharType="begin"/>
        </w:r>
        <w:r>
          <w:instrText xml:space="preserve"> PAGEREF _Toc2336 \h </w:instrText>
        </w:r>
        <w:r>
          <w:fldChar w:fldCharType="separate"/>
        </w:r>
        <w:r>
          <w:t>45</w:t>
        </w:r>
        <w:r>
          <w:fldChar w:fldCharType="end"/>
        </w:r>
      </w:hyperlink>
    </w:p>
    <w:p>
      <w:pPr>
        <w:pStyle w:val="TOC2"/>
        <w:tabs>
          <w:tab w:val="right" w:leader="dot" w:pos="8306"/>
        </w:tabs>
      </w:pPr>
      <w:hyperlink w:anchor="_Toc30960" w:history="1">
        <w:r>
          <w:rPr>
            <w:rFonts w:ascii="仿宋" w:eastAsia="仿宋" w:hAnsi="仿宋" w:cs="仿宋" w:hint="eastAsia"/>
            <w:lang w:eastAsia="zh-CN"/>
          </w:rPr>
          <w:t>(一)、建设区域环境质量现状</w:t>
        </w:r>
        <w:r>
          <w:tab/>
        </w:r>
        <w:r>
          <w:fldChar w:fldCharType="begin"/>
        </w:r>
        <w:r>
          <w:instrText xml:space="preserve"> PAGEREF _Toc30960 \h </w:instrText>
        </w:r>
        <w:r>
          <w:fldChar w:fldCharType="separate"/>
        </w:r>
        <w:r>
          <w:t>45</w:t>
        </w:r>
        <w:r>
          <w:fldChar w:fldCharType="end"/>
        </w:r>
      </w:hyperlink>
    </w:p>
    <w:p>
      <w:pPr>
        <w:pStyle w:val="TOC2"/>
        <w:tabs>
          <w:tab w:val="right" w:leader="dot" w:pos="8306"/>
        </w:tabs>
      </w:pPr>
      <w:hyperlink w:anchor="_Toc681" w:history="1">
        <w:r>
          <w:rPr>
            <w:rFonts w:ascii="仿宋" w:eastAsia="仿宋" w:hAnsi="仿宋" w:cs="仿宋" w:hint="eastAsia"/>
            <w:lang w:eastAsia="zh-CN"/>
          </w:rPr>
          <w:t>(二)、建设期环境保护</w:t>
        </w:r>
        <w:r>
          <w:tab/>
        </w:r>
        <w:r>
          <w:fldChar w:fldCharType="begin"/>
        </w:r>
        <w:r>
          <w:instrText xml:space="preserve"> PAGEREF _Toc681 \h </w:instrText>
        </w:r>
        <w:r>
          <w:fldChar w:fldCharType="separate"/>
        </w:r>
        <w:r>
          <w:t>46</w:t>
        </w:r>
        <w:r>
          <w:fldChar w:fldCharType="end"/>
        </w:r>
      </w:hyperlink>
    </w:p>
    <w:p>
      <w:pPr>
        <w:pStyle w:val="TOC2"/>
        <w:tabs>
          <w:tab w:val="right" w:leader="dot" w:pos="8306"/>
        </w:tabs>
      </w:pPr>
      <w:hyperlink w:anchor="_Toc5815" w:history="1">
        <w:r>
          <w:rPr>
            <w:rFonts w:ascii="仿宋" w:eastAsia="仿宋" w:hAnsi="仿宋" w:cs="仿宋" w:hint="eastAsia"/>
            <w:lang w:eastAsia="zh-CN"/>
          </w:rPr>
          <w:t>(三)、运营期环境保护</w:t>
        </w:r>
        <w:r>
          <w:tab/>
        </w:r>
        <w:r>
          <w:fldChar w:fldCharType="begin"/>
        </w:r>
        <w:r>
          <w:instrText xml:space="preserve"> PAGEREF _Toc5815 \h </w:instrText>
        </w:r>
        <w:r>
          <w:fldChar w:fldCharType="separate"/>
        </w:r>
        <w:r>
          <w:t>48</w:t>
        </w:r>
        <w:r>
          <w:fldChar w:fldCharType="end"/>
        </w:r>
      </w:hyperlink>
    </w:p>
    <w:p>
      <w:pPr>
        <w:pStyle w:val="TOC2"/>
        <w:tabs>
          <w:tab w:val="right" w:leader="dot" w:pos="8306"/>
        </w:tabs>
      </w:pPr>
      <w:hyperlink w:anchor="_Toc20687" w:history="1">
        <w:r>
          <w:rPr>
            <w:rFonts w:ascii="仿宋" w:eastAsia="仿宋" w:hAnsi="仿宋" w:cs="仿宋" w:hint="eastAsia"/>
            <w:lang w:eastAsia="zh-CN"/>
          </w:rPr>
          <w:t>(四)、输送计量设备项目建设对区域经济的影响</w:t>
        </w:r>
        <w:r>
          <w:tab/>
        </w:r>
        <w:r>
          <w:fldChar w:fldCharType="begin"/>
        </w:r>
        <w:r>
          <w:instrText xml:space="preserve"> PAGEREF _Toc20687 \h </w:instrText>
        </w:r>
        <w:r>
          <w:fldChar w:fldCharType="separate"/>
        </w:r>
        <w:r>
          <w:t>49</w:t>
        </w:r>
        <w:r>
          <w:fldChar w:fldCharType="end"/>
        </w:r>
      </w:hyperlink>
    </w:p>
    <w:p>
      <w:pPr>
        <w:pStyle w:val="TOC2"/>
        <w:tabs>
          <w:tab w:val="right" w:leader="dot" w:pos="8306"/>
        </w:tabs>
      </w:pPr>
      <w:hyperlink w:anchor="_Toc25070" w:history="1">
        <w:r>
          <w:rPr>
            <w:rFonts w:ascii="仿宋" w:eastAsia="仿宋" w:hAnsi="仿宋" w:cs="仿宋" w:hint="eastAsia"/>
            <w:lang w:eastAsia="zh-CN"/>
          </w:rPr>
          <w:t>(五)、废弃物处理</w:t>
        </w:r>
        <w:r>
          <w:tab/>
        </w:r>
        <w:r>
          <w:fldChar w:fldCharType="begin"/>
        </w:r>
        <w:r>
          <w:instrText xml:space="preserve"> PAGEREF _Toc25070 \h </w:instrText>
        </w:r>
        <w:r>
          <w:fldChar w:fldCharType="separate"/>
        </w:r>
        <w:r>
          <w:t>51</w:t>
        </w:r>
        <w:r>
          <w:fldChar w:fldCharType="end"/>
        </w:r>
      </w:hyperlink>
    </w:p>
    <w:p>
      <w:pPr>
        <w:pStyle w:val="TOC2"/>
        <w:tabs>
          <w:tab w:val="right" w:leader="dot" w:pos="8306"/>
        </w:tabs>
      </w:pPr>
      <w:hyperlink w:anchor="_Toc18890" w:history="1">
        <w:r>
          <w:rPr>
            <w:rFonts w:ascii="仿宋" w:eastAsia="仿宋" w:hAnsi="仿宋" w:cs="仿宋" w:hint="eastAsia"/>
            <w:lang w:eastAsia="zh-CN"/>
          </w:rPr>
          <w:t>(六)、特殊环境影响分析</w:t>
        </w:r>
        <w:r>
          <w:tab/>
        </w:r>
        <w:r>
          <w:fldChar w:fldCharType="begin"/>
        </w:r>
        <w:r>
          <w:instrText xml:space="preserve"> PAGEREF _Toc18890 \h </w:instrText>
        </w:r>
        <w:r>
          <w:fldChar w:fldCharType="separate"/>
        </w:r>
        <w:r>
          <w:t>52</w:t>
        </w:r>
        <w:r>
          <w:fldChar w:fldCharType="end"/>
        </w:r>
      </w:hyperlink>
    </w:p>
    <w:p>
      <w:pPr>
        <w:pStyle w:val="TOC2"/>
        <w:tabs>
          <w:tab w:val="right" w:leader="dot" w:pos="8306"/>
        </w:tabs>
      </w:pPr>
      <w:hyperlink w:anchor="_Toc29756" w:history="1">
        <w:r>
          <w:rPr>
            <w:rFonts w:ascii="仿宋" w:eastAsia="仿宋" w:hAnsi="仿宋" w:cs="仿宋" w:hint="eastAsia"/>
            <w:lang w:eastAsia="zh-CN"/>
          </w:rPr>
          <w:t>(七)、清洁生产</w:t>
        </w:r>
        <w:r>
          <w:tab/>
        </w:r>
        <w:r>
          <w:fldChar w:fldCharType="begin"/>
        </w:r>
        <w:r>
          <w:instrText xml:space="preserve"> PAGEREF _Toc29756 \h </w:instrText>
        </w:r>
        <w:r>
          <w:fldChar w:fldCharType="separate"/>
        </w:r>
        <w:r>
          <w:t>53</w:t>
        </w:r>
        <w:r>
          <w:fldChar w:fldCharType="end"/>
        </w:r>
      </w:hyperlink>
    </w:p>
    <w:p>
      <w:pPr>
        <w:pStyle w:val="TOC2"/>
        <w:tabs>
          <w:tab w:val="right" w:leader="dot" w:pos="8306"/>
        </w:tabs>
      </w:pPr>
      <w:hyperlink w:anchor="_Toc29640" w:history="1">
        <w:r>
          <w:rPr>
            <w:rFonts w:ascii="仿宋" w:eastAsia="仿宋" w:hAnsi="仿宋" w:cs="仿宋" w:hint="eastAsia"/>
            <w:lang w:eastAsia="zh-CN"/>
          </w:rPr>
          <w:t>(八)、环境保护综合评价</w:t>
        </w:r>
        <w:r>
          <w:tab/>
        </w:r>
        <w:r>
          <w:fldChar w:fldCharType="begin"/>
        </w:r>
        <w:r>
          <w:instrText xml:space="preserve"> PAGEREF _Toc29640 \h </w:instrText>
        </w:r>
        <w:r>
          <w:fldChar w:fldCharType="separate"/>
        </w:r>
        <w:r>
          <w:t>54</w:t>
        </w:r>
        <w:r>
          <w:fldChar w:fldCharType="end"/>
        </w:r>
      </w:hyperlink>
    </w:p>
    <w:p>
      <w:pPr>
        <w:pStyle w:val="TOC1"/>
        <w:tabs>
          <w:tab w:val="right" w:leader="dot" w:pos="8306"/>
        </w:tabs>
      </w:pPr>
      <w:hyperlink w:anchor="_Toc18862" w:history="1">
        <w:r>
          <w:rPr>
            <w:rFonts w:ascii="仿宋" w:eastAsia="仿宋" w:hAnsi="仿宋" w:cs="仿宋" w:hint="eastAsia"/>
            <w:lang w:eastAsia="zh-CN"/>
          </w:rPr>
          <w:t>十三、营销与推广策略</w:t>
        </w:r>
        <w:r>
          <w:tab/>
        </w:r>
        <w:r>
          <w:fldChar w:fldCharType="begin"/>
        </w:r>
        <w:r>
          <w:instrText xml:space="preserve"> PAGEREF _Toc18862 \h </w:instrText>
        </w:r>
        <w:r>
          <w:fldChar w:fldCharType="separate"/>
        </w:r>
        <w:r>
          <w:t>56</w:t>
        </w:r>
        <w:r>
          <w:fldChar w:fldCharType="end"/>
        </w:r>
      </w:hyperlink>
    </w:p>
    <w:p>
      <w:pPr>
        <w:pStyle w:val="TOC2"/>
        <w:tabs>
          <w:tab w:val="right" w:leader="dot" w:pos="8306"/>
        </w:tabs>
      </w:pPr>
      <w:hyperlink w:anchor="_Toc5842" w:history="1">
        <w:r>
          <w:rPr>
            <w:rFonts w:ascii="仿宋" w:eastAsia="仿宋" w:hAnsi="仿宋" w:cs="仿宋" w:hint="eastAsia"/>
            <w:lang w:eastAsia="zh-CN"/>
          </w:rPr>
          <w:t>(一)、产品/服务定位与特点</w:t>
        </w:r>
        <w:r>
          <w:tab/>
        </w:r>
        <w:r>
          <w:fldChar w:fldCharType="begin"/>
        </w:r>
        <w:r>
          <w:instrText xml:space="preserve"> PAGEREF _Toc5842 \h </w:instrText>
        </w:r>
        <w:r>
          <w:fldChar w:fldCharType="separate"/>
        </w:r>
        <w:r>
          <w:t>56</w:t>
        </w:r>
        <w:r>
          <w:fldChar w:fldCharType="end"/>
        </w:r>
      </w:hyperlink>
    </w:p>
    <w:p>
      <w:pPr>
        <w:pStyle w:val="TOC2"/>
        <w:tabs>
          <w:tab w:val="right" w:leader="dot" w:pos="8306"/>
        </w:tabs>
      </w:pPr>
      <w:hyperlink w:anchor="_Toc7567" w:history="1">
        <w:r>
          <w:rPr>
            <w:rFonts w:ascii="仿宋" w:eastAsia="仿宋" w:hAnsi="仿宋" w:cs="仿宋" w:hint="eastAsia"/>
            <w:lang w:eastAsia="zh-CN"/>
          </w:rPr>
          <w:t>(二)、市场定位与竞争分析</w:t>
        </w:r>
        <w:r>
          <w:tab/>
        </w:r>
        <w:r>
          <w:fldChar w:fldCharType="begin"/>
        </w:r>
        <w:r>
          <w:instrText xml:space="preserve"> PAGEREF _Toc7567 \h </w:instrText>
        </w:r>
        <w:r>
          <w:fldChar w:fldCharType="separate"/>
        </w:r>
        <w:r>
          <w:t>57</w:t>
        </w:r>
        <w:r>
          <w:fldChar w:fldCharType="end"/>
        </w:r>
      </w:hyperlink>
    </w:p>
    <w:p>
      <w:pPr>
        <w:pStyle w:val="TOC2"/>
        <w:tabs>
          <w:tab w:val="right" w:leader="dot" w:pos="8306"/>
        </w:tabs>
      </w:pPr>
      <w:hyperlink w:anchor="_Toc28358" w:history="1">
        <w:r>
          <w:rPr>
            <w:rFonts w:ascii="仿宋" w:eastAsia="仿宋" w:hAnsi="仿宋" w:cs="仿宋" w:hint="eastAsia"/>
            <w:lang w:eastAsia="zh-CN"/>
          </w:rPr>
          <w:t>(三)、营销渠道与策略</w:t>
        </w:r>
        <w:r>
          <w:tab/>
        </w:r>
        <w:r>
          <w:fldChar w:fldCharType="begin"/>
        </w:r>
        <w:r>
          <w:instrText xml:space="preserve"> PAGEREF _Toc28358 \h </w:instrText>
        </w:r>
        <w:r>
          <w:fldChar w:fldCharType="separate"/>
        </w:r>
        <w:r>
          <w:t>58</w:t>
        </w:r>
        <w:r>
          <w:fldChar w:fldCharType="end"/>
        </w:r>
      </w:hyperlink>
    </w:p>
    <w:p>
      <w:pPr>
        <w:pStyle w:val="TOC2"/>
        <w:tabs>
          <w:tab w:val="right" w:leader="dot" w:pos="8306"/>
        </w:tabs>
      </w:pPr>
      <w:hyperlink w:anchor="_Toc31494" w:history="1">
        <w:r>
          <w:rPr>
            <w:rFonts w:ascii="仿宋" w:eastAsia="仿宋" w:hAnsi="仿宋" w:cs="仿宋" w:hint="eastAsia"/>
            <w:lang w:eastAsia="zh-CN"/>
          </w:rPr>
          <w:t>(四)、推广与宣传活动</w:t>
        </w:r>
        <w:r>
          <w:tab/>
        </w:r>
        <w:r>
          <w:fldChar w:fldCharType="begin"/>
        </w:r>
        <w:r>
          <w:instrText xml:space="preserve"> PAGEREF _Toc31494 \h </w:instrText>
        </w:r>
        <w:r>
          <w:fldChar w:fldCharType="separate"/>
        </w:r>
        <w:r>
          <w:t>59</w:t>
        </w:r>
        <w:r>
          <w:fldChar w:fldCharType="end"/>
        </w:r>
      </w:hyperlink>
    </w:p>
    <w:p>
      <w:pPr>
        <w:pStyle w:val="TOC1"/>
        <w:tabs>
          <w:tab w:val="right" w:leader="dot" w:pos="8306"/>
        </w:tabs>
      </w:pPr>
      <w:hyperlink w:anchor="_Toc1544" w:history="1">
        <w:r>
          <w:rPr>
            <w:rFonts w:ascii="仿宋" w:eastAsia="仿宋" w:hAnsi="仿宋" w:cs="仿宋" w:hint="eastAsia"/>
            <w:lang w:eastAsia="zh-CN"/>
          </w:rPr>
          <w:t>十四、输送计量设备项目实施保障措施</w:t>
        </w:r>
        <w:r>
          <w:tab/>
        </w:r>
        <w:r>
          <w:fldChar w:fldCharType="begin"/>
        </w:r>
        <w:r>
          <w:instrText xml:space="preserve"> PAGEREF _Toc1544 \h </w:instrText>
        </w:r>
        <w:r>
          <w:fldChar w:fldCharType="separate"/>
        </w:r>
        <w:r>
          <w:t>65</w:t>
        </w:r>
        <w:r>
          <w:fldChar w:fldCharType="end"/>
        </w:r>
      </w:hyperlink>
    </w:p>
    <w:p>
      <w:pPr>
        <w:pStyle w:val="TOC2"/>
        <w:tabs>
          <w:tab w:val="right" w:leader="dot" w:pos="8306"/>
        </w:tabs>
      </w:pPr>
      <w:hyperlink w:anchor="_Toc1905" w:history="1">
        <w:r>
          <w:rPr>
            <w:rFonts w:ascii="仿宋" w:eastAsia="仿宋" w:hAnsi="仿宋" w:cs="仿宋" w:hint="eastAsia"/>
            <w:lang w:eastAsia="zh-CN"/>
          </w:rPr>
          <w:t>(一)、输送计量设备项目实施保障机制</w:t>
        </w:r>
        <w:r>
          <w:tab/>
        </w:r>
        <w:r>
          <w:fldChar w:fldCharType="begin"/>
        </w:r>
        <w:r>
          <w:instrText xml:space="preserve"> PAGEREF _Toc1905 \h </w:instrText>
        </w:r>
        <w:r>
          <w:fldChar w:fldCharType="separate"/>
        </w:r>
        <w:r>
          <w:t>65</w:t>
        </w:r>
        <w:r>
          <w:fldChar w:fldCharType="end"/>
        </w:r>
      </w:hyperlink>
    </w:p>
    <w:p>
      <w:pPr>
        <w:pStyle w:val="TOC2"/>
        <w:tabs>
          <w:tab w:val="right" w:leader="dot" w:pos="8306"/>
        </w:tabs>
      </w:pPr>
      <w:hyperlink w:anchor="_Toc18138" w:history="1">
        <w:r>
          <w:rPr>
            <w:rFonts w:ascii="仿宋" w:eastAsia="仿宋" w:hAnsi="仿宋" w:cs="仿宋" w:hint="eastAsia"/>
            <w:lang w:eastAsia="zh-CN"/>
          </w:rPr>
          <w:t>(二)、输送计量设备项目法律合规要求</w:t>
        </w:r>
        <w:r>
          <w:tab/>
        </w:r>
        <w:r>
          <w:fldChar w:fldCharType="begin"/>
        </w:r>
        <w:r>
          <w:instrText xml:space="preserve"> PAGEREF _Toc18138 \h </w:instrText>
        </w:r>
        <w:r>
          <w:fldChar w:fldCharType="separate"/>
        </w:r>
        <w:r>
          <w:t>68</w:t>
        </w:r>
        <w:r>
          <w:fldChar w:fldCharType="end"/>
        </w:r>
      </w:hyperlink>
    </w:p>
    <w:p>
      <w:pPr>
        <w:pStyle w:val="TOC2"/>
        <w:tabs>
          <w:tab w:val="right" w:leader="dot" w:pos="8306"/>
        </w:tabs>
      </w:pPr>
      <w:hyperlink w:anchor="_Toc31965" w:history="1">
        <w:r>
          <w:rPr>
            <w:rFonts w:ascii="仿宋" w:eastAsia="仿宋" w:hAnsi="仿宋" w:cs="仿宋" w:hint="eastAsia"/>
            <w:lang w:eastAsia="zh-CN"/>
          </w:rPr>
          <w:t>(三)、输送计量设备项目合同管理与法律事务</w:t>
        </w:r>
        <w:r>
          <w:tab/>
        </w:r>
        <w:r>
          <w:fldChar w:fldCharType="begin"/>
        </w:r>
        <w:r>
          <w:instrText xml:space="preserve"> PAGEREF _Toc31965 \h </w:instrText>
        </w:r>
        <w:r>
          <w:fldChar w:fldCharType="separate"/>
        </w:r>
        <w:r>
          <w:t>73</w:t>
        </w:r>
        <w:r>
          <w:fldChar w:fldCharType="end"/>
        </w:r>
      </w:hyperlink>
    </w:p>
    <w:p>
      <w:pPr>
        <w:pStyle w:val="TOC2"/>
        <w:tabs>
          <w:tab w:val="right" w:leader="dot" w:pos="8306"/>
        </w:tabs>
      </w:pPr>
      <w:hyperlink w:anchor="_Toc138" w:history="1">
        <w:r>
          <w:rPr>
            <w:rFonts w:ascii="仿宋" w:eastAsia="仿宋" w:hAnsi="仿宋" w:cs="仿宋" w:hint="eastAsia"/>
            <w:lang w:eastAsia="zh-CN"/>
          </w:rPr>
          <w:t>(四)、输送计量设备项目知识产权保护策略</w:t>
        </w:r>
        <w:r>
          <w:tab/>
        </w:r>
        <w:r>
          <w:fldChar w:fldCharType="begin"/>
        </w:r>
        <w:r>
          <w:instrText xml:space="preserve"> PAGEREF _Toc138 \h </w:instrText>
        </w:r>
        <w:r>
          <w:fldChar w:fldCharType="separate"/>
        </w:r>
        <w:r>
          <w:t>79</w:t>
        </w:r>
        <w:r>
          <w:fldChar w:fldCharType="end"/>
        </w:r>
      </w:hyperlink>
    </w:p>
    <w:p>
      <w:pPr>
        <w:pStyle w:val="TOC1"/>
        <w:tabs>
          <w:tab w:val="right" w:leader="dot" w:pos="8306"/>
        </w:tabs>
      </w:pPr>
      <w:hyperlink w:anchor="_Toc15633" w:history="1">
        <w:r>
          <w:rPr>
            <w:rFonts w:ascii="仿宋" w:eastAsia="仿宋" w:hAnsi="仿宋" w:cs="仿宋" w:hint="eastAsia"/>
            <w:lang w:eastAsia="zh-CN"/>
          </w:rPr>
          <w:t>十五、输送计量设备项目变更管理</w:t>
        </w:r>
        <w:r>
          <w:tab/>
        </w:r>
        <w:r>
          <w:fldChar w:fldCharType="begin"/>
        </w:r>
        <w:r>
          <w:instrText xml:space="preserve"> PAGEREF _Toc15633 \h </w:instrText>
        </w:r>
        <w:r>
          <w:fldChar w:fldCharType="separate"/>
        </w:r>
        <w:r>
          <w:t>81</w:t>
        </w:r>
        <w:r>
          <w:fldChar w:fldCharType="end"/>
        </w:r>
      </w:hyperlink>
    </w:p>
    <w:p>
      <w:pPr>
        <w:pStyle w:val="TOC2"/>
        <w:tabs>
          <w:tab w:val="right" w:leader="dot" w:pos="8306"/>
        </w:tabs>
      </w:pPr>
      <w:hyperlink w:anchor="_Toc18118" w:history="1">
        <w:r>
          <w:rPr>
            <w:rFonts w:ascii="仿宋" w:eastAsia="仿宋" w:hAnsi="仿宋" w:cs="仿宋" w:hint="eastAsia"/>
            <w:lang w:eastAsia="zh-CN"/>
          </w:rPr>
          <w:t>(一)、变更申请与评估</w:t>
        </w:r>
        <w:r>
          <w:tab/>
        </w:r>
        <w:r>
          <w:fldChar w:fldCharType="begin"/>
        </w:r>
        <w:r>
          <w:instrText xml:space="preserve"> PAGEREF _Toc18118 \h </w:instrText>
        </w:r>
        <w:r>
          <w:fldChar w:fldCharType="separate"/>
        </w:r>
        <w:r>
          <w:t>81</w:t>
        </w:r>
        <w:r>
          <w:fldChar w:fldCharType="end"/>
        </w:r>
      </w:hyperlink>
    </w:p>
    <w:p>
      <w:pPr>
        <w:pStyle w:val="TOC2"/>
        <w:tabs>
          <w:tab w:val="right" w:leader="dot" w:pos="8306"/>
        </w:tabs>
      </w:pPr>
      <w:hyperlink w:anchor="_Toc27129" w:history="1">
        <w:r>
          <w:rPr>
            <w:rFonts w:ascii="仿宋" w:eastAsia="仿宋" w:hAnsi="仿宋" w:cs="仿宋" w:hint="eastAsia"/>
            <w:lang w:eastAsia="zh-CN"/>
          </w:rPr>
          <w:t>(二)、变更实施与控制</w:t>
        </w:r>
        <w:r>
          <w:tab/>
        </w:r>
        <w:r>
          <w:fldChar w:fldCharType="begin"/>
        </w:r>
        <w:r>
          <w:instrText xml:space="preserve"> PAGEREF _Toc27129 \h </w:instrText>
        </w:r>
        <w:r>
          <w:fldChar w:fldCharType="separate"/>
        </w:r>
        <w:r>
          <w:t>82</w:t>
        </w:r>
        <w:r>
          <w:fldChar w:fldCharType="end"/>
        </w:r>
      </w:hyperlink>
    </w:p>
    <w:p>
      <w:pPr>
        <w:pStyle w:val="TOC1"/>
        <w:tabs>
          <w:tab w:val="right" w:leader="dot" w:pos="8306"/>
        </w:tabs>
      </w:pPr>
      <w:hyperlink w:anchor="_Toc1241" w:history="1">
        <w:r>
          <w:rPr>
            <w:rFonts w:ascii="仿宋" w:eastAsia="仿宋" w:hAnsi="仿宋" w:cs="仿宋" w:hint="eastAsia"/>
            <w:lang w:eastAsia="zh-CN"/>
          </w:rPr>
          <w:t>十六、风险识别与分类</w:t>
        </w:r>
        <w:r>
          <w:tab/>
        </w:r>
        <w:r>
          <w:fldChar w:fldCharType="begin"/>
        </w:r>
        <w:r>
          <w:instrText xml:space="preserve"> PAGEREF _Toc1241 \h </w:instrText>
        </w:r>
        <w:r>
          <w:fldChar w:fldCharType="separate"/>
        </w:r>
        <w:r>
          <w:t>83</w:t>
        </w:r>
        <w:r>
          <w:fldChar w:fldCharType="end"/>
        </w:r>
      </w:hyperlink>
    </w:p>
    <w:p>
      <w:pPr>
        <w:pStyle w:val="TOC2"/>
        <w:tabs>
          <w:tab w:val="right" w:leader="dot" w:pos="8306"/>
        </w:tabs>
      </w:pPr>
      <w:hyperlink w:anchor="_Toc5759" w:history="1">
        <w:r>
          <w:rPr>
            <w:rFonts w:ascii="仿宋" w:eastAsia="仿宋" w:hAnsi="仿宋" w:cs="仿宋" w:hint="eastAsia"/>
            <w:lang w:eastAsia="zh-CN"/>
          </w:rPr>
          <w:t>(一)、风险识别</w:t>
        </w:r>
        <w:r>
          <w:tab/>
        </w:r>
        <w:r>
          <w:fldChar w:fldCharType="begin"/>
        </w:r>
        <w:r>
          <w:instrText xml:space="preserve"> PAGEREF _Toc5759 \h </w:instrText>
        </w:r>
        <w:r>
          <w:fldChar w:fldCharType="separate"/>
        </w:r>
        <w:r>
          <w:t>83</w:t>
        </w:r>
        <w:r>
          <w:fldChar w:fldCharType="end"/>
        </w:r>
      </w:hyperlink>
    </w:p>
    <w:p>
      <w:pPr>
        <w:pStyle w:val="TOC2"/>
        <w:tabs>
          <w:tab w:val="right" w:leader="dot" w:pos="8306"/>
        </w:tabs>
      </w:pPr>
      <w:hyperlink w:anchor="_Toc11175" w:history="1">
        <w:r>
          <w:rPr>
            <w:rFonts w:ascii="仿宋" w:eastAsia="仿宋" w:hAnsi="仿宋" w:cs="仿宋" w:hint="eastAsia"/>
            <w:lang w:eastAsia="zh-CN"/>
          </w:rPr>
          <w:t>(二)、风险分类</w:t>
        </w:r>
        <w:r>
          <w:tab/>
        </w:r>
        <w:r>
          <w:fldChar w:fldCharType="begin"/>
        </w:r>
        <w:r>
          <w:instrText xml:space="preserve"> PAGEREF _Toc11175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78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917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的技术管理特点体现在其创新导向。通过引入最先进的技术趋势和解决方案，输送计量设备项目致力于提升科技含量、提高质量和效率水平。这意味着我们将采用最新的工具和方法，确保输送计量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输送计量设备项目技术管理的显著特征。通过整合不同领域的技术资源，我们实现了跨学科的协同工作。这有助于优化技术架构，提高整体效能。此外，整合性策略还促进了不同技术团队之间的紧密沟通和高效合作，确保输送计量设备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输送计量设备项目所采用的技术。通过不断优化技术方案，输送计量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输送计量设备项目团队将在输送计量设备项目初期识别可能的技术风险，并采取相应的预防和应对措施。通过建立健全的风险评估机制，输送计量设备项目能够在实施过程中及时发现并解决潜在的技术问题，保障输送计量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输送计量设备项目中，技术将成为输送计量设备项目成功的有力支持。这一深度剖析揭示了技术管理在输送计量设备项目实施中的关键作用，为输送计量设备项目的技术基础奠定了坚实的基础。</w:t>
      </w:r>
    </w:p>
    <w:p>
      <w:pPr>
        <w:pStyle w:val="Heading2"/>
        <w:ind w:firstLine="560" w:firstLineChars="200"/>
        <w:rPr>
          <w:rFonts w:ascii="仿宋" w:eastAsia="仿宋" w:hAnsi="仿宋" w:cs="仿宋" w:hint="eastAsia"/>
          <w:sz w:val="28"/>
          <w:lang w:eastAsia="zh-CN"/>
        </w:rPr>
      </w:pPr>
      <w:bookmarkStart w:id="4" w:name="_Toc32140"/>
      <w:r>
        <w:rPr>
          <w:rFonts w:ascii="仿宋" w:eastAsia="仿宋" w:hAnsi="仿宋" w:cs="仿宋" w:hint="eastAsia"/>
          <w:sz w:val="28"/>
          <w:lang w:eastAsia="zh-CN"/>
        </w:rPr>
        <w:t>(二)、输送计量设备项目工艺技术设计方案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输送计量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输送计量设备项目将严格按照相关行业规范要求进行组织。通过有效控制产品质量，输送计量设备项目将致力于为顾客提供优质的输送计量设备项目产品和良好的服务。这体现了输送计量设备项目对于生产活动合规性和质量标准的高度重视，为输送计量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输送计量设备项目注重生态效益和清洁生产原则。输送计量设备项目建设将紧密结合地方特色经济发展，与社会经济发展规划和区域环境保护规划方案相协调一致。通过与当地区域自然生态系统的结合，输送计量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输送计量设备项目产品具有多样化的客户需求和个性化的特点。因此，输送计量设备项目产品规格品种多样，且单批生产数量较小。为满足这一特点，输送计量设备项目承办单位将建设先进的柔性制造生产线。通过广泛应用柔性制造技术，输送计量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输送计量设备项目采用的技术具有较高的技术含量和自动化水平，处于国内先进水平。这一技术选用不仅体现了对生产效率、质量和环境友好性的高标准要求，同时为输送计量设备项目的可持续发展奠定了坚实的基础。</w:t>
      </w:r>
    </w:p>
    <w:p>
      <w:pPr>
        <w:pStyle w:val="Heading2"/>
        <w:ind w:firstLine="560" w:firstLineChars="200"/>
        <w:rPr>
          <w:rFonts w:ascii="仿宋" w:eastAsia="仿宋" w:hAnsi="仿宋" w:cs="仿宋" w:hint="eastAsia"/>
          <w:sz w:val="28"/>
          <w:lang w:eastAsia="zh-CN"/>
        </w:rPr>
      </w:pPr>
      <w:bookmarkStart w:id="5" w:name="_Toc2488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为确保输送计量设备项目的高效生产和技术实施，我们制定了一套精心设计的设备选型方案，以满足输送计量设备项目生产、质量和环保的要求。该方案的主要特点如下：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输送计量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针对输送计量设备项目产品的多样性和小批量生产的特点，我们将建设柔性制造生产线。通过在设备选型中考虑柔性制造技术，可以灵活应对不同产品规格和生产需求，实现生产线的高度灵活性和适应性。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3868"/>
      <w:r>
        <w:rPr>
          <w:rFonts w:ascii="仿宋" w:eastAsia="仿宋" w:hAnsi="仿宋" w:cs="仿宋" w:hint="eastAsia"/>
          <w:sz w:val="28"/>
          <w:lang w:eastAsia="zh-CN"/>
        </w:rPr>
        <w:t>二、输送计量设备项目可持续发展</w:t>
      </w:r>
      <w:bookmarkEnd w:id="6"/>
    </w:p>
    <w:p>
      <w:pPr>
        <w:pStyle w:val="Heading2"/>
        <w:rPr>
          <w:rFonts w:ascii="仿宋" w:eastAsia="仿宋" w:hAnsi="仿宋" w:cs="仿宋" w:hint="eastAsia"/>
          <w:lang w:eastAsia="zh-CN"/>
        </w:rPr>
      </w:pPr>
      <w:bookmarkStart w:id="7" w:name="_Toc19"/>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输送计量设备项目中，输送计量设备项目团队着眼于未来，明确了可持续发展的战略方向。制定的具体可持续发展目标包括降低资源使用、采用环保技术、最大化社会效益等。这一步骤不仅有助于输送计量设备项目在环保和社会责任方面达到最高标准，也为未来提供了明确的指引，确保输送计量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可持续实践的融入输送计量设备项目管理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输送计量设备项目管理周期。从输送计量设备项目规划开始，输送计量设备项目团队就考虑了环境和社会的因素。在执行阶段，输送计量设备项目团队积极推动绿色技术的应用，优化资源利用。此外，关注员工的社会责任，通过培训和沟通活动提高员工对可持续发展的认知，使他们能够在日常工作中践行可持续实践。这些举措不仅为输送计量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1789"/>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扎根于输送计量设备项目的可持续发展理念，我们深信环保与社会责任是输送计量设备项目成功的关键支柱。在输送计量设备项目的每一步，我们都致力于通过创新和实践，履行对环境和社会的坚定责任。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团队通过引入先进的环保技术、建立高效的废物处理系统以及推动能源节约措施，积极履行环保责任。定期的环保监测和评估确保输送计量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不仅致力于自身可持续发展，还注重对社会的回馈。通过支持社区输送计量设备项目、参与慈善事业、提供培训机会等方式，输送计量设备项目积极履行社会责任。与当地社区建立积极互动，关注员工的工作与生活平衡，以及员工的身心健康，是输送计量设备项目在社会责任层面的关键举措。这样的实践不仅增强了输送计量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3909"/>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6280"/>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输送计量设备项目的主要产品是XXXX，预计年产值为XXX万元。这一产品在市场中占据着重要的地位，其广泛的应用范围使得该输送计量设备项目的市场前景非常广阔。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输送计量设备项目的xxx产品作为重要的原材料之一，将在多个领域发挥关键作用。其在建筑、交通、能源等方面的广泛应用将为整个产业链提供强大的支持，形成产业协同效应。输送计量设备项目的年产值XXX万XXX万XXX万万元不仅反映了其在市场上的巨大潜力，更预示着它对国民经济的积极贡献。这种关联度高、涉及面广的产业关系，使得该输送计量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12892"/>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输送计量设备项目总征地面积为XXXX平方米，相当于约XX.XX亩，其中净用地面积为XXXX平方米，红线范围内相当于约XX.XX亩。这一用地规模充分考虑了输送计量设备项目的建设需求，保障了输送计量设备项目在合适的空间内得以充分发展。输送计量设备项目规划的总建筑面积为XXXX平方米，其中主体工程建设占XXXX平方米，计容建筑面积达XXXX平方米。预计建筑工程的投资将达到XXXX万元，为输送计量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计划购置的设备共计XXXX台（套），设备购置费用为XXXX万元。这一设备购置计划充分考虑到输送计量设备项目的生产需求和技术要求，确保了输送计量设备项目在生产运营中具备先进的技术装备和高效的生产能力。设备的合理配置将为输送计量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计划总投资为XXXX万元，预计年实现营业收入为XXXX万元。这一产能规模的设定旨在确保输送计量设备项目能够在投资与回报之间取得平衡，实现长期可持续的发展。输送计量设备项目的总投资充分考虑到各个方面的需求，包括用地建设、设备购置等多个环节，以确保输送计量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4044"/>
      <w:r>
        <w:rPr>
          <w:rFonts w:ascii="仿宋" w:eastAsia="仿宋" w:hAnsi="仿宋" w:cs="仿宋" w:hint="eastAsia"/>
          <w:sz w:val="28"/>
          <w:lang w:eastAsia="zh-CN"/>
        </w:rPr>
        <w:t>四、输送计量设备项目概论</w:t>
      </w:r>
      <w:bookmarkEnd w:id="12"/>
    </w:p>
    <w:p>
      <w:pPr>
        <w:pStyle w:val="Heading2"/>
        <w:rPr>
          <w:rFonts w:ascii="仿宋" w:eastAsia="仿宋" w:hAnsi="仿宋" w:cs="仿宋" w:hint="eastAsia"/>
          <w:lang w:eastAsia="zh-CN"/>
        </w:rPr>
      </w:pPr>
      <w:bookmarkStart w:id="13" w:name="_Toc21362"/>
      <w:r>
        <w:rPr>
          <w:rFonts w:ascii="仿宋" w:eastAsia="仿宋" w:hAnsi="仿宋" w:cs="仿宋" w:hint="eastAsia"/>
          <w:lang w:eastAsia="zh-CN"/>
        </w:rPr>
        <w:t>(一)、输送计量设备项目概况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的起源追溯至对市场的深入洞察。市场的不断演变与变革为输送计量设备项目提供了难得的机遇。当前市场存在的需求缺口和变革的大环境共同构成了输送计量设备项目的背景。这个输送计量设备项目旨在充分利用市场机遇，填补行业中尚未满足的需求，为客户提供全新的解决方案。市场的变革和需求的增长使得这个输送计量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输送计量设备项目名称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正式命名为输送计量设备。这个名称不仅仅是一个标识，更代表了输送计量设备项目的核心理念和愿景。它蕴含着输送计量设备项目所要解决问题的关键字，具有强烈的表达和辨识度，为输送计量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输送计量设备项目目标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的核心目标是提供一种全新、高效的解决方案，满足客户日益增长的需求。输送计量设备项目追求的不仅仅是满足市场需求，更是在市场中获得卓越的竞争优势。通过不断提升产品或服务的质量和创新水平，输送计量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输送计量设备项目范围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全面涵盖了产品研发、制造、市场推广和售后服务，确保从产品设计到最终用户体验的全方位关注。这一全面的输送计量设备项目范围是为了确保输送计量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输送计量设备项目时间表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输送计量设备项目计划在未来18个月内完成，包括研发、测试、市场试点和正式推出等不同阶段。这个时间表的合理设计是为了确保输送计量设备项目各个阶段的顺利推进，以便按时交付高质量的成果。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1.6 输送计量设备项目预算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总预算估算为XX百万美元，主要分配在研发、市场推广、人员培训和运营等方面。这一充足的预算为输送计量设备项目提供了充足的资源，确保输送计量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输送计量设备项目风险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可能面临的风险包括市场接受度低、技术难题、竞争激烈等。输送计量设备项目团队已经制定了相应的风险应对计划，通过前瞻性的风险管理，确保输送计量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输送计量设备项目团队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输送计量设备项目汇聚了一支经验丰富、多领域专业素养的核心团队，确保输送计量设备项目在各个方面都能拥有高水平的执行力。团队的协同作战是输送计量设备项目成功的关键因素之一。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输送计量设备项目背景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输送计量设备项目的背景根植于市场对更高效、创新产品的渴望，同时也受到科技发展对行业格局的深刻改变的影响。这为输送计量设备项目提供了广阔的发展空间和市场需求。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输送计量设备项目现状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截至目前，输送计量设备项目已完成市场调研和技术验证，取得了初步的成功。这为输送计量设备项目在未来的发展奠定了坚实的基础，为更远大的目标打下了坚实的基石。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5627"/>
      <w:r>
        <w:rPr>
          <w:rFonts w:ascii="仿宋" w:eastAsia="仿宋" w:hAnsi="仿宋" w:cs="仿宋" w:hint="eastAsia"/>
          <w:sz w:val="28"/>
          <w:lang w:eastAsia="zh-CN"/>
        </w:rPr>
        <w:t>(二)、输送计量设备项目目标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keyword》输送计量设备项目首要业务目标是在市场中占据有利地位，实现产品/服务的成功推广和销售。通过不断提升产品质量、创新性，输送计量设备项目追求成为行业中的领导者，赢得更多客户的青睐。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在科技迅速发展的时代，输送计量设备项目着眼于技术创新。通过持续的研发和技术升级，输送计量设备项目旨在推出更具创新性的产品或服务，以满足市场对新鲜、先进解决方案的需求。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为了建立可持续的客户关系，输送计量设备项目设定了客户满意度目标。通过提供卓越的产品质量和优质的客户服务，输送计量设备项目追求赢得客户的信任和忠诚度，确保他们的满意度达到行业领先水平。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输送计量设备项目注重社会责任和可持续发展。通过实施环保、社会责任输送计量设备项目，输送计量设备项目致力于在经济发展的同时保护环境，促进社会公平，实现可持续经营。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输送计量设备项目的团队是实现目标的核心驱动力。因此，输送计量设备项目设定了团队发展目标，包括提升团队成员的专业技能、培养领导力，以及搭建协同高效的团队工作氛围。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8772"/>
      <w:r>
        <w:rPr>
          <w:rFonts w:ascii="仿宋" w:eastAsia="仿宋" w:hAnsi="仿宋" w:cs="仿宋" w:hint="eastAsia"/>
          <w:sz w:val="28"/>
          <w:lang w:eastAsia="zh-CN"/>
        </w:rPr>
        <w:t>(三)、输送计量设备项目提出的理由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输送计量设备项目提出的理由</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的提出源于对市场机遇的深刻洞察。当前市场中存在的需求缺口和行业发展趋势表明，有巨大的商业机会等待被开发。通过准确捕捉市场机遇，输送计量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的理念基于对技术创新的信仰。通过持续的研发和技术投入，输送计量设备项目有望推出更具创新性的产品或服务。在科技飞速发展的当下，输送计量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的提出是为了增强企业的行业竞争力。通过提升产品或服务的质量和独特性，输送计量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响应了消费者需求的变化。随着社会和科技的不断发展，消费者对产品和服务的需求也在发生变化。通过深入了解并及时回应消费者的新需求，输送计量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输送计量设备项目的提出是企业战略发展规划的一部分。在面对日益激烈的市场竞争和不断变化的商业环境中，输送计量设备项目作为企业战略的一环，旨在为企业开辟新的增长领域，巩固企业在行业中的地位。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的提出不仅仅是基于商业考量，还注重社会责任。通过推出环保、社会责任等方面的输送计量设备项目，输送计量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输送计量设备项目的提出反映了对利益相关者期望的关注。包括客户、员工、投资者等利益相关者在企业发展中都有着各自的期望，输送计量设备项目力求在满足这些期望的同时，取得更大的共赢。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21809"/>
      <w:r>
        <w:rPr>
          <w:rFonts w:ascii="仿宋" w:eastAsia="仿宋" w:hAnsi="仿宋" w:cs="仿宋" w:hint="eastAsia"/>
          <w:sz w:val="28"/>
          <w:lang w:eastAsia="zh-CN"/>
        </w:rPr>
        <w:t>(四)、输送计量设备项目意义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在实施输送计量设备项目的过程中，我们不仅仅是在追逐商业成功，更是为企业和社会的多个层面创造了深远的意义。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输送计量设备项目的首要意义在于提升企业的市场竞争力。通过持续的创新和对产品质量的高标准要求，输送计量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输送计量设备项目的推进将促使行业技术水平的提升。通过引入先进技术和创新性解决方案，输送计量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输送计量设备项目不仅创造了大量就业机会，提高了就业水平，还注重社会责任和环保。通过参与社会公益事业和推动环保输送计量设备项目，输送计量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综合而言，输送计量设备项目意义重大，不仅推动了企业的发展，也为行业和社会的进步贡献了积极力量。这是一个全面而深刻的影响，将在未来产生可持续的正面效应。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15262"/>
      <w:r>
        <w:rPr>
          <w:rFonts w:ascii="仿宋" w:eastAsia="仿宋" w:hAnsi="仿宋" w:cs="仿宋" w:hint="eastAsia"/>
          <w:sz w:val="28"/>
          <w:lang w:eastAsia="zh-CN"/>
        </w:rPr>
        <w:t>(五)、输送计量设备项目背景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在当今迅猛发展的商业环境中，输送计量设备项目的动因根植于对多方面因素的审慎考量。这个输送计量设备项目的提出并非孤立的决策，而是对企业所处背景深入思考的产物。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输送计量设备项目背后的首要原因。科技的迅速发展和全球市场的快速变化使得企业必须灵活应对。输送计量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竞争的激烈程度也是输送计量设备项目背景中不可忽视的一环。企业需要在激烈竞争中脱颖而出，为此，输送计量设备项目致力于打破常规，提供独特的价值主张，以吸引客户并确保市场份额的增长。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https://d.book118.com/898062045111006044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输送计量设备项目规划设计纲要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5C0B76"/>
    <w:rsid w:val="1D5C0B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8062045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2024-03-01T00:12:00Z</dcterms:created>
  <dcterms:modified xsi:type="dcterms:W3CDTF">2024-03-01T00:12:38Z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A2CC9C7CA066427A8023976D3A11298B_11</vt:lpwstr>
  </property>
  <property fmtid="{D5CDD505-2E9C-101B-9397-08002B2CF9AE}" pid="3" name="KSOProductBuildVer">
    <vt:lpwstr>2052-12.1.0.16388</vt:lpwstr>
  </property>
</Properties>
</file>