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智慧农业项目规划设计方案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458" w:history="1">
        <w:r>
          <w:rPr>
            <w:rFonts w:ascii="仿宋" w:eastAsia="仿宋" w:hAnsi="仿宋" w:cs="仿宋" w:hint="eastAsia"/>
            <w:lang w:eastAsia="zh-CN"/>
          </w:rPr>
          <w:t>序言</w:t>
        </w:r>
        <w:r>
          <w:tab/>
        </w:r>
        <w:r>
          <w:fldChar w:fldCharType="begin"/>
        </w:r>
        <w:r>
          <w:instrText xml:space="preserve"> PAGEREF _Toc18458 \h </w:instrText>
        </w:r>
        <w:r>
          <w:fldChar w:fldCharType="separate"/>
        </w:r>
        <w:r>
          <w:t>3</w:t>
        </w:r>
        <w:r>
          <w:fldChar w:fldCharType="end"/>
        </w:r>
      </w:hyperlink>
    </w:p>
    <w:p>
      <w:pPr>
        <w:pStyle w:val="TOC1"/>
        <w:tabs>
          <w:tab w:val="right" w:leader="dot" w:pos="8306"/>
        </w:tabs>
      </w:pPr>
      <w:hyperlink w:anchor="_Toc20837" w:history="1">
        <w:r>
          <w:rPr>
            <w:rFonts w:ascii="仿宋" w:eastAsia="仿宋" w:hAnsi="仿宋" w:cs="仿宋" w:hint="eastAsia"/>
            <w:lang w:eastAsia="zh-CN"/>
          </w:rPr>
          <w:t>一、智慧农业项目建设背景及必要性分析</w:t>
        </w:r>
        <w:r>
          <w:tab/>
        </w:r>
        <w:r>
          <w:fldChar w:fldCharType="begin"/>
        </w:r>
        <w:r>
          <w:instrText xml:space="preserve"> PAGEREF _Toc20837 \h </w:instrText>
        </w:r>
        <w:r>
          <w:fldChar w:fldCharType="separate"/>
        </w:r>
        <w:r>
          <w:t>3</w:t>
        </w:r>
        <w:r>
          <w:fldChar w:fldCharType="end"/>
        </w:r>
      </w:hyperlink>
    </w:p>
    <w:p>
      <w:pPr>
        <w:pStyle w:val="TOC2"/>
        <w:tabs>
          <w:tab w:val="right" w:leader="dot" w:pos="8306"/>
        </w:tabs>
      </w:pPr>
      <w:hyperlink w:anchor="_Toc13331" w:history="1">
        <w:r>
          <w:rPr>
            <w:rFonts w:ascii="仿宋" w:eastAsia="仿宋" w:hAnsi="仿宋" w:cs="仿宋" w:hint="eastAsia"/>
            <w:lang w:eastAsia="zh-CN"/>
          </w:rPr>
          <w:t>(一)、智慧农业项目背景分析</w:t>
        </w:r>
        <w:r>
          <w:tab/>
        </w:r>
        <w:r>
          <w:fldChar w:fldCharType="begin"/>
        </w:r>
        <w:r>
          <w:instrText xml:space="preserve"> PAGEREF _Toc13331 \h </w:instrText>
        </w:r>
        <w:r>
          <w:fldChar w:fldCharType="separate"/>
        </w:r>
        <w:r>
          <w:t>3</w:t>
        </w:r>
        <w:r>
          <w:fldChar w:fldCharType="end"/>
        </w:r>
      </w:hyperlink>
    </w:p>
    <w:p>
      <w:pPr>
        <w:pStyle w:val="TOC2"/>
        <w:tabs>
          <w:tab w:val="right" w:leader="dot" w:pos="8306"/>
        </w:tabs>
      </w:pPr>
      <w:hyperlink w:anchor="_Toc8521" w:history="1">
        <w:r>
          <w:rPr>
            <w:rFonts w:ascii="仿宋" w:eastAsia="仿宋" w:hAnsi="仿宋" w:cs="仿宋" w:hint="eastAsia"/>
            <w:lang w:eastAsia="zh-CN"/>
          </w:rPr>
          <w:t>(二)、智慧农业项目建设必要性分析</w:t>
        </w:r>
        <w:r>
          <w:tab/>
        </w:r>
        <w:r>
          <w:fldChar w:fldCharType="begin"/>
        </w:r>
        <w:r>
          <w:instrText xml:space="preserve"> PAGEREF _Toc8521 \h </w:instrText>
        </w:r>
        <w:r>
          <w:fldChar w:fldCharType="separate"/>
        </w:r>
        <w:r>
          <w:t>5</w:t>
        </w:r>
        <w:r>
          <w:fldChar w:fldCharType="end"/>
        </w:r>
      </w:hyperlink>
    </w:p>
    <w:p>
      <w:pPr>
        <w:pStyle w:val="TOC1"/>
        <w:tabs>
          <w:tab w:val="right" w:leader="dot" w:pos="8306"/>
        </w:tabs>
      </w:pPr>
      <w:hyperlink w:anchor="_Toc10002" w:history="1">
        <w:r>
          <w:rPr>
            <w:rFonts w:ascii="仿宋" w:eastAsia="仿宋" w:hAnsi="仿宋" w:cs="仿宋" w:hint="eastAsia"/>
            <w:lang w:eastAsia="zh-CN"/>
          </w:rPr>
          <w:t>二、智慧农业项目建设单位说明</w:t>
        </w:r>
        <w:r>
          <w:tab/>
        </w:r>
        <w:r>
          <w:fldChar w:fldCharType="begin"/>
        </w:r>
        <w:r>
          <w:instrText xml:space="preserve"> PAGEREF _Toc10002 \h </w:instrText>
        </w:r>
        <w:r>
          <w:fldChar w:fldCharType="separate"/>
        </w:r>
        <w:r>
          <w:t>6</w:t>
        </w:r>
        <w:r>
          <w:fldChar w:fldCharType="end"/>
        </w:r>
      </w:hyperlink>
    </w:p>
    <w:p>
      <w:pPr>
        <w:pStyle w:val="TOC2"/>
        <w:tabs>
          <w:tab w:val="right" w:leader="dot" w:pos="8306"/>
        </w:tabs>
      </w:pPr>
      <w:hyperlink w:anchor="_Toc17894" w:history="1">
        <w:r>
          <w:rPr>
            <w:rFonts w:ascii="仿宋" w:eastAsia="仿宋" w:hAnsi="仿宋" w:cs="仿宋" w:hint="eastAsia"/>
            <w:lang w:eastAsia="zh-CN"/>
          </w:rPr>
          <w:t>(一)、智慧农业项目承办单位基本情况</w:t>
        </w:r>
        <w:r>
          <w:tab/>
        </w:r>
        <w:r>
          <w:fldChar w:fldCharType="begin"/>
        </w:r>
        <w:r>
          <w:instrText xml:space="preserve"> PAGEREF _Toc17894 \h </w:instrText>
        </w:r>
        <w:r>
          <w:fldChar w:fldCharType="separate"/>
        </w:r>
        <w:r>
          <w:t>6</w:t>
        </w:r>
        <w:r>
          <w:fldChar w:fldCharType="end"/>
        </w:r>
      </w:hyperlink>
    </w:p>
    <w:p>
      <w:pPr>
        <w:pStyle w:val="TOC2"/>
        <w:tabs>
          <w:tab w:val="right" w:leader="dot" w:pos="8306"/>
        </w:tabs>
      </w:pPr>
      <w:hyperlink w:anchor="_Toc20367" w:history="1">
        <w:r>
          <w:rPr>
            <w:rFonts w:ascii="仿宋" w:eastAsia="仿宋" w:hAnsi="仿宋" w:cs="仿宋" w:hint="eastAsia"/>
            <w:lang w:eastAsia="zh-CN"/>
          </w:rPr>
          <w:t>(二)、公司经济效益分析</w:t>
        </w:r>
        <w:r>
          <w:tab/>
        </w:r>
        <w:r>
          <w:fldChar w:fldCharType="begin"/>
        </w:r>
        <w:r>
          <w:instrText xml:space="preserve"> PAGEREF _Toc20367 \h </w:instrText>
        </w:r>
        <w:r>
          <w:fldChar w:fldCharType="separate"/>
        </w:r>
        <w:r>
          <w:t>6</w:t>
        </w:r>
        <w:r>
          <w:fldChar w:fldCharType="end"/>
        </w:r>
      </w:hyperlink>
    </w:p>
    <w:p>
      <w:pPr>
        <w:pStyle w:val="TOC1"/>
        <w:tabs>
          <w:tab w:val="right" w:leader="dot" w:pos="8306"/>
        </w:tabs>
      </w:pPr>
      <w:hyperlink w:anchor="_Toc23570" w:history="1">
        <w:r>
          <w:rPr>
            <w:rFonts w:ascii="仿宋" w:eastAsia="仿宋" w:hAnsi="仿宋" w:cs="仿宋" w:hint="eastAsia"/>
            <w:lang w:eastAsia="zh-CN"/>
          </w:rPr>
          <w:t>三、智慧农业项目土建工程</w:t>
        </w:r>
        <w:r>
          <w:tab/>
        </w:r>
        <w:r>
          <w:fldChar w:fldCharType="begin"/>
        </w:r>
        <w:r>
          <w:instrText xml:space="preserve"> PAGEREF _Toc23570 \h </w:instrText>
        </w:r>
        <w:r>
          <w:fldChar w:fldCharType="separate"/>
        </w:r>
        <w:r>
          <w:t>7</w:t>
        </w:r>
        <w:r>
          <w:fldChar w:fldCharType="end"/>
        </w:r>
      </w:hyperlink>
    </w:p>
    <w:p>
      <w:pPr>
        <w:pStyle w:val="TOC2"/>
        <w:tabs>
          <w:tab w:val="right" w:leader="dot" w:pos="8306"/>
        </w:tabs>
      </w:pPr>
      <w:hyperlink w:anchor="_Toc26177" w:history="1">
        <w:r>
          <w:rPr>
            <w:rFonts w:ascii="仿宋" w:eastAsia="仿宋" w:hAnsi="仿宋" w:cs="仿宋" w:hint="eastAsia"/>
            <w:lang w:eastAsia="zh-CN"/>
          </w:rPr>
          <w:t>(一)、建筑工程设计原则</w:t>
        </w:r>
        <w:r>
          <w:tab/>
        </w:r>
        <w:r>
          <w:fldChar w:fldCharType="begin"/>
        </w:r>
        <w:r>
          <w:instrText xml:space="preserve"> PAGEREF _Toc26177 \h </w:instrText>
        </w:r>
        <w:r>
          <w:fldChar w:fldCharType="separate"/>
        </w:r>
        <w:r>
          <w:t>7</w:t>
        </w:r>
        <w:r>
          <w:fldChar w:fldCharType="end"/>
        </w:r>
      </w:hyperlink>
    </w:p>
    <w:p>
      <w:pPr>
        <w:pStyle w:val="TOC2"/>
        <w:tabs>
          <w:tab w:val="right" w:leader="dot" w:pos="8306"/>
        </w:tabs>
      </w:pPr>
      <w:hyperlink w:anchor="_Toc29691" w:history="1">
        <w:r>
          <w:rPr>
            <w:rFonts w:ascii="仿宋" w:eastAsia="仿宋" w:hAnsi="仿宋" w:cs="仿宋" w:hint="eastAsia"/>
            <w:lang w:eastAsia="zh-CN"/>
          </w:rPr>
          <w:t>(二)、土建工程设计年限及安全等级</w:t>
        </w:r>
        <w:r>
          <w:tab/>
        </w:r>
        <w:r>
          <w:fldChar w:fldCharType="begin"/>
        </w:r>
        <w:r>
          <w:instrText xml:space="preserve"> PAGEREF _Toc29691 \h </w:instrText>
        </w:r>
        <w:r>
          <w:fldChar w:fldCharType="separate"/>
        </w:r>
        <w:r>
          <w:t>9</w:t>
        </w:r>
        <w:r>
          <w:fldChar w:fldCharType="end"/>
        </w:r>
      </w:hyperlink>
    </w:p>
    <w:p>
      <w:pPr>
        <w:pStyle w:val="TOC2"/>
        <w:tabs>
          <w:tab w:val="right" w:leader="dot" w:pos="8306"/>
        </w:tabs>
      </w:pPr>
      <w:hyperlink w:anchor="_Toc21414" w:history="1">
        <w:r>
          <w:rPr>
            <w:rFonts w:ascii="仿宋" w:eastAsia="仿宋" w:hAnsi="仿宋" w:cs="仿宋" w:hint="eastAsia"/>
            <w:lang w:eastAsia="zh-CN"/>
          </w:rPr>
          <w:t>(三)、建筑工程设计总体要求</w:t>
        </w:r>
        <w:r>
          <w:tab/>
        </w:r>
        <w:r>
          <w:fldChar w:fldCharType="begin"/>
        </w:r>
        <w:r>
          <w:instrText xml:space="preserve"> PAGEREF _Toc21414 \h </w:instrText>
        </w:r>
        <w:r>
          <w:fldChar w:fldCharType="separate"/>
        </w:r>
        <w:r>
          <w:t>10</w:t>
        </w:r>
        <w:r>
          <w:fldChar w:fldCharType="end"/>
        </w:r>
      </w:hyperlink>
    </w:p>
    <w:p>
      <w:pPr>
        <w:pStyle w:val="TOC2"/>
        <w:tabs>
          <w:tab w:val="right" w:leader="dot" w:pos="8306"/>
        </w:tabs>
      </w:pPr>
      <w:hyperlink w:anchor="_Toc12555" w:history="1">
        <w:r>
          <w:rPr>
            <w:rFonts w:ascii="仿宋" w:eastAsia="仿宋" w:hAnsi="仿宋" w:cs="仿宋" w:hint="eastAsia"/>
            <w:lang w:eastAsia="zh-CN"/>
          </w:rPr>
          <w:t>(四)、土建工程建设指标</w:t>
        </w:r>
        <w:r>
          <w:tab/>
        </w:r>
        <w:r>
          <w:fldChar w:fldCharType="begin"/>
        </w:r>
        <w:r>
          <w:instrText xml:space="preserve"> PAGEREF _Toc12555 \h </w:instrText>
        </w:r>
        <w:r>
          <w:fldChar w:fldCharType="separate"/>
        </w:r>
        <w:r>
          <w:t>10</w:t>
        </w:r>
        <w:r>
          <w:fldChar w:fldCharType="end"/>
        </w:r>
      </w:hyperlink>
    </w:p>
    <w:p>
      <w:pPr>
        <w:pStyle w:val="TOC1"/>
        <w:tabs>
          <w:tab w:val="right" w:leader="dot" w:pos="8306"/>
        </w:tabs>
      </w:pPr>
      <w:hyperlink w:anchor="_Toc7902" w:history="1">
        <w:r>
          <w:rPr>
            <w:rFonts w:ascii="仿宋" w:eastAsia="仿宋" w:hAnsi="仿宋" w:cs="仿宋" w:hint="eastAsia"/>
            <w:lang w:eastAsia="zh-CN"/>
          </w:rPr>
          <w:t>四、市场分析、调研</w:t>
        </w:r>
        <w:r>
          <w:tab/>
        </w:r>
        <w:r>
          <w:fldChar w:fldCharType="begin"/>
        </w:r>
        <w:r>
          <w:instrText xml:space="preserve"> PAGEREF _Toc7902 \h </w:instrText>
        </w:r>
        <w:r>
          <w:fldChar w:fldCharType="separate"/>
        </w:r>
        <w:r>
          <w:t>11</w:t>
        </w:r>
        <w:r>
          <w:fldChar w:fldCharType="end"/>
        </w:r>
      </w:hyperlink>
    </w:p>
    <w:p>
      <w:pPr>
        <w:pStyle w:val="TOC2"/>
        <w:tabs>
          <w:tab w:val="right" w:leader="dot" w:pos="8306"/>
        </w:tabs>
      </w:pPr>
      <w:hyperlink w:anchor="_Toc4561" w:history="1">
        <w:r>
          <w:rPr>
            <w:rFonts w:ascii="仿宋" w:eastAsia="仿宋" w:hAnsi="仿宋" w:cs="仿宋" w:hint="eastAsia"/>
            <w:lang w:eastAsia="zh-CN"/>
          </w:rPr>
          <w:t>(一)、智慧农业行业分析</w:t>
        </w:r>
        <w:r>
          <w:tab/>
        </w:r>
        <w:r>
          <w:fldChar w:fldCharType="begin"/>
        </w:r>
        <w:r>
          <w:instrText xml:space="preserve"> PAGEREF _Toc4561 \h </w:instrText>
        </w:r>
        <w:r>
          <w:fldChar w:fldCharType="separate"/>
        </w:r>
        <w:r>
          <w:t>11</w:t>
        </w:r>
        <w:r>
          <w:fldChar w:fldCharType="end"/>
        </w:r>
      </w:hyperlink>
    </w:p>
    <w:p>
      <w:pPr>
        <w:pStyle w:val="TOC2"/>
        <w:tabs>
          <w:tab w:val="right" w:leader="dot" w:pos="8306"/>
        </w:tabs>
      </w:pPr>
      <w:hyperlink w:anchor="_Toc22624" w:history="1">
        <w:r>
          <w:rPr>
            <w:rFonts w:ascii="仿宋" w:eastAsia="仿宋" w:hAnsi="仿宋" w:cs="仿宋" w:hint="eastAsia"/>
            <w:lang w:eastAsia="zh-CN"/>
          </w:rPr>
          <w:t>(二)、智慧农业市场分析预测</w:t>
        </w:r>
        <w:r>
          <w:tab/>
        </w:r>
        <w:r>
          <w:fldChar w:fldCharType="begin"/>
        </w:r>
        <w:r>
          <w:instrText xml:space="preserve"> PAGEREF _Toc22624 \h </w:instrText>
        </w:r>
        <w:r>
          <w:fldChar w:fldCharType="separate"/>
        </w:r>
        <w:r>
          <w:t>11</w:t>
        </w:r>
        <w:r>
          <w:fldChar w:fldCharType="end"/>
        </w:r>
      </w:hyperlink>
    </w:p>
    <w:p>
      <w:pPr>
        <w:pStyle w:val="TOC1"/>
        <w:tabs>
          <w:tab w:val="right" w:leader="dot" w:pos="8306"/>
        </w:tabs>
      </w:pPr>
      <w:hyperlink w:anchor="_Toc26732" w:history="1">
        <w:r>
          <w:rPr>
            <w:rFonts w:ascii="仿宋" w:eastAsia="仿宋" w:hAnsi="仿宋" w:cs="仿宋" w:hint="eastAsia"/>
            <w:lang w:eastAsia="zh-CN"/>
          </w:rPr>
          <w:t>五、智慧农业项目绩效评估</w:t>
        </w:r>
        <w:r>
          <w:tab/>
        </w:r>
        <w:r>
          <w:fldChar w:fldCharType="begin"/>
        </w:r>
        <w:r>
          <w:instrText xml:space="preserve"> PAGEREF _Toc26732 \h </w:instrText>
        </w:r>
        <w:r>
          <w:fldChar w:fldCharType="separate"/>
        </w:r>
        <w:r>
          <w:t>12</w:t>
        </w:r>
        <w:r>
          <w:fldChar w:fldCharType="end"/>
        </w:r>
      </w:hyperlink>
    </w:p>
    <w:p>
      <w:pPr>
        <w:pStyle w:val="TOC2"/>
        <w:tabs>
          <w:tab w:val="right" w:leader="dot" w:pos="8306"/>
        </w:tabs>
      </w:pPr>
      <w:hyperlink w:anchor="_Toc1871" w:history="1">
        <w:r>
          <w:rPr>
            <w:rFonts w:ascii="仿宋" w:eastAsia="仿宋" w:hAnsi="仿宋" w:cs="仿宋" w:hint="eastAsia"/>
            <w:lang w:eastAsia="zh-CN"/>
          </w:rPr>
          <w:t>(一)、绩效评估指标</w:t>
        </w:r>
        <w:r>
          <w:tab/>
        </w:r>
        <w:r>
          <w:fldChar w:fldCharType="begin"/>
        </w:r>
        <w:r>
          <w:instrText xml:space="preserve"> PAGEREF _Toc1871 \h </w:instrText>
        </w:r>
        <w:r>
          <w:fldChar w:fldCharType="separate"/>
        </w:r>
        <w:r>
          <w:t>12</w:t>
        </w:r>
        <w:r>
          <w:fldChar w:fldCharType="end"/>
        </w:r>
      </w:hyperlink>
    </w:p>
    <w:p>
      <w:pPr>
        <w:pStyle w:val="TOC2"/>
        <w:tabs>
          <w:tab w:val="right" w:leader="dot" w:pos="8306"/>
        </w:tabs>
      </w:pPr>
      <w:hyperlink w:anchor="_Toc3844" w:history="1">
        <w:r>
          <w:rPr>
            <w:rFonts w:ascii="仿宋" w:eastAsia="仿宋" w:hAnsi="仿宋" w:cs="仿宋" w:hint="eastAsia"/>
            <w:lang w:eastAsia="zh-CN"/>
          </w:rPr>
          <w:t>(二)、绩效评估方法</w:t>
        </w:r>
        <w:r>
          <w:tab/>
        </w:r>
        <w:r>
          <w:fldChar w:fldCharType="begin"/>
        </w:r>
        <w:r>
          <w:instrText xml:space="preserve"> PAGEREF _Toc3844 \h </w:instrText>
        </w:r>
        <w:r>
          <w:fldChar w:fldCharType="separate"/>
        </w:r>
        <w:r>
          <w:t>13</w:t>
        </w:r>
        <w:r>
          <w:fldChar w:fldCharType="end"/>
        </w:r>
      </w:hyperlink>
    </w:p>
    <w:p>
      <w:pPr>
        <w:pStyle w:val="TOC2"/>
        <w:tabs>
          <w:tab w:val="right" w:leader="dot" w:pos="8306"/>
        </w:tabs>
      </w:pPr>
      <w:hyperlink w:anchor="_Toc5751" w:history="1">
        <w:r>
          <w:rPr>
            <w:rFonts w:ascii="仿宋" w:eastAsia="仿宋" w:hAnsi="仿宋" w:cs="仿宋" w:hint="eastAsia"/>
            <w:lang w:eastAsia="zh-CN"/>
          </w:rPr>
          <w:t>(三)、绩效评估周期</w:t>
        </w:r>
        <w:r>
          <w:tab/>
        </w:r>
        <w:r>
          <w:fldChar w:fldCharType="begin"/>
        </w:r>
        <w:r>
          <w:instrText xml:space="preserve"> PAGEREF _Toc5751 \h </w:instrText>
        </w:r>
        <w:r>
          <w:fldChar w:fldCharType="separate"/>
        </w:r>
        <w:r>
          <w:t>14</w:t>
        </w:r>
        <w:r>
          <w:fldChar w:fldCharType="end"/>
        </w:r>
      </w:hyperlink>
    </w:p>
    <w:p>
      <w:pPr>
        <w:pStyle w:val="TOC1"/>
        <w:tabs>
          <w:tab w:val="right" w:leader="dot" w:pos="8306"/>
        </w:tabs>
      </w:pPr>
      <w:hyperlink w:anchor="_Toc343" w:history="1">
        <w:r>
          <w:rPr>
            <w:rFonts w:ascii="仿宋" w:eastAsia="仿宋" w:hAnsi="仿宋" w:cs="仿宋" w:hint="eastAsia"/>
            <w:lang w:eastAsia="zh-CN"/>
          </w:rPr>
          <w:t>六、智慧农业项目概论</w:t>
        </w:r>
        <w:r>
          <w:tab/>
        </w:r>
        <w:r>
          <w:fldChar w:fldCharType="begin"/>
        </w:r>
        <w:r>
          <w:instrText xml:space="preserve"> PAGEREF _Toc343 \h </w:instrText>
        </w:r>
        <w:r>
          <w:fldChar w:fldCharType="separate"/>
        </w:r>
        <w:r>
          <w:t>15</w:t>
        </w:r>
        <w:r>
          <w:fldChar w:fldCharType="end"/>
        </w:r>
      </w:hyperlink>
    </w:p>
    <w:p>
      <w:pPr>
        <w:pStyle w:val="TOC2"/>
        <w:tabs>
          <w:tab w:val="right" w:leader="dot" w:pos="8306"/>
        </w:tabs>
      </w:pPr>
      <w:hyperlink w:anchor="_Toc26174" w:history="1">
        <w:r>
          <w:rPr>
            <w:rFonts w:ascii="仿宋" w:eastAsia="仿宋" w:hAnsi="仿宋" w:cs="仿宋" w:hint="eastAsia"/>
            <w:lang w:eastAsia="zh-CN"/>
          </w:rPr>
          <w:t>(一)、智慧农业项目概况</w:t>
        </w:r>
        <w:r>
          <w:tab/>
        </w:r>
        <w:r>
          <w:fldChar w:fldCharType="begin"/>
        </w:r>
        <w:r>
          <w:instrText xml:space="preserve"> PAGEREF _Toc26174 \h </w:instrText>
        </w:r>
        <w:r>
          <w:fldChar w:fldCharType="separate"/>
        </w:r>
        <w:r>
          <w:t>15</w:t>
        </w:r>
        <w:r>
          <w:fldChar w:fldCharType="end"/>
        </w:r>
      </w:hyperlink>
    </w:p>
    <w:p>
      <w:pPr>
        <w:pStyle w:val="TOC2"/>
        <w:tabs>
          <w:tab w:val="right" w:leader="dot" w:pos="8306"/>
        </w:tabs>
      </w:pPr>
      <w:hyperlink w:anchor="_Toc2916" w:history="1">
        <w:r>
          <w:rPr>
            <w:rFonts w:ascii="仿宋" w:eastAsia="仿宋" w:hAnsi="仿宋" w:cs="仿宋" w:hint="eastAsia"/>
            <w:lang w:eastAsia="zh-CN"/>
          </w:rPr>
          <w:t>(二)、智慧农业项目目标</w:t>
        </w:r>
        <w:r>
          <w:tab/>
        </w:r>
        <w:r>
          <w:fldChar w:fldCharType="begin"/>
        </w:r>
        <w:r>
          <w:instrText xml:space="preserve"> PAGEREF _Toc2916 \h </w:instrText>
        </w:r>
        <w:r>
          <w:fldChar w:fldCharType="separate"/>
        </w:r>
        <w:r>
          <w:t>18</w:t>
        </w:r>
        <w:r>
          <w:fldChar w:fldCharType="end"/>
        </w:r>
      </w:hyperlink>
    </w:p>
    <w:p>
      <w:pPr>
        <w:pStyle w:val="TOC2"/>
        <w:tabs>
          <w:tab w:val="right" w:leader="dot" w:pos="8306"/>
        </w:tabs>
      </w:pPr>
      <w:hyperlink w:anchor="_Toc4875" w:history="1">
        <w:r>
          <w:rPr>
            <w:rFonts w:ascii="仿宋" w:eastAsia="仿宋" w:hAnsi="仿宋" w:cs="仿宋" w:hint="eastAsia"/>
            <w:lang w:eastAsia="zh-CN"/>
          </w:rPr>
          <w:t>(三)、智慧农业项目提出的理由</w:t>
        </w:r>
        <w:r>
          <w:tab/>
        </w:r>
        <w:r>
          <w:fldChar w:fldCharType="begin"/>
        </w:r>
        <w:r>
          <w:instrText xml:space="preserve"> PAGEREF _Toc4875 \h </w:instrText>
        </w:r>
        <w:r>
          <w:fldChar w:fldCharType="separate"/>
        </w:r>
        <w:r>
          <w:t>18</w:t>
        </w:r>
        <w:r>
          <w:fldChar w:fldCharType="end"/>
        </w:r>
      </w:hyperlink>
    </w:p>
    <w:p>
      <w:pPr>
        <w:pStyle w:val="TOC2"/>
        <w:tabs>
          <w:tab w:val="right" w:leader="dot" w:pos="8306"/>
        </w:tabs>
      </w:pPr>
      <w:hyperlink w:anchor="_Toc32443" w:history="1">
        <w:r>
          <w:rPr>
            <w:rFonts w:ascii="仿宋" w:eastAsia="仿宋" w:hAnsi="仿宋" w:cs="仿宋" w:hint="eastAsia"/>
            <w:lang w:eastAsia="zh-CN"/>
          </w:rPr>
          <w:t>(四)、智慧农业项目意义</w:t>
        </w:r>
        <w:r>
          <w:tab/>
        </w:r>
        <w:r>
          <w:fldChar w:fldCharType="begin"/>
        </w:r>
        <w:r>
          <w:instrText xml:space="preserve"> PAGEREF _Toc32443 \h </w:instrText>
        </w:r>
        <w:r>
          <w:fldChar w:fldCharType="separate"/>
        </w:r>
        <w:r>
          <w:t>20</w:t>
        </w:r>
        <w:r>
          <w:fldChar w:fldCharType="end"/>
        </w:r>
      </w:hyperlink>
    </w:p>
    <w:p>
      <w:pPr>
        <w:pStyle w:val="TOC2"/>
        <w:tabs>
          <w:tab w:val="right" w:leader="dot" w:pos="8306"/>
        </w:tabs>
      </w:pPr>
      <w:hyperlink w:anchor="_Toc15343" w:history="1">
        <w:r>
          <w:rPr>
            <w:rFonts w:ascii="仿宋" w:eastAsia="仿宋" w:hAnsi="仿宋" w:cs="仿宋" w:hint="eastAsia"/>
            <w:lang w:eastAsia="zh-CN"/>
          </w:rPr>
          <w:t>(五)、智慧农业项目背景</w:t>
        </w:r>
        <w:r>
          <w:tab/>
        </w:r>
        <w:r>
          <w:fldChar w:fldCharType="begin"/>
        </w:r>
        <w:r>
          <w:instrText xml:space="preserve"> PAGEREF _Toc15343 \h </w:instrText>
        </w:r>
        <w:r>
          <w:fldChar w:fldCharType="separate"/>
        </w:r>
        <w:r>
          <w:t>21</w:t>
        </w:r>
        <w:r>
          <w:fldChar w:fldCharType="end"/>
        </w:r>
      </w:hyperlink>
    </w:p>
    <w:p>
      <w:pPr>
        <w:pStyle w:val="TOC1"/>
        <w:tabs>
          <w:tab w:val="right" w:leader="dot" w:pos="8306"/>
        </w:tabs>
      </w:pPr>
      <w:hyperlink w:anchor="_Toc11001" w:history="1">
        <w:r>
          <w:rPr>
            <w:rFonts w:ascii="仿宋" w:eastAsia="仿宋" w:hAnsi="仿宋" w:cs="仿宋" w:hint="eastAsia"/>
            <w:lang w:eastAsia="zh-CN"/>
          </w:rPr>
          <w:t>七、智慧农业项目创新与研发</w:t>
        </w:r>
        <w:r>
          <w:tab/>
        </w:r>
        <w:r>
          <w:fldChar w:fldCharType="begin"/>
        </w:r>
        <w:r>
          <w:instrText xml:space="preserve"> PAGEREF _Toc11001 \h </w:instrText>
        </w:r>
        <w:r>
          <w:fldChar w:fldCharType="separate"/>
        </w:r>
        <w:r>
          <w:t>22</w:t>
        </w:r>
        <w:r>
          <w:fldChar w:fldCharType="end"/>
        </w:r>
      </w:hyperlink>
    </w:p>
    <w:p>
      <w:pPr>
        <w:pStyle w:val="TOC2"/>
        <w:tabs>
          <w:tab w:val="right" w:leader="dot" w:pos="8306"/>
        </w:tabs>
      </w:pPr>
      <w:hyperlink w:anchor="_Toc13207" w:history="1">
        <w:r>
          <w:rPr>
            <w:rFonts w:ascii="仿宋" w:eastAsia="仿宋" w:hAnsi="仿宋" w:cs="仿宋" w:hint="eastAsia"/>
            <w:lang w:eastAsia="zh-CN"/>
          </w:rPr>
          <w:t>(一)、创新策略与方向</w:t>
        </w:r>
        <w:r>
          <w:tab/>
        </w:r>
        <w:r>
          <w:fldChar w:fldCharType="begin"/>
        </w:r>
        <w:r>
          <w:instrText xml:space="preserve"> PAGEREF _Toc13207 \h </w:instrText>
        </w:r>
        <w:r>
          <w:fldChar w:fldCharType="separate"/>
        </w:r>
        <w:r>
          <w:t>22</w:t>
        </w:r>
        <w:r>
          <w:fldChar w:fldCharType="end"/>
        </w:r>
      </w:hyperlink>
    </w:p>
    <w:p>
      <w:pPr>
        <w:pStyle w:val="TOC2"/>
        <w:tabs>
          <w:tab w:val="right" w:leader="dot" w:pos="8306"/>
        </w:tabs>
      </w:pPr>
      <w:hyperlink w:anchor="_Toc31609" w:history="1">
        <w:r>
          <w:rPr>
            <w:rFonts w:ascii="仿宋" w:eastAsia="仿宋" w:hAnsi="仿宋" w:cs="仿宋" w:hint="eastAsia"/>
            <w:lang w:eastAsia="zh-CN"/>
          </w:rPr>
          <w:t>(二)、研发规划与投入</w:t>
        </w:r>
        <w:r>
          <w:tab/>
        </w:r>
        <w:r>
          <w:fldChar w:fldCharType="begin"/>
        </w:r>
        <w:r>
          <w:instrText xml:space="preserve"> PAGEREF _Toc31609 \h </w:instrText>
        </w:r>
        <w:r>
          <w:fldChar w:fldCharType="separate"/>
        </w:r>
        <w:r>
          <w:t>23</w:t>
        </w:r>
        <w:r>
          <w:fldChar w:fldCharType="end"/>
        </w:r>
      </w:hyperlink>
    </w:p>
    <w:p>
      <w:pPr>
        <w:pStyle w:val="TOC1"/>
        <w:tabs>
          <w:tab w:val="right" w:leader="dot" w:pos="8306"/>
        </w:tabs>
      </w:pPr>
      <w:hyperlink w:anchor="_Toc5585" w:history="1">
        <w:r>
          <w:rPr>
            <w:rFonts w:ascii="仿宋" w:eastAsia="仿宋" w:hAnsi="仿宋" w:cs="仿宋" w:hint="eastAsia"/>
            <w:lang w:eastAsia="zh-CN"/>
          </w:rPr>
          <w:t>八、智慧农业项目人力资源管理</w:t>
        </w:r>
        <w:r>
          <w:tab/>
        </w:r>
        <w:r>
          <w:fldChar w:fldCharType="begin"/>
        </w:r>
        <w:r>
          <w:instrText xml:space="preserve"> PAGEREF _Toc5585 \h </w:instrText>
        </w:r>
        <w:r>
          <w:fldChar w:fldCharType="separate"/>
        </w:r>
        <w:r>
          <w:t>25</w:t>
        </w:r>
        <w:r>
          <w:fldChar w:fldCharType="end"/>
        </w:r>
      </w:hyperlink>
    </w:p>
    <w:p>
      <w:pPr>
        <w:pStyle w:val="TOC2"/>
        <w:tabs>
          <w:tab w:val="right" w:leader="dot" w:pos="8306"/>
        </w:tabs>
      </w:pPr>
      <w:hyperlink w:anchor="_Toc27461" w:history="1">
        <w:r>
          <w:rPr>
            <w:rFonts w:ascii="仿宋" w:eastAsia="仿宋" w:hAnsi="仿宋" w:cs="仿宋" w:hint="eastAsia"/>
            <w:lang w:eastAsia="zh-CN"/>
          </w:rPr>
          <w:t>(一)、建立健全的预算管理制度</w:t>
        </w:r>
        <w:r>
          <w:tab/>
        </w:r>
        <w:r>
          <w:fldChar w:fldCharType="begin"/>
        </w:r>
        <w:r>
          <w:instrText xml:space="preserve"> PAGEREF _Toc27461 \h </w:instrText>
        </w:r>
        <w:r>
          <w:fldChar w:fldCharType="separate"/>
        </w:r>
        <w:r>
          <w:t>25</w:t>
        </w:r>
        <w:r>
          <w:fldChar w:fldCharType="end"/>
        </w:r>
      </w:hyperlink>
    </w:p>
    <w:p>
      <w:pPr>
        <w:pStyle w:val="TOC2"/>
        <w:tabs>
          <w:tab w:val="right" w:leader="dot" w:pos="8306"/>
        </w:tabs>
      </w:pPr>
      <w:hyperlink w:anchor="_Toc20004" w:history="1">
        <w:r>
          <w:rPr>
            <w:rFonts w:ascii="仿宋" w:eastAsia="仿宋" w:hAnsi="仿宋" w:cs="仿宋" w:hint="eastAsia"/>
            <w:lang w:eastAsia="zh-CN"/>
          </w:rPr>
          <w:t>(二)、加强资金流动监控</w:t>
        </w:r>
        <w:r>
          <w:tab/>
        </w:r>
        <w:r>
          <w:fldChar w:fldCharType="begin"/>
        </w:r>
        <w:r>
          <w:instrText xml:space="preserve"> PAGEREF _Toc20004 \h </w:instrText>
        </w:r>
        <w:r>
          <w:fldChar w:fldCharType="separate"/>
        </w:r>
        <w:r>
          <w:t>27</w:t>
        </w:r>
        <w:r>
          <w:fldChar w:fldCharType="end"/>
        </w:r>
      </w:hyperlink>
    </w:p>
    <w:p>
      <w:pPr>
        <w:pStyle w:val="TOC2"/>
        <w:tabs>
          <w:tab w:val="right" w:leader="dot" w:pos="8306"/>
        </w:tabs>
      </w:pPr>
      <w:hyperlink w:anchor="_Toc18885" w:history="1">
        <w:r>
          <w:rPr>
            <w:rFonts w:ascii="仿宋" w:eastAsia="仿宋" w:hAnsi="仿宋" w:cs="仿宋" w:hint="eastAsia"/>
            <w:lang w:eastAsia="zh-CN"/>
          </w:rPr>
          <w:t>(三)、制定完善的风险控制机制</w:t>
        </w:r>
        <w:r>
          <w:tab/>
        </w:r>
        <w:r>
          <w:fldChar w:fldCharType="begin"/>
        </w:r>
        <w:r>
          <w:instrText xml:space="preserve"> PAGEREF _Toc18885 \h </w:instrText>
        </w:r>
        <w:r>
          <w:fldChar w:fldCharType="separate"/>
        </w:r>
        <w:r>
          <w:t>28</w:t>
        </w:r>
        <w:r>
          <w:fldChar w:fldCharType="end"/>
        </w:r>
      </w:hyperlink>
    </w:p>
    <w:p>
      <w:pPr>
        <w:pStyle w:val="TOC2"/>
        <w:tabs>
          <w:tab w:val="right" w:leader="dot" w:pos="8306"/>
        </w:tabs>
      </w:pPr>
      <w:hyperlink w:anchor="_Toc16467" w:history="1">
        <w:r>
          <w:rPr>
            <w:rFonts w:ascii="仿宋" w:eastAsia="仿宋" w:hAnsi="仿宋" w:cs="仿宋" w:hint="eastAsia"/>
            <w:lang w:eastAsia="zh-CN"/>
          </w:rPr>
          <w:t>(四)、优化成本管理</w:t>
        </w:r>
        <w:r>
          <w:tab/>
        </w:r>
        <w:r>
          <w:fldChar w:fldCharType="begin"/>
        </w:r>
        <w:r>
          <w:instrText xml:space="preserve"> PAGEREF _Toc16467 \h </w:instrText>
        </w:r>
        <w:r>
          <w:fldChar w:fldCharType="separate"/>
        </w:r>
        <w:r>
          <w:t>29</w:t>
        </w:r>
        <w:r>
          <w:fldChar w:fldCharType="end"/>
        </w:r>
      </w:hyperlink>
    </w:p>
    <w:p>
      <w:pPr>
        <w:pStyle w:val="TOC1"/>
        <w:tabs>
          <w:tab w:val="right" w:leader="dot" w:pos="8306"/>
        </w:tabs>
      </w:pPr>
      <w:hyperlink w:anchor="_Toc24008" w:history="1">
        <w:r>
          <w:rPr>
            <w:rFonts w:ascii="仿宋" w:eastAsia="仿宋" w:hAnsi="仿宋" w:cs="仿宋" w:hint="eastAsia"/>
            <w:lang w:eastAsia="zh-CN"/>
          </w:rPr>
          <w:t>九、智慧农业项目社会影响</w:t>
        </w:r>
        <w:r>
          <w:tab/>
        </w:r>
        <w:r>
          <w:fldChar w:fldCharType="begin"/>
        </w:r>
        <w:r>
          <w:instrText xml:space="preserve"> PAGEREF _Toc24008 \h </w:instrText>
        </w:r>
        <w:r>
          <w:fldChar w:fldCharType="separate"/>
        </w:r>
        <w:r>
          <w:t>30</w:t>
        </w:r>
        <w:r>
          <w:fldChar w:fldCharType="end"/>
        </w:r>
      </w:hyperlink>
    </w:p>
    <w:p>
      <w:pPr>
        <w:pStyle w:val="TOC2"/>
        <w:tabs>
          <w:tab w:val="right" w:leader="dot" w:pos="8306"/>
        </w:tabs>
      </w:pPr>
      <w:hyperlink w:anchor="_Toc2493" w:history="1">
        <w:r>
          <w:rPr>
            <w:rFonts w:ascii="仿宋" w:eastAsia="仿宋" w:hAnsi="仿宋" w:cs="仿宋" w:hint="eastAsia"/>
            <w:lang w:eastAsia="zh-CN"/>
          </w:rPr>
          <w:t>(一)、社会责任与义务</w:t>
        </w:r>
        <w:r>
          <w:tab/>
        </w:r>
        <w:r>
          <w:fldChar w:fldCharType="begin"/>
        </w:r>
        <w:r>
          <w:instrText xml:space="preserve"> PAGEREF _Toc2493 \h </w:instrText>
        </w:r>
        <w:r>
          <w:fldChar w:fldCharType="separate"/>
        </w:r>
        <w:r>
          <w:t>30</w:t>
        </w:r>
        <w:r>
          <w:fldChar w:fldCharType="end"/>
        </w:r>
      </w:hyperlink>
    </w:p>
    <w:p>
      <w:pPr>
        <w:pStyle w:val="TOC2"/>
        <w:tabs>
          <w:tab w:val="right" w:leader="dot" w:pos="8306"/>
        </w:tabs>
      </w:pPr>
      <w:hyperlink w:anchor="_Toc8655" w:history="1">
        <w:r>
          <w:rPr>
            <w:rFonts w:ascii="仿宋" w:eastAsia="仿宋" w:hAnsi="仿宋" w:cs="仿宋" w:hint="eastAsia"/>
            <w:lang w:eastAsia="zh-CN"/>
          </w:rPr>
          <w:t>(二)、社会参与与沟通</w:t>
        </w:r>
        <w:r>
          <w:tab/>
        </w:r>
        <w:r>
          <w:fldChar w:fldCharType="begin"/>
        </w:r>
        <w:r>
          <w:instrText xml:space="preserve"> PAGEREF _Toc8655 \h </w:instrText>
        </w:r>
        <w:r>
          <w:fldChar w:fldCharType="separate"/>
        </w:r>
        <w:r>
          <w:t>31</w:t>
        </w:r>
        <w:r>
          <w:fldChar w:fldCharType="end"/>
        </w:r>
      </w:hyperlink>
    </w:p>
    <w:p>
      <w:pPr>
        <w:pStyle w:val="TOC1"/>
        <w:tabs>
          <w:tab w:val="right" w:leader="dot" w:pos="8306"/>
        </w:tabs>
      </w:pPr>
      <w:hyperlink w:anchor="_Toc19192" w:history="1">
        <w:r>
          <w:rPr>
            <w:rFonts w:ascii="仿宋" w:eastAsia="仿宋" w:hAnsi="仿宋" w:cs="仿宋" w:hint="eastAsia"/>
            <w:lang w:eastAsia="zh-CN"/>
          </w:rPr>
          <w:t>十、智慧农业项目技术管理</w:t>
        </w:r>
        <w:r>
          <w:tab/>
        </w:r>
        <w:r>
          <w:fldChar w:fldCharType="begin"/>
        </w:r>
        <w:r>
          <w:instrText xml:space="preserve"> PAGEREF _Toc19192 \h </w:instrText>
        </w:r>
        <w:r>
          <w:fldChar w:fldCharType="separate"/>
        </w:r>
        <w:r>
          <w:t>32</w:t>
        </w:r>
        <w:r>
          <w:fldChar w:fldCharType="end"/>
        </w:r>
      </w:hyperlink>
    </w:p>
    <w:p>
      <w:pPr>
        <w:pStyle w:val="TOC2"/>
        <w:tabs>
          <w:tab w:val="right" w:leader="dot" w:pos="8306"/>
        </w:tabs>
      </w:pPr>
      <w:hyperlink w:anchor="_Toc27594" w:history="1">
        <w:r>
          <w:rPr>
            <w:rFonts w:ascii="仿宋" w:eastAsia="仿宋" w:hAnsi="仿宋" w:cs="仿宋" w:hint="eastAsia"/>
            <w:lang w:eastAsia="zh-CN"/>
          </w:rPr>
          <w:t>(一)、技术方案选用方向</w:t>
        </w:r>
        <w:r>
          <w:tab/>
        </w:r>
        <w:r>
          <w:fldChar w:fldCharType="begin"/>
        </w:r>
        <w:r>
          <w:instrText xml:space="preserve"> PAGEREF _Toc27594 \h </w:instrText>
        </w:r>
        <w:r>
          <w:fldChar w:fldCharType="separate"/>
        </w:r>
        <w:r>
          <w:t>32</w:t>
        </w:r>
        <w:r>
          <w:fldChar w:fldCharType="end"/>
        </w:r>
      </w:hyperlink>
    </w:p>
    <w:p>
      <w:pPr>
        <w:pStyle w:val="TOC2"/>
        <w:tabs>
          <w:tab w:val="right" w:leader="dot" w:pos="8306"/>
        </w:tabs>
      </w:pPr>
      <w:hyperlink w:anchor="_Toc8994" w:history="1">
        <w:r>
          <w:rPr>
            <w:rFonts w:ascii="仿宋" w:eastAsia="仿宋" w:hAnsi="仿宋" w:cs="仿宋" w:hint="eastAsia"/>
            <w:lang w:eastAsia="zh-CN"/>
          </w:rPr>
          <w:t>(二)、工艺技术方案选用原则</w:t>
        </w:r>
        <w:r>
          <w:tab/>
        </w:r>
        <w:r>
          <w:fldChar w:fldCharType="begin"/>
        </w:r>
        <w:r>
          <w:instrText xml:space="preserve"> PAGEREF _Toc8994 \h </w:instrText>
        </w:r>
        <w:r>
          <w:fldChar w:fldCharType="separate"/>
        </w:r>
        <w:r>
          <w:t>34</w:t>
        </w:r>
        <w:r>
          <w:fldChar w:fldCharType="end"/>
        </w:r>
      </w:hyperlink>
    </w:p>
    <w:p>
      <w:pPr>
        <w:pStyle w:val="TOC2"/>
        <w:tabs>
          <w:tab w:val="right" w:leader="dot" w:pos="8306"/>
        </w:tabs>
      </w:pPr>
      <w:hyperlink w:anchor="_Toc9123" w:history="1">
        <w:r>
          <w:rPr>
            <w:rFonts w:ascii="仿宋" w:eastAsia="仿宋" w:hAnsi="仿宋" w:cs="仿宋" w:hint="eastAsia"/>
            <w:lang w:eastAsia="zh-CN"/>
          </w:rPr>
          <w:t>(三)、工艺技术方案要求</w:t>
        </w:r>
        <w:r>
          <w:tab/>
        </w:r>
        <w:r>
          <w:fldChar w:fldCharType="begin"/>
        </w:r>
        <w:r>
          <w:instrText xml:space="preserve"> PAGEREF _Toc9123 \h </w:instrText>
        </w:r>
        <w:r>
          <w:fldChar w:fldCharType="separate"/>
        </w:r>
        <w:r>
          <w:t>36</w:t>
        </w:r>
        <w:r>
          <w:fldChar w:fldCharType="end"/>
        </w:r>
      </w:hyperlink>
    </w:p>
    <w:p>
      <w:pPr>
        <w:pStyle w:val="TOC1"/>
        <w:tabs>
          <w:tab w:val="right" w:leader="dot" w:pos="8306"/>
        </w:tabs>
      </w:pPr>
      <w:hyperlink w:anchor="_Toc4782" w:history="1">
        <w:r>
          <w:rPr>
            <w:rFonts w:ascii="仿宋" w:eastAsia="仿宋" w:hAnsi="仿宋" w:cs="仿宋" w:hint="eastAsia"/>
            <w:lang w:eastAsia="zh-CN"/>
          </w:rPr>
          <w:t>十一、智慧农业项目人力资源培养与发展</w:t>
        </w:r>
        <w:r>
          <w:tab/>
        </w:r>
        <w:r>
          <w:fldChar w:fldCharType="begin"/>
        </w:r>
        <w:r>
          <w:instrText xml:space="preserve"> PAGEREF _Toc4782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76" w:history="1">
        <w:r>
          <w:rPr>
            <w:rFonts w:ascii="仿宋" w:eastAsia="仿宋" w:hAnsi="仿宋" w:cs="仿宋" w:hint="eastAsia"/>
            <w:lang w:eastAsia="zh-CN"/>
          </w:rPr>
          <w:t>(一)、人才需求与规划</w:t>
        </w:r>
        <w:r>
          <w:tab/>
        </w:r>
        <w:r>
          <w:fldChar w:fldCharType="begin"/>
        </w:r>
        <w:r>
          <w:instrText xml:space="preserve"> PAGEREF _Toc1876 \h </w:instrText>
        </w:r>
        <w:r>
          <w:fldChar w:fldCharType="separate"/>
        </w:r>
        <w:r>
          <w:t>38</w:t>
        </w:r>
        <w:r>
          <w:fldChar w:fldCharType="end"/>
        </w:r>
      </w:hyperlink>
    </w:p>
    <w:p>
      <w:pPr>
        <w:pStyle w:val="TOC2"/>
        <w:tabs>
          <w:tab w:val="right" w:leader="dot" w:pos="8306"/>
        </w:tabs>
      </w:pPr>
      <w:hyperlink w:anchor="_Toc27073" w:history="1">
        <w:r>
          <w:rPr>
            <w:rFonts w:ascii="仿宋" w:eastAsia="仿宋" w:hAnsi="仿宋" w:cs="仿宋" w:hint="eastAsia"/>
            <w:lang w:eastAsia="zh-CN"/>
          </w:rPr>
          <w:t>(二)、培训与发展计划</w:t>
        </w:r>
        <w:r>
          <w:tab/>
        </w:r>
        <w:r>
          <w:fldChar w:fldCharType="begin"/>
        </w:r>
        <w:r>
          <w:instrText xml:space="preserve"> PAGEREF _Toc27073 \h </w:instrText>
        </w:r>
        <w:r>
          <w:fldChar w:fldCharType="separate"/>
        </w:r>
        <w:r>
          <w:t>39</w:t>
        </w:r>
        <w:r>
          <w:fldChar w:fldCharType="end"/>
        </w:r>
      </w:hyperlink>
    </w:p>
    <w:p>
      <w:pPr>
        <w:pStyle w:val="TOC1"/>
        <w:tabs>
          <w:tab w:val="right" w:leader="dot" w:pos="8306"/>
        </w:tabs>
      </w:pPr>
      <w:hyperlink w:anchor="_Toc12366" w:history="1">
        <w:r>
          <w:rPr>
            <w:rFonts w:ascii="仿宋" w:eastAsia="仿宋" w:hAnsi="仿宋" w:cs="仿宋" w:hint="eastAsia"/>
            <w:lang w:eastAsia="zh-CN"/>
          </w:rPr>
          <w:t>十二、智慧农业项目经营效益</w:t>
        </w:r>
        <w:r>
          <w:tab/>
        </w:r>
        <w:r>
          <w:fldChar w:fldCharType="begin"/>
        </w:r>
        <w:r>
          <w:instrText xml:space="preserve"> PAGEREF _Toc12366 \h </w:instrText>
        </w:r>
        <w:r>
          <w:fldChar w:fldCharType="separate"/>
        </w:r>
        <w:r>
          <w:t>39</w:t>
        </w:r>
        <w:r>
          <w:fldChar w:fldCharType="end"/>
        </w:r>
      </w:hyperlink>
    </w:p>
    <w:p>
      <w:pPr>
        <w:pStyle w:val="TOC2"/>
        <w:tabs>
          <w:tab w:val="right" w:leader="dot" w:pos="8306"/>
        </w:tabs>
      </w:pPr>
      <w:hyperlink w:anchor="_Toc18012" w:history="1">
        <w:r>
          <w:rPr>
            <w:rFonts w:ascii="仿宋" w:eastAsia="仿宋" w:hAnsi="仿宋" w:cs="仿宋" w:hint="eastAsia"/>
            <w:lang w:eastAsia="zh-CN"/>
          </w:rPr>
          <w:t>(一)、经济评价财务测算</w:t>
        </w:r>
        <w:r>
          <w:tab/>
        </w:r>
        <w:r>
          <w:fldChar w:fldCharType="begin"/>
        </w:r>
        <w:r>
          <w:instrText xml:space="preserve"> PAGEREF _Toc18012 \h </w:instrText>
        </w:r>
        <w:r>
          <w:fldChar w:fldCharType="separate"/>
        </w:r>
        <w:r>
          <w:t>39</w:t>
        </w:r>
        <w:r>
          <w:fldChar w:fldCharType="end"/>
        </w:r>
      </w:hyperlink>
    </w:p>
    <w:p>
      <w:pPr>
        <w:pStyle w:val="TOC2"/>
        <w:tabs>
          <w:tab w:val="right" w:leader="dot" w:pos="8306"/>
        </w:tabs>
      </w:pPr>
      <w:hyperlink w:anchor="_Toc28032" w:history="1">
        <w:r>
          <w:rPr>
            <w:rFonts w:ascii="仿宋" w:eastAsia="仿宋" w:hAnsi="仿宋" w:cs="仿宋" w:hint="eastAsia"/>
            <w:lang w:eastAsia="zh-CN"/>
          </w:rPr>
          <w:t>(二)、智慧农业项目盈利能力分析</w:t>
        </w:r>
        <w:r>
          <w:tab/>
        </w:r>
        <w:r>
          <w:fldChar w:fldCharType="begin"/>
        </w:r>
        <w:r>
          <w:instrText xml:space="preserve"> PAGEREF _Toc28032 \h </w:instrText>
        </w:r>
        <w:r>
          <w:fldChar w:fldCharType="separate"/>
        </w:r>
        <w:r>
          <w:t>40</w:t>
        </w:r>
        <w:r>
          <w:fldChar w:fldCharType="end"/>
        </w:r>
      </w:hyperlink>
    </w:p>
    <w:p>
      <w:pPr>
        <w:pStyle w:val="TOC1"/>
        <w:tabs>
          <w:tab w:val="right" w:leader="dot" w:pos="8306"/>
        </w:tabs>
      </w:pPr>
      <w:hyperlink w:anchor="_Toc2273" w:history="1">
        <w:r>
          <w:rPr>
            <w:rFonts w:ascii="仿宋" w:eastAsia="仿宋" w:hAnsi="仿宋" w:cs="仿宋" w:hint="eastAsia"/>
            <w:lang w:eastAsia="zh-CN"/>
          </w:rPr>
          <w:t>十三、风险识别与分类</w:t>
        </w:r>
        <w:r>
          <w:tab/>
        </w:r>
        <w:r>
          <w:fldChar w:fldCharType="begin"/>
        </w:r>
        <w:r>
          <w:instrText xml:space="preserve"> PAGEREF _Toc2273 \h </w:instrText>
        </w:r>
        <w:r>
          <w:fldChar w:fldCharType="separate"/>
        </w:r>
        <w:r>
          <w:t>41</w:t>
        </w:r>
        <w:r>
          <w:fldChar w:fldCharType="end"/>
        </w:r>
      </w:hyperlink>
    </w:p>
    <w:p>
      <w:pPr>
        <w:pStyle w:val="TOC2"/>
        <w:tabs>
          <w:tab w:val="right" w:leader="dot" w:pos="8306"/>
        </w:tabs>
      </w:pPr>
      <w:hyperlink w:anchor="_Toc24131" w:history="1">
        <w:r>
          <w:rPr>
            <w:rFonts w:ascii="仿宋" w:eastAsia="仿宋" w:hAnsi="仿宋" w:cs="仿宋" w:hint="eastAsia"/>
            <w:lang w:eastAsia="zh-CN"/>
          </w:rPr>
          <w:t>(一)、风险识别</w:t>
        </w:r>
        <w:r>
          <w:tab/>
        </w:r>
        <w:r>
          <w:fldChar w:fldCharType="begin"/>
        </w:r>
        <w:r>
          <w:instrText xml:space="preserve"> PAGEREF _Toc24131 \h </w:instrText>
        </w:r>
        <w:r>
          <w:fldChar w:fldCharType="separate"/>
        </w:r>
        <w:r>
          <w:t>41</w:t>
        </w:r>
        <w:r>
          <w:fldChar w:fldCharType="end"/>
        </w:r>
      </w:hyperlink>
    </w:p>
    <w:p>
      <w:pPr>
        <w:pStyle w:val="TOC2"/>
        <w:tabs>
          <w:tab w:val="right" w:leader="dot" w:pos="8306"/>
        </w:tabs>
      </w:pPr>
      <w:hyperlink w:anchor="_Toc6586" w:history="1">
        <w:r>
          <w:rPr>
            <w:rFonts w:ascii="仿宋" w:eastAsia="仿宋" w:hAnsi="仿宋" w:cs="仿宋" w:hint="eastAsia"/>
            <w:lang w:eastAsia="zh-CN"/>
          </w:rPr>
          <w:t>(二)、风险分类</w:t>
        </w:r>
        <w:r>
          <w:tab/>
        </w:r>
        <w:r>
          <w:fldChar w:fldCharType="begin"/>
        </w:r>
        <w:r>
          <w:instrText xml:space="preserve"> PAGEREF _Toc6586 \h </w:instrText>
        </w:r>
        <w:r>
          <w:fldChar w:fldCharType="separate"/>
        </w:r>
        <w:r>
          <w:t>42</w:t>
        </w:r>
        <w:r>
          <w:fldChar w:fldCharType="end"/>
        </w:r>
      </w:hyperlink>
    </w:p>
    <w:p>
      <w:pPr>
        <w:pStyle w:val="TOC1"/>
        <w:tabs>
          <w:tab w:val="right" w:leader="dot" w:pos="8306"/>
        </w:tabs>
      </w:pPr>
      <w:hyperlink w:anchor="_Toc24050" w:history="1">
        <w:r>
          <w:rPr>
            <w:rFonts w:ascii="仿宋" w:eastAsia="仿宋" w:hAnsi="仿宋" w:cs="仿宋" w:hint="eastAsia"/>
            <w:lang w:eastAsia="zh-CN"/>
          </w:rPr>
          <w:t>十四、智慧农业项目实施时间节点</w:t>
        </w:r>
        <w:r>
          <w:tab/>
        </w:r>
        <w:r>
          <w:fldChar w:fldCharType="begin"/>
        </w:r>
        <w:r>
          <w:instrText xml:space="preserve"> PAGEREF _Toc24050 \h </w:instrText>
        </w:r>
        <w:r>
          <w:fldChar w:fldCharType="separate"/>
        </w:r>
        <w:r>
          <w:t>44</w:t>
        </w:r>
        <w:r>
          <w:fldChar w:fldCharType="end"/>
        </w:r>
      </w:hyperlink>
    </w:p>
    <w:p>
      <w:pPr>
        <w:pStyle w:val="TOC2"/>
        <w:tabs>
          <w:tab w:val="right" w:leader="dot" w:pos="8306"/>
        </w:tabs>
      </w:pPr>
      <w:hyperlink w:anchor="_Toc28961" w:history="1">
        <w:r>
          <w:rPr>
            <w:rFonts w:ascii="仿宋" w:eastAsia="仿宋" w:hAnsi="仿宋" w:cs="仿宋" w:hint="eastAsia"/>
            <w:lang w:eastAsia="zh-CN"/>
          </w:rPr>
          <w:t>(一)、智慧农业项目启动阶段时间节点</w:t>
        </w:r>
        <w:r>
          <w:tab/>
        </w:r>
        <w:r>
          <w:fldChar w:fldCharType="begin"/>
        </w:r>
        <w:r>
          <w:instrText xml:space="preserve"> PAGEREF _Toc28961 \h </w:instrText>
        </w:r>
        <w:r>
          <w:fldChar w:fldCharType="separate"/>
        </w:r>
        <w:r>
          <w:t>44</w:t>
        </w:r>
        <w:r>
          <w:fldChar w:fldCharType="end"/>
        </w:r>
      </w:hyperlink>
    </w:p>
    <w:p>
      <w:pPr>
        <w:pStyle w:val="TOC2"/>
        <w:tabs>
          <w:tab w:val="right" w:leader="dot" w:pos="8306"/>
        </w:tabs>
      </w:pPr>
      <w:hyperlink w:anchor="_Toc3325" w:history="1">
        <w:r>
          <w:rPr>
            <w:rFonts w:ascii="仿宋" w:eastAsia="仿宋" w:hAnsi="仿宋" w:cs="仿宋" w:hint="eastAsia"/>
            <w:lang w:eastAsia="zh-CN"/>
          </w:rPr>
          <w:t>(二)、智慧农业项目执行阶段时间节点</w:t>
        </w:r>
        <w:r>
          <w:tab/>
        </w:r>
        <w:r>
          <w:fldChar w:fldCharType="begin"/>
        </w:r>
        <w:r>
          <w:instrText xml:space="preserve"> PAGEREF _Toc3325 \h </w:instrText>
        </w:r>
        <w:r>
          <w:fldChar w:fldCharType="separate"/>
        </w:r>
        <w:r>
          <w:t>45</w:t>
        </w:r>
        <w:r>
          <w:fldChar w:fldCharType="end"/>
        </w:r>
      </w:hyperlink>
    </w:p>
    <w:p>
      <w:pPr>
        <w:pStyle w:val="TOC2"/>
        <w:tabs>
          <w:tab w:val="right" w:leader="dot" w:pos="8306"/>
        </w:tabs>
      </w:pPr>
      <w:hyperlink w:anchor="_Toc6757" w:history="1">
        <w:r>
          <w:rPr>
            <w:rFonts w:ascii="仿宋" w:eastAsia="仿宋" w:hAnsi="仿宋" w:cs="仿宋" w:hint="eastAsia"/>
            <w:lang w:eastAsia="zh-CN"/>
          </w:rPr>
          <w:t>(三)、智慧农业项目完成阶段时间节点</w:t>
        </w:r>
        <w:r>
          <w:tab/>
        </w:r>
        <w:r>
          <w:fldChar w:fldCharType="begin"/>
        </w:r>
        <w:r>
          <w:instrText xml:space="preserve"> PAGEREF _Toc6757 \h </w:instrText>
        </w:r>
        <w:r>
          <w:fldChar w:fldCharType="separate"/>
        </w:r>
        <w:r>
          <w:t>46</w:t>
        </w:r>
        <w:r>
          <w:fldChar w:fldCharType="end"/>
        </w:r>
      </w:hyperlink>
    </w:p>
    <w:p>
      <w:pPr>
        <w:pStyle w:val="TOC1"/>
        <w:tabs>
          <w:tab w:val="right" w:leader="dot" w:pos="8306"/>
        </w:tabs>
      </w:pPr>
      <w:hyperlink w:anchor="_Toc27559" w:history="1">
        <w:r>
          <w:rPr>
            <w:rFonts w:ascii="仿宋" w:eastAsia="仿宋" w:hAnsi="仿宋" w:cs="仿宋" w:hint="eastAsia"/>
            <w:lang w:eastAsia="zh-CN"/>
          </w:rPr>
          <w:t>十五、智慧农业项目治理与监督</w:t>
        </w:r>
        <w:r>
          <w:tab/>
        </w:r>
        <w:r>
          <w:fldChar w:fldCharType="begin"/>
        </w:r>
        <w:r>
          <w:instrText xml:space="preserve"> PAGEREF _Toc27559 \h </w:instrText>
        </w:r>
        <w:r>
          <w:fldChar w:fldCharType="separate"/>
        </w:r>
        <w:r>
          <w:t>47</w:t>
        </w:r>
        <w:r>
          <w:fldChar w:fldCharType="end"/>
        </w:r>
      </w:hyperlink>
    </w:p>
    <w:p>
      <w:pPr>
        <w:pStyle w:val="TOC2"/>
        <w:tabs>
          <w:tab w:val="right" w:leader="dot" w:pos="8306"/>
        </w:tabs>
      </w:pPr>
      <w:hyperlink w:anchor="_Toc30241" w:history="1">
        <w:r>
          <w:rPr>
            <w:rFonts w:ascii="仿宋" w:eastAsia="仿宋" w:hAnsi="仿宋" w:cs="仿宋" w:hint="eastAsia"/>
            <w:lang w:eastAsia="zh-CN"/>
          </w:rPr>
          <w:t>(一)、智慧农业项目治理结构</w:t>
        </w:r>
        <w:r>
          <w:tab/>
        </w:r>
        <w:r>
          <w:fldChar w:fldCharType="begin"/>
        </w:r>
        <w:r>
          <w:instrText xml:space="preserve"> PAGEREF _Toc30241 \h </w:instrText>
        </w:r>
        <w:r>
          <w:fldChar w:fldCharType="separate"/>
        </w:r>
        <w:r>
          <w:t>47</w:t>
        </w:r>
        <w:r>
          <w:fldChar w:fldCharType="end"/>
        </w:r>
      </w:hyperlink>
    </w:p>
    <w:p>
      <w:pPr>
        <w:pStyle w:val="TOC2"/>
        <w:tabs>
          <w:tab w:val="right" w:leader="dot" w:pos="8306"/>
        </w:tabs>
      </w:pPr>
      <w:hyperlink w:anchor="_Toc23525" w:history="1">
        <w:r>
          <w:rPr>
            <w:rFonts w:ascii="仿宋" w:eastAsia="仿宋" w:hAnsi="仿宋" w:cs="仿宋" w:hint="eastAsia"/>
            <w:lang w:eastAsia="zh-CN"/>
          </w:rPr>
          <w:t>(二)、监督与审计</w:t>
        </w:r>
        <w:r>
          <w:tab/>
        </w:r>
        <w:r>
          <w:fldChar w:fldCharType="begin"/>
        </w:r>
        <w:r>
          <w:instrText xml:space="preserve"> PAGEREF _Toc23525 \h </w:instrText>
        </w:r>
        <w:r>
          <w:fldChar w:fldCharType="separate"/>
        </w:r>
        <w:r>
          <w:t>49</w:t>
        </w:r>
        <w:r>
          <w:fldChar w:fldCharType="end"/>
        </w:r>
      </w:hyperlink>
    </w:p>
    <w:p>
      <w:pPr>
        <w:pStyle w:val="TOC1"/>
        <w:tabs>
          <w:tab w:val="right" w:leader="dot" w:pos="8306"/>
        </w:tabs>
      </w:pPr>
      <w:hyperlink w:anchor="_Toc23347" w:history="1">
        <w:r>
          <w:rPr>
            <w:rFonts w:ascii="仿宋" w:eastAsia="仿宋" w:hAnsi="仿宋" w:cs="仿宋" w:hint="eastAsia"/>
            <w:lang w:eastAsia="zh-CN"/>
          </w:rPr>
          <w:t>十六、质量管理体系</w:t>
        </w:r>
        <w:r>
          <w:tab/>
        </w:r>
        <w:r>
          <w:fldChar w:fldCharType="begin"/>
        </w:r>
        <w:r>
          <w:instrText xml:space="preserve"> PAGEREF _Toc23347 \h </w:instrText>
        </w:r>
        <w:r>
          <w:fldChar w:fldCharType="separate"/>
        </w:r>
        <w:r>
          <w:t>50</w:t>
        </w:r>
        <w:r>
          <w:fldChar w:fldCharType="end"/>
        </w:r>
      </w:hyperlink>
    </w:p>
    <w:p>
      <w:pPr>
        <w:pStyle w:val="TOC2"/>
        <w:tabs>
          <w:tab w:val="right" w:leader="dot" w:pos="8306"/>
        </w:tabs>
      </w:pPr>
      <w:hyperlink w:anchor="_Toc19182" w:history="1">
        <w:r>
          <w:rPr>
            <w:rFonts w:ascii="仿宋" w:eastAsia="仿宋" w:hAnsi="仿宋" w:cs="仿宋" w:hint="eastAsia"/>
            <w:lang w:eastAsia="zh-CN"/>
          </w:rPr>
          <w:t>(一)、质量目标与方针</w:t>
        </w:r>
        <w:r>
          <w:tab/>
        </w:r>
        <w:r>
          <w:fldChar w:fldCharType="begin"/>
        </w:r>
        <w:r>
          <w:instrText xml:space="preserve"> PAGEREF _Toc19182 \h </w:instrText>
        </w:r>
        <w:r>
          <w:fldChar w:fldCharType="separate"/>
        </w:r>
        <w:r>
          <w:t>50</w:t>
        </w:r>
        <w:r>
          <w:fldChar w:fldCharType="end"/>
        </w:r>
      </w:hyperlink>
    </w:p>
    <w:p>
      <w:pPr>
        <w:pStyle w:val="TOC2"/>
        <w:tabs>
          <w:tab w:val="right" w:leader="dot" w:pos="8306"/>
        </w:tabs>
      </w:pPr>
      <w:hyperlink w:anchor="_Toc29823" w:history="1">
        <w:r>
          <w:rPr>
            <w:rFonts w:ascii="仿宋" w:eastAsia="仿宋" w:hAnsi="仿宋" w:cs="仿宋" w:hint="eastAsia"/>
            <w:lang w:eastAsia="zh-CN"/>
          </w:rPr>
          <w:t>(二)、质量管理责任</w:t>
        </w:r>
        <w:r>
          <w:tab/>
        </w:r>
        <w:r>
          <w:fldChar w:fldCharType="begin"/>
        </w:r>
        <w:r>
          <w:instrText xml:space="preserve"> PAGEREF _Toc29823 \h </w:instrText>
        </w:r>
        <w:r>
          <w:fldChar w:fldCharType="separate"/>
        </w:r>
        <w:r>
          <w:t>51</w:t>
        </w:r>
        <w:r>
          <w:fldChar w:fldCharType="end"/>
        </w:r>
      </w:hyperlink>
    </w:p>
    <w:p>
      <w:pPr>
        <w:pStyle w:val="TOC2"/>
        <w:tabs>
          <w:tab w:val="right" w:leader="dot" w:pos="8306"/>
        </w:tabs>
      </w:pPr>
      <w:hyperlink w:anchor="_Toc2165" w:history="1">
        <w:r>
          <w:rPr>
            <w:rFonts w:ascii="仿宋" w:eastAsia="仿宋" w:hAnsi="仿宋" w:cs="仿宋" w:hint="eastAsia"/>
            <w:lang w:eastAsia="zh-CN"/>
          </w:rPr>
          <w:t>(三)、质量管理体系文件</w:t>
        </w:r>
        <w:r>
          <w:tab/>
        </w:r>
        <w:r>
          <w:fldChar w:fldCharType="begin"/>
        </w:r>
        <w:r>
          <w:instrText xml:space="preserve"> PAGEREF _Toc2165 \h </w:instrText>
        </w:r>
        <w:r>
          <w:fldChar w:fldCharType="separate"/>
        </w:r>
        <w:r>
          <w:t>53</w:t>
        </w:r>
        <w:r>
          <w:fldChar w:fldCharType="end"/>
        </w:r>
      </w:hyperlink>
    </w:p>
    <w:p>
      <w:pPr>
        <w:pStyle w:val="TOC2"/>
        <w:tabs>
          <w:tab w:val="right" w:leader="dot" w:pos="8306"/>
        </w:tabs>
      </w:pPr>
      <w:hyperlink w:anchor="_Toc27075" w:history="1">
        <w:r>
          <w:rPr>
            <w:rFonts w:ascii="仿宋" w:eastAsia="仿宋" w:hAnsi="仿宋" w:cs="仿宋" w:hint="eastAsia"/>
            <w:lang w:eastAsia="zh-CN"/>
          </w:rPr>
          <w:t>(四)、质量培训与教育</w:t>
        </w:r>
        <w:r>
          <w:tab/>
        </w:r>
        <w:r>
          <w:fldChar w:fldCharType="begin"/>
        </w:r>
        <w:r>
          <w:instrText xml:space="preserve"> PAGEREF _Toc27075 \h </w:instrText>
        </w:r>
        <w:r>
          <w:fldChar w:fldCharType="separate"/>
        </w:r>
        <w:r>
          <w:t>55</w:t>
        </w:r>
        <w:r>
          <w:fldChar w:fldCharType="end"/>
        </w:r>
      </w:hyperlink>
    </w:p>
    <w:p>
      <w:pPr>
        <w:pStyle w:val="TOC2"/>
        <w:tabs>
          <w:tab w:val="right" w:leader="dot" w:pos="8306"/>
        </w:tabs>
      </w:pPr>
      <w:hyperlink w:anchor="_Toc16563" w:history="1">
        <w:r>
          <w:rPr>
            <w:rFonts w:ascii="仿宋" w:eastAsia="仿宋" w:hAnsi="仿宋" w:cs="仿宋" w:hint="eastAsia"/>
            <w:lang w:eastAsia="zh-CN"/>
          </w:rPr>
          <w:t>(五)、质量审核与评价</w:t>
        </w:r>
        <w:r>
          <w:tab/>
        </w:r>
        <w:r>
          <w:fldChar w:fldCharType="begin"/>
        </w:r>
        <w:r>
          <w:instrText xml:space="preserve"> PAGEREF _Toc16563 \h </w:instrText>
        </w:r>
        <w:r>
          <w:fldChar w:fldCharType="separate"/>
        </w:r>
        <w:r>
          <w:t>56</w:t>
        </w:r>
        <w:r>
          <w:fldChar w:fldCharType="end"/>
        </w:r>
      </w:hyperlink>
    </w:p>
    <w:p>
      <w:pPr>
        <w:pStyle w:val="TOC2"/>
        <w:tabs>
          <w:tab w:val="right" w:leader="dot" w:pos="8306"/>
        </w:tabs>
      </w:pPr>
      <w:hyperlink w:anchor="_Toc5125" w:history="1">
        <w:r>
          <w:rPr>
            <w:rFonts w:ascii="仿宋" w:eastAsia="仿宋" w:hAnsi="仿宋" w:cs="仿宋" w:hint="eastAsia"/>
            <w:lang w:eastAsia="zh-CN"/>
          </w:rPr>
          <w:t>(六)、不符合与纠正措施</w:t>
        </w:r>
        <w:r>
          <w:tab/>
        </w:r>
        <w:r>
          <w:fldChar w:fldCharType="begin"/>
        </w:r>
        <w:r>
          <w:instrText xml:space="preserve"> PAGEREF _Toc5125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45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0837"/>
      <w:r>
        <w:rPr>
          <w:rFonts w:ascii="仿宋" w:eastAsia="仿宋" w:hAnsi="仿宋" w:cs="仿宋" w:hint="eastAsia"/>
          <w:sz w:val="28"/>
          <w:lang w:eastAsia="zh-CN"/>
        </w:rPr>
        <w:t>一、智慧农业项目建设背景及必要性分析</w:t>
      </w:r>
      <w:bookmarkEnd w:id="2"/>
    </w:p>
    <w:p>
      <w:pPr>
        <w:pStyle w:val="Heading2"/>
        <w:rPr>
          <w:rFonts w:ascii="仿宋" w:eastAsia="仿宋" w:hAnsi="仿宋" w:cs="仿宋" w:hint="eastAsia"/>
          <w:lang w:eastAsia="zh-CN"/>
        </w:rPr>
      </w:pPr>
      <w:bookmarkStart w:id="3" w:name="_Toc13331"/>
      <w:r>
        <w:rPr>
          <w:rFonts w:ascii="仿宋" w:eastAsia="仿宋" w:hAnsi="仿宋" w:cs="仿宋" w:hint="eastAsia"/>
          <w:lang w:eastAsia="zh-CN"/>
        </w:rPr>
        <w:t>(一)、智慧农业项目背景分析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智慧农业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智慧农业项目在这个潮流中的定位。同时，我们将关注行业内涌现的新兴机遇，以便智慧农业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智慧农业项目提供了强大的发展动力。我们将聚焦于行业内最新的技术发展趋势，包括但不限于人工智能、大数据分析、物联网等领域。通过深度的技术研究，我们将确保智慧农业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智慧农业项目发展的源泉。我们将投入更多的精力对市场需求进行深入剖析，超越表面的需求，深入挖掘潜在的市场痛点和机遇。通过对市场需求的细致了解，智慧农业项目将更有针对性地设计解决方案，满足市场的多样化需求，从而更好地促进智慧农业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智慧农业项目战略至关重要。我们将对竞争态势进行更为深入的分析，包括但不限于市场份额、产品特点、客户满意度等多个维度。通过深度的竞争分析，智慧农业项目将能够更准确地把握市场脉搏，制定具有竞争力的智慧农业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智慧农业项目的发展具有直接的影响。我们将进行更为全面的法规和政策分析，了解行业发展中的潜在法律风险和合规挑战。通过充分了解和遵守相关法规，智慧农业项目将确保在法律框架内合法合规运营，为智慧农业项目的稳健发展提供有力支持。</w:t>
      </w:r>
    </w:p>
    <w:p>
      <w:pPr>
        <w:pStyle w:val="Heading2"/>
        <w:ind w:firstLine="560" w:firstLineChars="200"/>
        <w:rPr>
          <w:rFonts w:ascii="仿宋" w:eastAsia="仿宋" w:hAnsi="仿宋" w:cs="仿宋" w:hint="eastAsia"/>
          <w:sz w:val="28"/>
          <w:lang w:eastAsia="zh-CN"/>
        </w:rPr>
      </w:pPr>
      <w:bookmarkStart w:id="4" w:name="_Toc8521"/>
      <w:r>
        <w:rPr>
          <w:rFonts w:ascii="仿宋" w:eastAsia="仿宋" w:hAnsi="仿宋" w:cs="仿宋" w:hint="eastAsia"/>
          <w:sz w:val="28"/>
          <w:lang w:eastAsia="zh-CN"/>
        </w:rPr>
        <w:t>(二)、智慧农业项目建设必要性分析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建设的迫切性源于对行业发展趋势的深刻洞察。我们正处于一个行业变革的时代，科技创新、数字化转型成为企业发展的关键动力。智慧农业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建设不仅仅是为了跟上潮流，更是为了通过技术创新推动企业的持续发展。通过引入先进的技术和解决方案，智慧农业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智慧农业项目的建设成为必然选择，通过提高产品质量、拓展服务领域，从而在竞争中获得更多的机会。智慧农业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智慧农业项目建设的必要性体现在对客户需求更精准的满足。通过智慧农业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建设的背后是对企业持续创新的追求。只有通过不断创新，企业才能在竞争中立于不败之地。智慧农业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0002"/>
      <w:r>
        <w:rPr>
          <w:rFonts w:ascii="仿宋" w:eastAsia="仿宋" w:hAnsi="仿宋" w:cs="仿宋" w:hint="eastAsia"/>
          <w:sz w:val="28"/>
          <w:lang w:eastAsia="zh-CN"/>
        </w:rPr>
        <w:t>二、智慧农业项目建设单位说明</w:t>
      </w:r>
      <w:bookmarkEnd w:id="5"/>
    </w:p>
    <w:p>
      <w:pPr>
        <w:pStyle w:val="Heading2"/>
        <w:rPr>
          <w:rFonts w:ascii="仿宋" w:eastAsia="仿宋" w:hAnsi="仿宋" w:cs="仿宋" w:hint="eastAsia"/>
          <w:lang w:eastAsia="zh-CN"/>
        </w:rPr>
      </w:pPr>
      <w:bookmarkStart w:id="6" w:name="_Toc17894"/>
      <w:r>
        <w:rPr>
          <w:rFonts w:ascii="仿宋" w:eastAsia="仿宋" w:hAnsi="仿宋" w:cs="仿宋" w:hint="eastAsia"/>
          <w:lang w:eastAsia="zh-CN"/>
        </w:rPr>
        <w:t>(一)、智慧农业项目承办单位基本情况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0367"/>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智慧农业项目承办单位的XXXX，我们着眼于实现可持续的经济效益。通过技术创新和解决方案的提供，公司预计在智慧农业项目执行期间将获得可观的收入增长。这一收入来源主要包括智慧农业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同时，我们注重成本控制和效率提升，以确保智慧农业项目的可持续盈利。透过精细的管理和资源优化，公司期望实现智慧农业项目利润最大化。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智慧农业项目实施进行全面的投资评估，包括智慧农业项目启动阶段的资金投入和后续运营成本。通过对智慧农业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智慧农业项目实施过程中具备足够的资金流动性，公司将进行详尽的现金流分析。这包括资金需求的合理预测、智慧农业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3570"/>
      <w:r>
        <w:rPr>
          <w:rFonts w:ascii="仿宋" w:eastAsia="仿宋" w:hAnsi="仿宋" w:cs="仿宋" w:hint="eastAsia"/>
          <w:sz w:val="28"/>
          <w:lang w:eastAsia="zh-CN"/>
        </w:rPr>
        <w:t>三、智慧农业项目土建工程</w:t>
      </w:r>
      <w:bookmarkEnd w:id="8"/>
    </w:p>
    <w:p>
      <w:pPr>
        <w:pStyle w:val="Heading2"/>
        <w:rPr>
          <w:rFonts w:ascii="仿宋" w:eastAsia="仿宋" w:hAnsi="仿宋" w:cs="仿宋" w:hint="eastAsia"/>
          <w:lang w:eastAsia="zh-CN"/>
        </w:rPr>
      </w:pPr>
      <w:bookmarkStart w:id="9" w:name="_Toc26177"/>
      <w:r>
        <w:rPr>
          <w:rFonts w:ascii="仿宋" w:eastAsia="仿宋" w:hAnsi="仿宋" w:cs="仿宋" w:hint="eastAsia"/>
          <w:lang w:eastAsia="zh-CN"/>
        </w:rPr>
        <w:t>(一)、建筑工程设计原则</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在智慧农业项目的建筑工程设计中，我们将秉承一系列重要的设计原则，以确保智慧农业项目建筑在功能、美观、可持续性等方面达到最佳效果。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首要原则是确保建筑的功能性得到最大化的发挥。我们将充分理解智慧农业项目的实际需求，合理布局各个功能区域，保证建筑在满足业务需求的同时，提供高效的工作环境。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在建筑设计中，我们将综合考虑建设和运营成本。通过精细的经济效益分析，确保设计方案在高效利用资源的同时，对智慧农业项目的长期盈利能力有积极的贡献。</w:t>
      </w:r>
    </w:p>
    <w:p>
      <w:pPr>
        <w:pStyle w:val="Heading2"/>
        <w:ind w:firstLine="560" w:firstLineChars="200"/>
        <w:rPr>
          <w:rFonts w:ascii="仿宋" w:eastAsia="仿宋" w:hAnsi="仿宋" w:cs="仿宋" w:hint="eastAsia"/>
          <w:sz w:val="28"/>
          <w:lang w:eastAsia="zh-CN"/>
        </w:rPr>
      </w:pPr>
      <w:bookmarkStart w:id="10" w:name="_Toc29691"/>
      <w:r>
        <w:rPr>
          <w:rFonts w:ascii="仿宋" w:eastAsia="仿宋" w:hAnsi="仿宋" w:cs="仿宋" w:hint="eastAsia"/>
          <w:sz w:val="28"/>
          <w:lang w:eastAsia="zh-CN"/>
        </w:rPr>
        <w:t>(二)、土建工程设计年限及安全等级</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智慧农业项目的土建工程设计中，我们将精准设定设计年限，结合智慧农业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智慧农业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1" w:name="_Toc21414"/>
      <w:r>
        <w:rPr>
          <w:rFonts w:ascii="仿宋" w:eastAsia="仿宋" w:hAnsi="仿宋" w:cs="仿宋" w:hint="eastAsia"/>
          <w:sz w:val="28"/>
          <w:lang w:eastAsia="zh-CN"/>
        </w:rPr>
        <w:t>(三)、建筑工程设计总体要求</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智慧农业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智慧农业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智慧农业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2" w:name="_Toc12555"/>
      <w:r>
        <w:rPr>
          <w:rFonts w:ascii="仿宋" w:eastAsia="仿宋" w:hAnsi="仿宋" w:cs="仿宋" w:hint="eastAsia"/>
          <w:sz w:val="28"/>
          <w:lang w:eastAsia="zh-CN"/>
        </w:rPr>
        <w:t>(四)、土建工程建设指标</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本期工程智慧农业项目预计总建筑面积XXX平方米，其中：计容建筑面积XXX平方米，计划建筑工程投资XX万元，占智慧农业项目总投资的XX%。</w:t>
      </w:r>
    </w:p>
    <w:p>
      <w:pPr>
        <w:pStyle w:val="Heading1"/>
        <w:ind w:firstLine="560" w:firstLineChars="200"/>
        <w:rPr>
          <w:rFonts w:ascii="仿宋" w:eastAsia="仿宋" w:hAnsi="仿宋" w:cs="仿宋" w:hint="eastAsia"/>
          <w:sz w:val="28"/>
          <w:lang w:eastAsia="zh-CN"/>
        </w:rPr>
      </w:pPr>
      <w:bookmarkStart w:id="13" w:name="_Toc7902"/>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4561"/>
      <w:r>
        <w:rPr>
          <w:rFonts w:ascii="仿宋" w:eastAsia="仿宋" w:hAnsi="仿宋" w:cs="仿宋" w:hint="eastAsia"/>
          <w:lang w:eastAsia="zh-CN"/>
        </w:rPr>
        <w:t>(一)、智慧农业行业分析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行业一直以来都是市场的关注焦点。行业内的发展趋势、竞争态势以及潜在机会都对智慧农业项目的推进产生深远的影响。通过深入研究行业的整体概貌，我们将更好地理解行业的核心特征，为智慧农业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智慧农业行业，技术一直是推动创新和发展的关键因素。我们将对当前技术趋势进行详尽分析，包括但不限于人工智能、大数据应用、先进制造技术等。这有助于智慧农业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智慧农业项目成功的基础。我们将对主要竞争对手进行深入研究，包括其市场份额、产品特点、市场定位等。通过全面了解竞争对手的优势和劣势，智慧农业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22624"/>
      <w:r>
        <w:rPr>
          <w:rFonts w:ascii="仿宋" w:eastAsia="仿宋" w:hAnsi="仿宋" w:cs="仿宋" w:hint="eastAsia"/>
          <w:sz w:val="28"/>
          <w:lang w:eastAsia="zh-CN"/>
        </w:rPr>
        <w:t>(二)、智慧农业市场分析预测</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通过对市场规模的深入调研，我们将预测智慧农业市场未来的增长趋势。这包括市场的整体规模、各细分领域的发展趋势等。智慧农业项目可以根据市场的扩张速度和潜在机会，制定更符合市场需求的发展策略。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智慧农业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智慧农业项目实施过程中需要充分考虑的因素。我们将对市场风险进行全面评估，包括但不限于政策法规风险、市场竞争风险、技术变革风险等。通过对潜在风险的深入分析，智慧农业项目可以制定相应的风险缓解策略，降低不确定性对智慧农业项目的影响。</w:t>
      </w:r>
    </w:p>
    <w:p>
      <w:pPr>
        <w:pStyle w:val="Heading1"/>
        <w:ind w:firstLine="560" w:firstLineChars="200"/>
        <w:rPr>
          <w:rFonts w:ascii="仿宋" w:eastAsia="仿宋" w:hAnsi="仿宋" w:cs="仿宋" w:hint="eastAsia"/>
          <w:sz w:val="28"/>
          <w:lang w:eastAsia="zh-CN"/>
        </w:rPr>
      </w:pPr>
      <w:bookmarkStart w:id="16" w:name="_Toc26732"/>
      <w:r>
        <w:rPr>
          <w:rFonts w:ascii="仿宋" w:eastAsia="仿宋" w:hAnsi="仿宋" w:cs="仿宋" w:hint="eastAsia"/>
          <w:sz w:val="28"/>
          <w:lang w:eastAsia="zh-CN"/>
        </w:rPr>
        <w:t>五、智慧农业项目绩效评估</w:t>
      </w:r>
      <w:bookmarkEnd w:id="16"/>
    </w:p>
    <w:p>
      <w:pPr>
        <w:pStyle w:val="Heading2"/>
        <w:rPr>
          <w:rFonts w:ascii="仿宋" w:eastAsia="仿宋" w:hAnsi="仿宋" w:cs="仿宋" w:hint="eastAsia"/>
          <w:lang w:eastAsia="zh-CN"/>
        </w:rPr>
      </w:pPr>
      <w:bookmarkStart w:id="17" w:name="_Toc1871"/>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智慧农业项目中，我们设计了一套全面的绩效评估指标，以确保智慧农业项目的可控和成功交付。这些指标跨足智慧农业项目目标、成本、进度和质量等多个维度，为我们提供了全面洞察智慧农业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目标达成率是我们关注的首要指标。我们设定了明确的目标，并通过定期监测和评估，迅速发现并应对潜在的目标偏差。这为智慧农业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成本绩效是另一个核心关注点。通过实际成本与预算成本的对比分析，我们深入了解成本差异的原因，及时调整资源分配，保持智慧农业项目在经济效益方面的合理水平。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进度作为关键的绩效指标之一，得到了精心的关注。我们制定了详细的智慧农业项目进度计划，并设立了进度符合度指标，确保实际进度与计划进度保持一致。这使我们能够快速发现和解决潜在的进度问题，保持智慧农业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智慧农业项目绩效的不可或缺的一环。我们引入了一系列的质量标准和客户满意度指标，以确保智慧农业项目交付的成果在质量上达到或超越预期水平。通过持续监测这些指标，我们努力提升智慧农业项目整体质量水平，为智慧农业项目的成功交付提供有力保障。通过这些科学且全面的绩效评估，我们能够更好地引导智慧农业项目的持续改进，确保智慧农业项目目标的顺利达成。</w:t>
      </w:r>
    </w:p>
    <w:p>
      <w:pPr>
        <w:pStyle w:val="Heading2"/>
        <w:ind w:firstLine="560" w:firstLineChars="200"/>
        <w:rPr>
          <w:rFonts w:ascii="仿宋" w:eastAsia="仿宋" w:hAnsi="仿宋" w:cs="仿宋" w:hint="eastAsia"/>
          <w:sz w:val="28"/>
          <w:lang w:eastAsia="zh-CN"/>
        </w:rPr>
      </w:pPr>
      <w:bookmarkStart w:id="18" w:name="_Toc3844"/>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绩效评估是智慧农业项目中的关键环节，为确保智慧农业项目达到预期目标，我们采用了多层次、多维度的绩效评估方法。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智慧农业项目的战略目标对齐，确保每个决策和行动都与智慧农业项目整体目标保持一致。团队会定期召开战略对齐会议，审视当前工作与智慧农业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智慧农业项目进度、质量、成本和风险等方面。这些指标通过数据收集和分析，为智慧农业项目管理团队提供了客观的评估依据。例如，我们通过智慧农业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绩效评估不仅仅停留在智慧农业项目内部，还考虑了智慧农业项目对外部环境的影响。我们定期进行干系人满意度调查，以了解各利益相关方对智慧农业项目的期望和满意度，并及时做出调整。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这种多层次、多角度的绩效评估方法，使得我们能够全面了解智慧农业项目的运行状态，及时做出调整，确保智慧农业项目在不断变化的环境中保持稳健前行。</w:t>
      </w:r>
    </w:p>
    <w:p>
      <w:pPr>
        <w:pStyle w:val="Heading2"/>
        <w:ind w:firstLine="560" w:firstLineChars="200"/>
        <w:rPr>
          <w:rFonts w:ascii="仿宋" w:eastAsia="仿宋" w:hAnsi="仿宋" w:cs="仿宋" w:hint="eastAsia"/>
          <w:sz w:val="28"/>
          <w:lang w:eastAsia="zh-CN"/>
        </w:rPr>
      </w:pPr>
      <w:bookmarkStart w:id="19" w:name="_Toc5751"/>
      <w:r>
        <w:rPr>
          <w:rFonts w:ascii="仿宋" w:eastAsia="仿宋" w:hAnsi="仿宋" w:cs="仿宋" w:hint="eastAsia"/>
          <w:sz w:val="28"/>
          <w:lang w:eastAsia="zh-CN"/>
        </w:rPr>
        <w:t>(三)、绩效评估周期</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为了确保智慧农业项目的有效管理和不断优化，我们采用了精心设计的绩效评估周期。这个周期旨在实现灵活、实时和全面的评估，以适应智慧农业项目执行中的各种挑战。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智慧农业项目的不同需求，分为短期、中期和长期。短期评估关注每个迭代或工作周期，以及时发现和解决当前任务中的问题。中期评估涵盖几个迭代，深入了解整体智慧农业项目的趋势和性能。长期评估则着眼于整个智慧农业项目阶段，确保智慧农业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智慧农业项目管理工具和协作平台，团队成员能够随时更新和分享智慧农业项目数据。这种实时性的反馈机制使我们能够及时察觉潜在问题，快速调整，保持智慧农业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智慧农业项目的决策制定密不可分。每个周期的智慧农业项目回顾会议成为集体总结经验、识别问题深层次原因并找到创新解决方案的平台。这种定期的反思与调整机制使智慧农业项目能够不断学习、进化，以更好地适应变化的环境。</w:t>
      </w:r>
    </w:p>
    <w:p>
      <w:pPr>
        <w:pStyle w:val="Heading1"/>
        <w:ind w:firstLine="560" w:firstLineChars="200"/>
        <w:rPr>
          <w:rFonts w:ascii="仿宋" w:eastAsia="仿宋" w:hAnsi="仿宋" w:cs="仿宋" w:hint="eastAsia"/>
          <w:sz w:val="28"/>
          <w:lang w:eastAsia="zh-CN"/>
        </w:rPr>
      </w:pPr>
      <w:bookmarkStart w:id="20" w:name="_Toc343"/>
      <w:r>
        <w:rPr>
          <w:rFonts w:ascii="仿宋" w:eastAsia="仿宋" w:hAnsi="仿宋" w:cs="仿宋" w:hint="eastAsia"/>
          <w:sz w:val="28"/>
          <w:lang w:eastAsia="zh-CN"/>
        </w:rPr>
        <w:t>六、智慧农业项目概论</w:t>
      </w:r>
      <w:bookmarkEnd w:id="20"/>
    </w:p>
    <w:p>
      <w:pPr>
        <w:pStyle w:val="Heading2"/>
        <w:rPr>
          <w:rFonts w:ascii="仿宋" w:eastAsia="仿宋" w:hAnsi="仿宋" w:cs="仿宋" w:hint="eastAsia"/>
          <w:lang w:eastAsia="zh-CN"/>
        </w:rPr>
      </w:pPr>
      <w:bookmarkStart w:id="21" w:name="_Toc26174"/>
      <w:r>
        <w:rPr>
          <w:rFonts w:ascii="仿宋" w:eastAsia="仿宋" w:hAnsi="仿宋" w:cs="仿宋" w:hint="eastAsia"/>
          <w:lang w:eastAsia="zh-CN"/>
        </w:rPr>
        <w:t>(一)、智慧农业项目概况</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的起源追溯至对市场的深入洞察。市场的不断演变与变革为智慧农业项目提供了难得的机遇。当前市场存在的需求缺口和变革的大环境共同构成了智慧农业项目的背景。这个智慧农业项目旨在充分利用市场机遇，填补行业中尚未满足的需求，为客户提供全新的解决方案。市场的变革和需求的增长使得这个智慧农业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智慧农业项目名称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正式命名为智慧农业。这个名称不仅仅是一个标识，更代表了智慧农业项目的核心理念和愿景。它蕴含着智慧农业项目所要解决问题的关键字，具有强烈的表达和辨识度，为智慧农业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智慧农业项目目标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的核心目标是提供一种全新、高效的解决方案，满足客户日益增长的需求。智慧农业项目追求的不仅仅是满足市场需求，更是在市场中获得卓越的竞争优势。通过不断提升产品或服务的质量和创新水平，智慧农业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智慧农业项目范围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智慧农业项目全面涵盖了产品研发、制造、市场推广和售后服务，确保从产品设计到最终用户体验的全方位关注。这一全面的智慧农业项目范围是为了确保智慧农业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智慧农业项目时间表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https://d.book118.com/898067104024006034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智慧农业项目规划设计方案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DA2869"/>
    <w:rsid w:val="19DA286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9806710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2024-02-03T06:11:00Z</dcterms:created>
  <dcterms:modified xsi:type="dcterms:W3CDTF">2024-02-03T06:12:07Z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1D99ECAFFA9042CA84B0854A7F1EF32B_11</vt:lpwstr>
  </property>
  <property fmtid="{D5CDD505-2E9C-101B-9397-08002B2CF9AE}" pid="3" name="KSOProductBuildVer">
    <vt:lpwstr>2052-12.1.0.16250</vt:lpwstr>
  </property>
</Properties>
</file>